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restaurante a quilo Bem-Bão cobra R$12,00 por cada quilo de refeição. Escreva um programa que leia o peso do prato montado pelo cliente (em quilos) e imprima o valor a pagar. Assuma que a balança já desconte o peso do prato.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preco = 12.00;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valorPrato;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QUANTOS KG DEU O PRATO: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peso = Convert.ToDouble(Console.ReadLine());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valorPrato = (peso * preco);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Console.WriteLine("O VALOR DO PRATO FOI: R${0:f2}", valorPrato);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