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Os três primeiros colocados em um jogo têm direito a um prêmio de R$500.000,00.O prêmio deve ser dividido proporcionalmente entre os três, de acordo com o total de pontos obtidos por cada um. Faça um programa para ler o nome e quantos pontos cada participante obteve, e exibir quanto caberá de prêmio para cada um.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Console.Write("Nome do Primeiro Participante: ");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Nome1 = Console.ReadLine();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Console.Write("Nome do Segundo Participante: ");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Nome2 = Console.ReadLine();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Console.Write("Nome do Terceiro Participante: ");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Nome3 = Console.ReadLine();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Console.Write("Total de Pontos do Primeiro Participante: ");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Pont1 = Convert.ToInt32(Console.ReadLine());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Console.Write("Total de Pontos do Segundo Participante: ");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Pont2 = Convert.ToInt32(Console.ReadLine());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Console.Write("Total de Pontos do Terceiro Participante: ");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Pont3 = Convert.ToInt32(Console.ReadLine());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totalPontos = Pont1 + Pont2 + Pont3;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premioTotal = 500000.0;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partePremio1 = (Pont1 / (double)totalPontos) * premioTotal;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partePremio2 = (Pont2 / (double)totalPontos) * premioTotal;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partePremio3 = (Pont3 / (double)totalPontos) * premioTotal;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Console.WriteLine($"{Nome1} receberá R${partePremio1:F2}");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Console.WriteLine($"{Nome2} receberá R${partePremio2:F2}");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Console.WriteLine($"{Nome3} receberá R${partePremio3:F2}");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