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413E285" wp14:textId="77777777">
      <w:pPr>
        <w:pStyle w:val="Title"/>
        <w:spacing w:before="0" w:after="40"/>
      </w:pPr>
      <w:r>
        <w:t>HUAN NGUYEN</w:t>
      </w:r>
    </w:p>
    <w:p xmlns:wp14="http://schemas.microsoft.com/office/word/2010/wordml" w14:paraId="0CAEF84B" wp14:textId="77777777">
      <w:pPr>
        <w:keepLines/>
        <w:spacing w:after="60"/>
      </w:pPr>
      <w:r>
        <w:t>Academic Curriculum Vitae</w:t>
      </w:r>
    </w:p>
    <w:p xmlns:wp14="http://schemas.microsoft.com/office/word/2010/wordml" w14:paraId="1AFCBEBE" wp14:textId="77777777">
      <w:pPr>
        <w:keepLines/>
        <w:spacing w:after="120"/>
      </w:pPr>
      <w:hyperlink r:id="rId34">
        <w:r>
          <w:rPr>
            <w:color w:val="245A81"/>
          </w:rPr>
          <w:t>v.huannd13@vinrobotics.net</w:t>
        </w:r>
      </w:hyperlink>
      <w:r>
        <w:rPr>
          <w:b w:val="0"/>
        </w:rPr>
        <w:t xml:space="preserve">  |  </w:t>
      </w:r>
      <w:hyperlink r:id="rId35">
        <w:r>
          <w:rPr>
            <w:color w:val="245A81"/>
          </w:rPr>
          <w:t>Google Scholar</w:t>
        </w:r>
      </w:hyperlink>
      <w:r>
        <w:rPr>
          <w:b w:val="0"/>
        </w:rPr>
        <w:t xml:space="preserve">  |  </w:t>
      </w:r>
      <w:hyperlink r:id="rId36">
        <w:r>
          <w:rPr>
            <w:color w:val="245A81"/>
          </w:rPr>
          <w:t>LinkedIn</w:t>
        </w:r>
      </w:hyperlink>
      <w:r>
        <w:rPr>
          <w:b w:val="0"/>
        </w:rPr>
      </w:r>
      <w:r>
        <w:t xml:space="preserve">  |  </w:t>
      </w:r>
      <w:hyperlink r:id="rId38">
        <w:r>
          <w:rPr>
            <w:color w:val="1F4E79"/>
          </w:rPr>
          <w:t>Personal website</w:t>
        </w:r>
      </w:hyperlink>
    </w:p>
    <w:p xmlns:wp14="http://schemas.microsoft.com/office/word/2010/wordml" w14:paraId="69D0C959" wp14:textId="77777777">
      <w:pPr>
        <w:pStyle w:val="Heading1"/>
      </w:pPr>
      <w:r>
        <w:rPr>
          <w:color w:val="1F4E79"/>
        </w:rPr>
        <w:t>Education</w:t>
      </w:r>
    </w:p>
    <w:p xmlns:wp14="http://schemas.microsoft.com/office/word/2010/wordml" w14:paraId="45D8BF83" wp14:textId="77777777">
      <w:pPr>
        <w:keepLines/>
        <w:spacing w:after="100"/>
      </w:pPr>
      <w:r/>
      <w:r>
        <w:t xml:space="preserve">2023   </w:t>
      </w:r>
      <w:r>
        <w:rPr>
          <w:b/>
        </w:rPr>
        <w:t>PhD in Engineering Cybernetics</w:t>
      </w:r>
      <w:r>
        <w:br/>
      </w:r>
      <w:r>
        <w:t>Norwegian University of Science and Technology (NTNU), Norway.</w:t>
      </w:r>
      <w:r>
        <w:br/>
      </w:r>
      <w:r>
        <w:t>Research in robotics; supervisor: Prof. Kostas Alexis.</w:t>
      </w:r>
    </w:p>
    <w:p xmlns:wp14="http://schemas.microsoft.com/office/word/2010/wordml" w14:paraId="2EF59FB9" wp14:textId="77777777">
      <w:pPr>
        <w:keepLines/>
        <w:spacing w:after="100"/>
      </w:pPr>
      <w:r/>
      <w:r>
        <w:t xml:space="preserve">2020   </w:t>
      </w:r>
      <w:r>
        <w:rPr>
          <w:b/>
        </w:rPr>
        <w:t>MS in Computer Science and Engineering</w:t>
      </w:r>
      <w:r>
        <w:br/>
      </w:r>
      <w:r>
        <w:t>University of Nevada, Reno, USA.</w:t>
      </w:r>
      <w:r>
        <w:br/>
      </w:r>
      <w:r>
        <w:t>Thesis: Aerial Robotic Chain: Modeling, Control, Shape and Motion Planning.</w:t>
      </w:r>
    </w:p>
    <w:p xmlns:wp14="http://schemas.microsoft.com/office/word/2010/wordml" w14:paraId="48058F76" wp14:textId="77777777">
      <w:pPr>
        <w:keepLines/>
        <w:spacing w:after="100"/>
      </w:pPr>
      <w:r/>
      <w:r>
        <w:t xml:space="preserve">2018   </w:t>
      </w:r>
      <w:r>
        <w:rPr>
          <w:b/>
        </w:rPr>
        <w:t>Master’s degree in Electrical and Electronics Engineering</w:t>
      </w:r>
      <w:r>
        <w:br/>
      </w:r>
      <w:r>
        <w:t>Ho Chi Minh City University of Technology, Vietnam.</w:t>
      </w:r>
    </w:p>
    <w:p xmlns:wp14="http://schemas.microsoft.com/office/word/2010/wordml" w14:paraId="13BCFFF8" wp14:textId="77777777">
      <w:pPr>
        <w:keepLines/>
        <w:spacing w:after="100"/>
      </w:pPr>
      <w:r/>
      <w:r>
        <w:t xml:space="preserve">2016   </w:t>
      </w:r>
      <w:r>
        <w:rPr>
          <w:b/>
        </w:rPr>
        <w:t>Bachelor’s degree in Electrical and Electronics Engineering</w:t>
      </w:r>
      <w:r>
        <w:br/>
      </w:r>
      <w:r>
        <w:t>Ho Chi Minh City University of Technology, Vietnam.</w:t>
      </w:r>
    </w:p>
    <w:p xmlns:wp14="http://schemas.microsoft.com/office/word/2010/wordml" w14:paraId="21EA89D0" wp14:textId="77777777">
      <w:pPr>
        <w:pStyle w:val="Heading1"/>
      </w:pPr>
      <w:r>
        <w:rPr>
          <w:color w:val="1F4E79"/>
        </w:rPr>
        <w:t>Research Interests</w:t>
      </w:r>
    </w:p>
    <w:p xmlns:wp14="http://schemas.microsoft.com/office/word/2010/wordml" w14:paraId="3F0272D0" wp14:textId="77777777">
      <w:pPr>
        <w:keepLines/>
      </w:pPr>
      <w:r>
        <w:t>Embodied AI and autonomous systems; model predictive control; uncertainty-aware path and motion planning; multi-aerial-robot systems; aerial manipulation; multimodal SLAM and state estimation; robot learning and vision-language navigation; field robotics; robotics hardware and system integration.</w:t>
      </w:r>
    </w:p>
    <w:p xmlns:wp14="http://schemas.microsoft.com/office/word/2010/wordml" w14:paraId="0BAD8421" wp14:textId="77777777">
      <w:pPr>
        <w:pStyle w:val="Heading1"/>
      </w:pPr>
      <w:r>
        <w:rPr>
          <w:color w:val="1F4E79"/>
        </w:rPr>
        <w:t>Research and Industry Experience</w:t>
      </w:r>
    </w:p>
    <w:p xmlns:wp14="http://schemas.microsoft.com/office/word/2010/wordml" w14:paraId="57CD9B45" wp14:textId="77777777">
      <w:pPr>
        <w:keepNext/>
        <w:keepLines/>
        <w:spacing w:after="60"/>
      </w:pPr>
      <w:r>
        <w:rPr>
          <w:b/>
        </w:rPr>
        <w:t>Head of SLAM/NAV Department, VinRobotics  |  Mar 2025–Present</w:t>
      </w:r>
    </w:p>
    <w:p xmlns:wp14="http://schemas.microsoft.com/office/word/2010/wordml" w14:paraId="7B26DEA3" wp14:textId="77777777">
      <w:pPr>
        <w:keepLines/>
        <w:spacing w:after="60"/>
        <w:ind w:left="173" w:hanging="173"/>
      </w:pPr>
      <w:r>
        <w:t>•  Lead a 10-person department researching and developing robot localization, mapping and navigation.</w:t>
      </w:r>
    </w:p>
    <w:p xmlns:wp14="http://schemas.microsoft.com/office/word/2010/wordml" w14:paraId="392C0BB1" wp14:textId="77777777">
      <w:pPr>
        <w:keepLines/>
        <w:spacing w:after="60"/>
        <w:ind w:left="173" w:hanging="173"/>
      </w:pPr>
      <w:r>
        <w:t>•  Design LiDAR–inertial–leg odometry SLAM for humanoid robots in industrial environments; co-lead vision-language navigation research for high-level reasoning.</w:t>
      </w:r>
    </w:p>
    <w:p xmlns:wp14="http://schemas.microsoft.com/office/word/2010/wordml" w14:paraId="3D257685" wp14:textId="77777777">
      <w:pPr>
        <w:keepNext/>
        <w:keepLines/>
        <w:spacing w:after="60"/>
      </w:pPr>
      <w:r>
        <w:rPr>
          <w:b/>
        </w:rPr>
        <w:t>Lead Autonomy Engineer, Hyke  |  2024–2025</w:t>
      </w:r>
    </w:p>
    <w:p xmlns:wp14="http://schemas.microsoft.com/office/word/2010/wordml" w14:paraId="1D442B4F" wp14:textId="77777777">
      <w:pPr>
        <w:keepLines/>
        <w:spacing w:after="60"/>
        <w:ind w:left="173" w:hanging="173"/>
      </w:pPr>
      <w:r>
        <w:t>•  Led guidance, navigation and control development for electric ferries, including system identification, dynamic positioning, control allocation, and path and motion planning.</w:t>
      </w:r>
    </w:p>
    <w:p xmlns:wp14="http://schemas.microsoft.com/office/word/2010/wordml" w14:paraId="7F32D457" wp14:textId="77777777">
      <w:pPr>
        <w:keepLines/>
        <w:spacing w:after="60"/>
        <w:ind w:left="173" w:hanging="173"/>
      </w:pPr>
      <w:r>
        <w:t>•  Performed sensor calibration for state estimation and autonomous operation.</w:t>
      </w:r>
    </w:p>
    <w:p xmlns:wp14="http://schemas.microsoft.com/office/word/2010/wordml" w14:paraId="57644F72" wp14:textId="77777777">
      <w:pPr>
        <w:keepNext/>
        <w:keepLines/>
        <w:spacing w:after="60"/>
      </w:pPr>
      <w:r>
        <w:rPr>
          <w:b/>
        </w:rPr>
        <w:t>PhD Researcher, Autonomous Robots Lab, NTNU  |  Jan 2021–2023</w:t>
      </w:r>
    </w:p>
    <w:p xmlns:wp14="http://schemas.microsoft.com/office/word/2010/wordml" w14:paraId="28B30D52" wp14:textId="77777777">
      <w:pPr>
        <w:keepLines/>
        <w:spacing w:after="60"/>
        <w:ind w:left="173" w:hanging="173"/>
      </w:pPr>
      <w:r>
        <w:t>•  Developed uncertainty-aware, learning-based navigation for aerial robots and validated the methods in diverse field environments.</w:t>
      </w:r>
    </w:p>
    <w:p xmlns:wp14="http://schemas.microsoft.com/office/word/2010/wordml" w14:paraId="39BB7E9F" wp14:textId="77777777">
      <w:pPr>
        <w:keepNext/>
        <w:keepLines/>
        <w:spacing w:after="60"/>
      </w:pPr>
      <w:r>
        <w:rPr>
          <w:b/>
        </w:rPr>
        <w:t>Graduate Research Assistant, Autonomous Robots Lab, University of Nevada, Reno  |  Aug 2018–Dec 2020</w:t>
      </w:r>
    </w:p>
    <w:p xmlns:wp14="http://schemas.microsoft.com/office/word/2010/wordml" w14:paraId="7F089AED" wp14:textId="77777777">
      <w:pPr>
        <w:keepLines/>
        <w:spacing w:after="60"/>
        <w:ind w:left="173" w:hanging="173"/>
      </w:pPr>
      <w:r>
        <w:t>•  Developed modelling, control, and shape and motion planning for reconfigurable aerial robotic systems capable of forceful physical interaction.</w:t>
      </w:r>
    </w:p>
    <w:p xmlns:wp14="http://schemas.microsoft.com/office/word/2010/wordml" w14:paraId="0605C9B5" wp14:textId="77777777">
      <w:pPr>
        <w:pStyle w:val="Heading1"/>
        <w:pageBreakBefore/>
      </w:pPr>
      <w:r>
        <w:rPr>
          <w:color w:val="1F4E79"/>
        </w:rPr>
        <w:t>Selected Research Contributions</w:t>
      </w:r>
    </w:p>
    <w:p xmlns:wp14="http://schemas.microsoft.com/office/word/2010/wordml" w14:paraId="6CFA1826" wp14:textId="2ABA27AC">
      <w:pPr>
        <w:keepLines w:val="1"/>
      </w:pPr>
      <w:r w:rsidRPr="06841246" w:rsidR="06841246">
        <w:rPr>
          <w:b w:val="1"/>
          <w:bCs w:val="1"/>
        </w:rPr>
        <w:t xml:space="preserve">Uncertainty-aware informative path planning and learned navigation. </w:t>
      </w:r>
      <w:r w:rsidR="06841246">
        <w:rPr/>
        <w:t xml:space="preserve">Integrated learned collision and information-gain prediction for uncertainty-aware informative path planning, </w:t>
      </w:r>
      <w:r w:rsidR="06841246">
        <w:rPr/>
        <w:t>validated</w:t>
      </w:r>
      <w:r w:rsidR="06841246">
        <w:rPr/>
        <w:t xml:space="preserve"> in real-world aerial-robot experiments [J1]. Related work includes motion-primitive planning, semantic-enhanced collision </w:t>
      </w:r>
      <w:r w:rsidR="06841246">
        <w:rPr/>
        <w:t>prediction,</w:t>
      </w:r>
      <w:r w:rsidR="06841246">
        <w:rPr/>
        <w:t xml:space="preserve"> and risk-aware navigation [C2, C5, C8].</w:t>
      </w:r>
    </w:p>
    <w:p xmlns:wp14="http://schemas.microsoft.com/office/word/2010/wordml" w14:paraId="481D4FCD" wp14:textId="6555E617">
      <w:pPr>
        <w:keepLines w:val="1"/>
      </w:pPr>
      <w:r w:rsidRPr="06841246" w:rsidR="06841246">
        <w:rPr>
          <w:b w:val="1"/>
          <w:bCs w:val="1"/>
        </w:rPr>
        <w:t xml:space="preserve">Control and aerial manipulation. </w:t>
      </w:r>
      <w:r w:rsidR="06841246">
        <w:rPr/>
        <w:t xml:space="preserve">Developed hybrid modelling and control for a reconfigurable aerial robotic chain in free flight and physical interaction modes [J4, C16], alongside collaborative work on shape and motion planning [C15]. </w:t>
      </w:r>
      <w:r w:rsidR="06841246">
        <w:rPr/>
        <w:t>First-authored</w:t>
      </w:r>
      <w:r w:rsidR="06841246">
        <w:rPr/>
        <w:t xml:space="preserve"> a survey of model predictive control for micro aerial vehicles [C9].</w:t>
      </w:r>
    </w:p>
    <w:p xmlns:wp14="http://schemas.microsoft.com/office/word/2010/wordml" w14:paraId="04F551C6" wp14:textId="74CCB26F">
      <w:pPr>
        <w:keepLines w:val="1"/>
      </w:pPr>
      <w:r w:rsidRPr="06841246" w:rsidR="06841246">
        <w:rPr>
          <w:b w:val="1"/>
          <w:bCs w:val="1"/>
        </w:rPr>
        <w:t xml:space="preserve">Resilient </w:t>
      </w:r>
      <w:r w:rsidRPr="06841246" w:rsidR="06841246">
        <w:rPr>
          <w:b w:val="1"/>
          <w:bCs w:val="1"/>
        </w:rPr>
        <w:t>perception</w:t>
      </w:r>
      <w:r w:rsidRPr="06841246" w:rsidR="06841246">
        <w:rPr>
          <w:b w:val="1"/>
          <w:bCs w:val="1"/>
        </w:rPr>
        <w:t xml:space="preserve"> and field autonomy. </w:t>
      </w:r>
      <w:r w:rsidR="06841246">
        <w:rPr/>
        <w:t xml:space="preserve">Contributed to complementary multimodal sensor fusion for robust localization in degraded subterranean environments [C14]. Field robotics work spans collision-tolerant aerial platforms, autonomous </w:t>
      </w:r>
      <w:r w:rsidR="06841246">
        <w:rPr/>
        <w:t>exploration</w:t>
      </w:r>
      <w:r w:rsidR="06841246">
        <w:rPr/>
        <w:t xml:space="preserve"> and infrastructure inspection [C1, C6, C10, C11, C19, C20].</w:t>
      </w:r>
    </w:p>
    <w:p xmlns:wp14="http://schemas.microsoft.com/office/word/2010/wordml" w14:paraId="1CC37821" wp14:textId="77777777">
      <w:pPr>
        <w:keepLines/>
      </w:pPr>
      <w:r>
        <w:rPr>
          <w:b/>
        </w:rPr>
        <w:t xml:space="preserve">Multi-robot systems and hardware integration. </w:t>
      </w:r>
      <w:r>
        <w:t>Contributed to teamed exploration with legged and aerial robots [C4, C7] and to a self-deployed wireless communications system for subterranean robots [C18]. In Team CERBERUS, co-responsible for the autonomy stack of collision-tolerant aerial robots and developed LiDAR–camera calibration software.</w:t>
      </w:r>
    </w:p>
    <w:p xmlns:wp14="http://schemas.microsoft.com/office/word/2010/wordml" w14:paraId="15F20A3F" wp14:textId="77777777">
      <w:pPr>
        <w:pStyle w:val="Heading1"/>
      </w:pPr>
      <w:r>
        <w:rPr>
          <w:color w:val="1F4E79"/>
        </w:rPr>
        <w:t>Awards and Recognition</w:t>
      </w:r>
    </w:p>
    <w:p xmlns:wp14="http://schemas.microsoft.com/office/word/2010/wordml" w14:paraId="1A817A2A" wp14:textId="77777777">
      <w:pPr>
        <w:keepLines/>
        <w:spacing w:after="120"/>
      </w:pPr>
      <w:r>
        <w:rPr>
          <w:b w:val="0"/>
        </w:rPr>
        <w:t xml:space="preserve">•  </w:t>
      </w:r>
      <w:r>
        <w:rPr>
          <w:b/>
        </w:rPr>
        <w:t>ICAR 2023 Best Paper Award.</w:t>
      </w:r>
      <w:r>
        <w:rPr>
          <w:b w:val="0"/>
        </w:rPr>
        <w:t xml:space="preserve"> Co-author of “</w:t>
      </w:r>
      <w:hyperlink r:id="rId13">
        <w:r>
          <w:rPr>
            <w:color w:val="245A81"/>
          </w:rPr>
          <w:t>Autonomous Exploration and General Visual Inspection of Ship Ballast Water Tanks Using Aerial Robots</w:t>
        </w:r>
      </w:hyperlink>
      <w:r>
        <w:rPr>
          <w:b w:val="0"/>
        </w:rPr>
        <w:t>” [C1].</w:t>
      </w:r>
    </w:p>
    <w:p xmlns:wp14="http://schemas.microsoft.com/office/word/2010/wordml" w14:paraId="752A3F0E" wp14:textId="77777777">
      <w:pPr>
        <w:keepLines/>
        <w:spacing w:after="120"/>
      </w:pPr>
      <w:r>
        <w:rPr>
          <w:b w:val="0"/>
        </w:rPr>
        <w:t xml:space="preserve">•  </w:t>
      </w:r>
      <w:r>
        <w:rPr>
          <w:b/>
        </w:rPr>
        <w:t>IROS 2022 Best Paper Award on Safety, Security, and Rescue Robotics (finalist).</w:t>
      </w:r>
      <w:r>
        <w:rPr>
          <w:b w:val="0"/>
        </w:rPr>
        <w:t xml:space="preserve"> Co-author of “</w:t>
      </w:r>
      <w:hyperlink r:id="rId17">
        <w:r>
          <w:rPr>
            <w:color w:val="245A81"/>
          </w:rPr>
          <w:t>Risk-Aware Motion Planning for Collision-Tolerant Aerial Robots Subject to Localization Uncertainty</w:t>
        </w:r>
      </w:hyperlink>
      <w:r>
        <w:rPr>
          <w:b w:val="0"/>
        </w:rPr>
        <w:t>” [C5].</w:t>
      </w:r>
    </w:p>
    <w:p xmlns:wp14="http://schemas.microsoft.com/office/word/2010/wordml" w14:paraId="4F48195D" wp14:textId="77777777">
      <w:pPr>
        <w:keepLines/>
        <w:spacing w:after="120"/>
      </w:pPr>
      <w:r>
        <w:rPr>
          <w:b w:val="0"/>
        </w:rPr>
        <w:t xml:space="preserve">•  </w:t>
      </w:r>
      <w:r>
        <w:rPr>
          <w:b/>
        </w:rPr>
        <w:t>IEEE ICRA 2022 Outstanding Deployed Systems Paper Award.</w:t>
      </w:r>
      <w:r>
        <w:rPr>
          <w:b w:val="0"/>
        </w:rPr>
        <w:t xml:space="preserve"> Co-author of “</w:t>
      </w:r>
      <w:hyperlink r:id="rId19">
        <w:r>
          <w:rPr>
            <w:color w:val="245A81"/>
          </w:rPr>
          <w:t>Autonomous Teamed Exploration of Subterranean Environments Using Legged and Aerial Robots</w:t>
        </w:r>
      </w:hyperlink>
      <w:r>
        <w:rPr>
          <w:b w:val="0"/>
        </w:rPr>
        <w:t>” [C7].</w:t>
      </w:r>
    </w:p>
    <w:p xmlns:wp14="http://schemas.microsoft.com/office/word/2010/wordml" w14:paraId="39944F7B" wp14:textId="77777777">
      <w:pPr>
        <w:keepLines/>
      </w:pPr>
      <w:r>
        <w:t xml:space="preserve">•  </w:t>
      </w:r>
      <w:r>
        <w:rPr>
          <w:b/>
        </w:rPr>
        <w:t>DARPA Subterranean Challenge, 2021</w:t>
      </w:r>
      <w:r>
        <w:t>. Member of the winning CERBERUS team (2018–2021).</w:t>
      </w:r>
    </w:p>
    <w:p xmlns:wp14="http://schemas.microsoft.com/office/word/2010/wordml" w14:paraId="450B73F1" wp14:textId="77777777">
      <w:pPr>
        <w:pStyle w:val="Heading1"/>
      </w:pPr>
      <w:r>
        <w:rPr>
          <w:color w:val="1F4E79"/>
        </w:rPr>
        <w:t>Teaching and Mentoring</w:t>
      </w:r>
    </w:p>
    <w:p xmlns:wp14="http://schemas.microsoft.com/office/word/2010/wordml" w14:paraId="62AEE722" wp14:textId="77777777">
      <w:pPr>
        <w:keepNext/>
        <w:keepLines/>
        <w:spacing w:after="60"/>
      </w:pPr>
      <w:r>
        <w:rPr>
          <w:b/>
        </w:rPr>
        <w:t>Mentor, VinRobotics  |  Mar 2025–Present</w:t>
      </w:r>
    </w:p>
    <w:p xmlns:wp14="http://schemas.microsoft.com/office/word/2010/wordml" w14:paraId="4377C7B2" wp14:textId="77777777">
      <w:pPr>
        <w:keepLines/>
        <w:spacing w:after="60"/>
        <w:ind w:left="173" w:hanging="173"/>
      </w:pPr>
      <w:r>
        <w:t>•  Mentor junior engineers and interns on SLAM and navigation projects, from problem formulation to implementation and real-robot testing.</w:t>
      </w:r>
    </w:p>
    <w:p xmlns:wp14="http://schemas.microsoft.com/office/word/2010/wordml" w14:paraId="4BA75C01" wp14:textId="77777777">
      <w:pPr>
        <w:keepNext/>
        <w:keepLines/>
        <w:spacing w:after="60"/>
      </w:pPr>
      <w:r>
        <w:rPr>
          <w:b/>
        </w:rPr>
        <w:t>Teaching Assistant, University of Nevada, Reno  |  Jan 2019–May 2020</w:t>
      </w:r>
    </w:p>
    <w:p xmlns:wp14="http://schemas.microsoft.com/office/word/2010/wordml" w14:paraId="7FD2BF14" wp14:textId="77777777">
      <w:pPr>
        <w:keepLines/>
        <w:spacing w:after="60"/>
        <w:ind w:left="173" w:hanging="173"/>
      </w:pPr>
      <w:r>
        <w:t>•  Undergraduate courses: Data Structures; Mathematics of Computer Science.</w:t>
      </w:r>
    </w:p>
    <w:p xmlns:wp14="http://schemas.microsoft.com/office/word/2010/wordml" w14:paraId="531EDD7A" wp14:textId="77777777">
      <w:pPr>
        <w:keepLines/>
      </w:pPr>
      <w:r>
        <w:rPr>
          <w:b/>
        </w:rPr>
        <w:t>Teaching interests:</w:t>
      </w:r>
      <w:r>
        <w:t xml:space="preserve"> robot perception and state estimation; path and motion planning; robot dynamics and control, including model predictive control; experimental robotics and autonomous systems.</w:t>
      </w:r>
    </w:p>
    <w:p xmlns:wp14="http://schemas.microsoft.com/office/word/2010/wordml" w14:paraId="71496E5D" wp14:textId="77777777">
      <w:pPr>
        <w:pStyle w:val="Heading1"/>
        <w:pageBreakBefore/>
      </w:pPr>
      <w:r>
        <w:rPr>
          <w:color w:val="1F4E79"/>
        </w:rPr>
        <w:t>Publications</w:t>
      </w:r>
    </w:p>
    <w:p xmlns:wp14="http://schemas.microsoft.com/office/word/2010/wordml" w14:paraId="2024E614" wp14:textId="77777777">
      <w:pPr>
        <w:keepLines/>
        <w:spacing w:after="160"/>
      </w:pPr>
      <w:r>
        <w:t>Long consortium author lists are abbreviated.</w:t>
      </w:r>
    </w:p>
    <w:p xmlns:wp14="http://schemas.microsoft.com/office/word/2010/wordml" w14:paraId="2F22184F" wp14:textId="77777777">
      <w:pPr>
        <w:pStyle w:val="Heading2"/>
      </w:pPr>
      <w:r>
        <w:rPr>
          <w:color w:val="1F4E79"/>
        </w:rPr>
        <w:t>Journal Articles</w:t>
      </w:r>
    </w:p>
    <w:p xmlns:wp14="http://schemas.microsoft.com/office/word/2010/wordml" w14:paraId="20ECF025" wp14:textId="77777777">
      <w:pPr>
        <w:keepLines/>
        <w:spacing w:after="120"/>
      </w:pPr>
      <w:r>
        <w:rPr>
          <w:b/>
        </w:rPr>
        <w:t>[J1]</w:t>
      </w:r>
      <w:r>
        <w:rPr>
          <w:b w:val="0"/>
        </w:rPr>
        <w:t xml:space="preserve"> </w:t>
      </w:r>
      <w:r>
        <w:rPr>
          <w:b/>
        </w:rPr>
        <w:t>H. Nguyen</w:t>
      </w:r>
      <w:r>
        <w:rPr>
          <w:b w:val="0"/>
        </w:rPr>
        <w:t xml:space="preserve">, R. Andersen, E. Boukas and K. Alexis. </w:t>
      </w:r>
      <w:hyperlink r:id="rId9">
        <w:r>
          <w:rPr>
            <w:color w:val="245A81"/>
            <w:b w:val="0"/>
            <w:bCs w:val="0"/>
          </w:rPr>
          <w:t>Uncertainty-aware visually-attentive navigation using deep neural networks</w:t>
        </w:r>
      </w:hyperlink>
      <w:r>
        <w:rPr>
          <w:b w:val="0"/>
        </w:rPr>
        <w:t>. The International Journal of Robotics Research, 43(6), 840–872, 2024.</w:t>
      </w:r>
    </w:p>
    <w:p xmlns:wp14="http://schemas.microsoft.com/office/word/2010/wordml" w14:paraId="66F9BA16" wp14:textId="77777777">
      <w:pPr>
        <w:keepLines/>
        <w:spacing w:after="120"/>
      </w:pPr>
      <w:r>
        <w:rPr>
          <w:b/>
        </w:rPr>
        <w:t>[J2]</w:t>
      </w:r>
      <w:r>
        <w:rPr>
          <w:b w:val="0"/>
        </w:rPr>
        <w:t xml:space="preserve"> M. Tranzatto et al. (including </w:t>
      </w:r>
      <w:r>
        <w:rPr>
          <w:b/>
        </w:rPr>
        <w:t>H. Nguyen</w:t>
      </w:r>
      <w:r>
        <w:rPr>
          <w:b w:val="0"/>
        </w:rPr>
        <w:t xml:space="preserve">). </w:t>
      </w:r>
      <w:hyperlink r:id="rId10">
        <w:r>
          <w:rPr>
            <w:color w:val="245A81"/>
            <w:b w:val="0"/>
            <w:bCs w:val="0"/>
          </w:rPr>
          <w:t>Team CERBERUS Wins the DARPA Subterranean Challenge: Technical Overview and Lessons Learned</w:t>
        </w:r>
      </w:hyperlink>
      <w:r>
        <w:rPr>
          <w:b w:val="0"/>
        </w:rPr>
        <w:t>. Field Robotics, 4, 249–312, 2024.</w:t>
      </w:r>
    </w:p>
    <w:p xmlns:wp14="http://schemas.microsoft.com/office/word/2010/wordml" w14:paraId="655CC877" wp14:textId="77777777">
      <w:pPr>
        <w:keepLines/>
        <w:spacing w:after="120"/>
      </w:pPr>
      <w:r>
        <w:rPr>
          <w:b/>
        </w:rPr>
        <w:t>[J3]</w:t>
      </w:r>
      <w:r>
        <w:rPr>
          <w:b w:val="0"/>
        </w:rPr>
        <w:t xml:space="preserve"> M. Tranzatto et al. (including </w:t>
      </w:r>
      <w:r>
        <w:rPr>
          <w:b/>
        </w:rPr>
        <w:t>H. Nguyen</w:t>
      </w:r>
      <w:r>
        <w:rPr>
          <w:b w:val="0"/>
        </w:rPr>
        <w:t xml:space="preserve">). </w:t>
      </w:r>
      <w:hyperlink r:id="rId11">
        <w:r>
          <w:rPr>
            <w:color w:val="245A81"/>
            <w:b w:val="0"/>
            <w:bCs w:val="0"/>
          </w:rPr>
          <w:t>CERBERUS: Autonomous Legged and Aerial Robotic Exploration in the Tunnel and Urban Circuits of the DARPA Subterranean Challenge</w:t>
        </w:r>
      </w:hyperlink>
      <w:r>
        <w:rPr>
          <w:b w:val="0"/>
        </w:rPr>
        <w:t>. Field Robotics, 2, 274–324, 2022.</w:t>
      </w:r>
    </w:p>
    <w:p xmlns:wp14="http://schemas.microsoft.com/office/word/2010/wordml" w14:paraId="0971D350" wp14:textId="77777777">
      <w:pPr>
        <w:keepLines/>
        <w:spacing w:after="120"/>
      </w:pPr>
      <w:r>
        <w:rPr>
          <w:b/>
        </w:rPr>
        <w:t>[J4]</w:t>
      </w:r>
      <w:r>
        <w:rPr>
          <w:b w:val="0"/>
        </w:rPr>
        <w:t xml:space="preserve"> </w:t>
      </w:r>
      <w:r>
        <w:rPr>
          <w:b/>
        </w:rPr>
        <w:t>H. Nguyen</w:t>
      </w:r>
      <w:r>
        <w:rPr>
          <w:b w:val="0"/>
        </w:rPr>
        <w:t xml:space="preserve"> and K. Alexis. </w:t>
      </w:r>
      <w:hyperlink r:id="rId12">
        <w:r>
          <w:rPr>
            <w:color w:val="245A81"/>
            <w:b w:val="0"/>
            <w:bCs w:val="0"/>
          </w:rPr>
          <w:t>Forceful Aerial Manipulation Based on an Aerial Robotic Chain: Hybrid Modeling and Control</w:t>
        </w:r>
      </w:hyperlink>
      <w:r>
        <w:rPr>
          <w:b w:val="0"/>
        </w:rPr>
        <w:t>. IEEE Robotics and Automation Letters, 6(2), 3711–3719, 2021.</w:t>
      </w:r>
    </w:p>
    <w:p xmlns:wp14="http://schemas.microsoft.com/office/word/2010/wordml" w14:paraId="1081F2D5" wp14:textId="77777777">
      <w:pPr>
        <w:pStyle w:val="Heading2"/>
      </w:pPr>
      <w:r>
        <w:rPr>
          <w:color w:val="1F4E79"/>
        </w:rPr>
        <w:t>Conference and Proceedings Papers</w:t>
      </w:r>
    </w:p>
    <w:p xmlns:wp14="http://schemas.microsoft.com/office/word/2010/wordml" w14:paraId="70EF8654" wp14:textId="77777777">
      <w:pPr>
        <w:keepLines/>
        <w:spacing w:after="120"/>
      </w:pPr>
      <w:r>
        <w:rPr>
          <w:b/>
        </w:rPr>
        <w:t>[C1]</w:t>
      </w:r>
      <w:r>
        <w:rPr>
          <w:b w:val="0"/>
        </w:rPr>
        <w:t xml:space="preserve"> M. Dharmadhikari, P. De Petris, M. Kulkarni, N. Khedekar, </w:t>
      </w:r>
      <w:r>
        <w:rPr>
          <w:b/>
        </w:rPr>
        <w:t>H. Nguyen</w:t>
      </w:r>
      <w:r>
        <w:rPr>
          <w:b w:val="0"/>
        </w:rPr>
        <w:t xml:space="preserve">, A. E. Stene, E. Sjøvold, K. Solheim, B. Gussiaas and K. Alexis. </w:t>
      </w:r>
      <w:hyperlink r:id="rId13">
        <w:r>
          <w:rPr>
            <w:color w:val="245A81"/>
            <w:b w:val="0"/>
            <w:bCs w:val="0"/>
          </w:rPr>
          <w:t>Autonomous Exploration and General Visual Inspection of Ship Ballast Water Tanks Using Aerial Robots</w:t>
        </w:r>
      </w:hyperlink>
      <w:r>
        <w:rPr>
          <w:b w:val="0"/>
        </w:rPr>
        <w:t>. International Conference on Advanced Robotics (ICAR), 2023.</w:t>
      </w:r>
    </w:p>
    <w:p xmlns:wp14="http://schemas.microsoft.com/office/word/2010/wordml" w14:paraId="3BECDA92" wp14:textId="77777777">
      <w:pPr>
        <w:keepLines/>
        <w:spacing w:after="120"/>
      </w:pPr>
      <w:r>
        <w:rPr>
          <w:b/>
        </w:rPr>
        <w:t>[C2]</w:t>
      </w:r>
      <w:r>
        <w:rPr>
          <w:b w:val="0"/>
        </w:rPr>
        <w:t xml:space="preserve"> M. Kulkarni, </w:t>
      </w:r>
      <w:r>
        <w:rPr>
          <w:b/>
        </w:rPr>
        <w:t>H. Nguyen</w:t>
      </w:r>
      <w:r>
        <w:rPr>
          <w:b w:val="0"/>
        </w:rPr>
        <w:t xml:space="preserve"> and K. Alexis. </w:t>
      </w:r>
      <w:hyperlink r:id="rId14">
        <w:r>
          <w:rPr>
            <w:color w:val="245A81"/>
            <w:b w:val="0"/>
            <w:bCs w:val="0"/>
          </w:rPr>
          <w:t>Semantically-Enhanced Deep Collision Prediction for Autonomous Navigation Using Aerial Robots</w:t>
        </w:r>
      </w:hyperlink>
      <w:r>
        <w:rPr>
          <w:b w:val="0"/>
        </w:rPr>
        <w:t>. IEEE/RSJ IROS, 3056–3063, 2023.</w:t>
      </w:r>
    </w:p>
    <w:p xmlns:wp14="http://schemas.microsoft.com/office/word/2010/wordml" w14:paraId="5DD53692" wp14:textId="77777777">
      <w:pPr>
        <w:keepLines/>
        <w:spacing w:after="120"/>
      </w:pPr>
      <w:r>
        <w:rPr>
          <w:b/>
        </w:rPr>
        <w:t>[C3]</w:t>
      </w:r>
      <w:r>
        <w:rPr>
          <w:b w:val="0"/>
        </w:rPr>
        <w:t xml:space="preserve"> M. R. Dharmadhikari, P. De Petris, </w:t>
      </w:r>
      <w:r>
        <w:rPr>
          <w:b/>
        </w:rPr>
        <w:t>H. Nguyen</w:t>
      </w:r>
      <w:r>
        <w:rPr>
          <w:b w:val="0"/>
        </w:rPr>
        <w:t xml:space="preserve">, M. Kulkarni, N. Khedekar and K. Alexis. </w:t>
      </w:r>
      <w:hyperlink r:id="rId15">
        <w:r>
          <w:rPr>
            <w:color w:val="245A81"/>
            <w:b w:val="0"/>
            <w:bCs w:val="0"/>
          </w:rPr>
          <w:t>Manhole Detection and Traversal for Exploration of Ballast Water Tanks Using Micro Aerial Vehicles</w:t>
        </w:r>
      </w:hyperlink>
      <w:r>
        <w:rPr>
          <w:b w:val="0"/>
        </w:rPr>
        <w:t>. International Conference on Unmanned Aircraft Systems (ICUAS), 2023.</w:t>
      </w:r>
    </w:p>
    <w:p xmlns:wp14="http://schemas.microsoft.com/office/word/2010/wordml" w14:paraId="4702DA7B" wp14:textId="77777777">
      <w:pPr>
        <w:keepLines/>
        <w:spacing w:after="120"/>
      </w:pPr>
      <w:r>
        <w:rPr>
          <w:b/>
        </w:rPr>
        <w:t>[C4]</w:t>
      </w:r>
      <w:r>
        <w:rPr>
          <w:b w:val="0"/>
        </w:rPr>
        <w:t xml:space="preserve"> P. De Petris, S. Khattak, M. Dharmadhikari, G. Waibel, </w:t>
      </w:r>
      <w:r>
        <w:rPr>
          <w:b/>
        </w:rPr>
        <w:t>H. Nguyen</w:t>
      </w:r>
      <w:r>
        <w:rPr>
          <w:b w:val="0"/>
        </w:rPr>
        <w:t xml:space="preserve">, M. Montenegro, N. Khedekar, K. Alexis and M. Hutter. </w:t>
      </w:r>
      <w:hyperlink r:id="rId16">
        <w:r>
          <w:rPr>
            <w:color w:val="245A81"/>
            <w:b w:val="0"/>
            <w:bCs w:val="0"/>
          </w:rPr>
          <w:t>Marsupial Walking-and-Flying Robotic Deployment for Collaborative Exploration of Unknown Environments</w:t>
        </w:r>
      </w:hyperlink>
      <w:r>
        <w:rPr>
          <w:b w:val="0"/>
        </w:rPr>
        <w:t>. IEEE SSRR, 188–194, 2022.</w:t>
      </w:r>
    </w:p>
    <w:p xmlns:wp14="http://schemas.microsoft.com/office/word/2010/wordml" w14:paraId="5A0CE854" wp14:textId="77777777">
      <w:pPr>
        <w:keepLines/>
        <w:spacing w:after="120"/>
      </w:pPr>
      <w:r>
        <w:rPr>
          <w:b/>
        </w:rPr>
        <w:t>[C5]</w:t>
      </w:r>
      <w:r>
        <w:rPr>
          <w:b w:val="0"/>
        </w:rPr>
        <w:t xml:space="preserve"> P. De Petris, M. Dharmadhikari, </w:t>
      </w:r>
      <w:r>
        <w:rPr>
          <w:b/>
        </w:rPr>
        <w:t>H. Nguyen</w:t>
      </w:r>
      <w:r>
        <w:rPr>
          <w:b w:val="0"/>
        </w:rPr>
        <w:t xml:space="preserve"> and K. Alexis. </w:t>
      </w:r>
      <w:hyperlink r:id="rId17">
        <w:r>
          <w:rPr>
            <w:color w:val="245A81"/>
            <w:b w:val="0"/>
            <w:bCs w:val="0"/>
          </w:rPr>
          <w:t>Risk-Aware Motion Planning for Collision-Tolerant Aerial Robots Subject to Localization Uncertainty</w:t>
        </w:r>
      </w:hyperlink>
      <w:r>
        <w:rPr>
          <w:b w:val="0"/>
        </w:rPr>
        <w:t>. IEEE/RSJ IROS, 4561–4568, 2022.</w:t>
      </w:r>
    </w:p>
    <w:p xmlns:wp14="http://schemas.microsoft.com/office/word/2010/wordml" w14:paraId="11AB2EA1" wp14:textId="77777777">
      <w:pPr>
        <w:keepLines/>
        <w:spacing w:after="120"/>
      </w:pPr>
      <w:r>
        <w:rPr>
          <w:b/>
        </w:rPr>
        <w:t>[C6]</w:t>
      </w:r>
      <w:r>
        <w:rPr>
          <w:b w:val="0"/>
        </w:rPr>
        <w:t xml:space="preserve"> P. De Petris, </w:t>
      </w:r>
      <w:r>
        <w:rPr>
          <w:b/>
        </w:rPr>
        <w:t>H. Nguyen</w:t>
      </w:r>
      <w:r>
        <w:rPr>
          <w:b w:val="0"/>
        </w:rPr>
        <w:t xml:space="preserve">, M. Dharmadhikari, M. Kulkarni, N. Khedekar, F. Mascarich and K. Alexis. </w:t>
      </w:r>
      <w:hyperlink r:id="rId18">
        <w:r>
          <w:rPr>
            <w:color w:val="245A81"/>
            <w:b w:val="0"/>
            <w:bCs w:val="0"/>
          </w:rPr>
          <w:t>RMF-Owl: A Collision-Tolerant Flying Robot for Autonomous Subterranean Exploration</w:t>
        </w:r>
      </w:hyperlink>
      <w:r>
        <w:rPr>
          <w:b w:val="0"/>
        </w:rPr>
        <w:t>. ICUAS, 536–543, 2022.</w:t>
      </w:r>
    </w:p>
    <w:p xmlns:wp14="http://schemas.microsoft.com/office/word/2010/wordml" w14:paraId="2CADBD4E" wp14:textId="77777777">
      <w:pPr>
        <w:keepLines/>
        <w:spacing w:after="120"/>
      </w:pPr>
      <w:r>
        <w:rPr>
          <w:b/>
        </w:rPr>
        <w:t>[C7]</w:t>
      </w:r>
      <w:r>
        <w:rPr>
          <w:b w:val="0"/>
        </w:rPr>
        <w:t xml:space="preserve"> M. Kulkarni, M. Dharmadhikari, M. Tranzatto, S. Zimmermann, V. Reijgwart, P. De Petris, </w:t>
      </w:r>
      <w:r>
        <w:rPr>
          <w:b/>
        </w:rPr>
        <w:t>H. Nguyen</w:t>
      </w:r>
      <w:r>
        <w:rPr>
          <w:b w:val="0"/>
        </w:rPr>
        <w:t xml:space="preserve">, N. Khedekar, C. Papachristos, L. Ott, R. Siegwart, M. Hutter and K. Alexis. </w:t>
      </w:r>
      <w:hyperlink r:id="rId19">
        <w:r>
          <w:rPr>
            <w:color w:val="245A81"/>
            <w:b w:val="0"/>
            <w:bCs w:val="0"/>
          </w:rPr>
          <w:t>Autonomous Teamed Exploration of Subterranean Environments Using Legged and Aerial Robots</w:t>
        </w:r>
      </w:hyperlink>
      <w:r>
        <w:rPr>
          <w:b w:val="0"/>
        </w:rPr>
        <w:t>. IEEE ICRA, 3306–3313, 2022.</w:t>
      </w:r>
    </w:p>
    <w:p xmlns:wp14="http://schemas.microsoft.com/office/word/2010/wordml" w14:paraId="11E03703" wp14:textId="77777777">
      <w:pPr>
        <w:pStyle w:val="Heading1"/>
        <w:pageBreakBefore/>
      </w:pPr>
      <w:r>
        <w:rPr>
          <w:color w:val="1F4E79"/>
        </w:rPr>
        <w:t>Publications continued</w:t>
      </w:r>
    </w:p>
    <w:p xmlns:wp14="http://schemas.microsoft.com/office/word/2010/wordml" w14:paraId="2527E313" wp14:textId="77777777">
      <w:pPr>
        <w:pStyle w:val="Heading2"/>
      </w:pPr>
      <w:r>
        <w:rPr>
          <w:color w:val="1F4E79"/>
        </w:rPr>
        <w:t>Conference and Proceedings Papers</w:t>
      </w:r>
    </w:p>
    <w:p xmlns:wp14="http://schemas.microsoft.com/office/word/2010/wordml" w14:paraId="6A6BB8AF" wp14:textId="77777777">
      <w:pPr>
        <w:keepLines/>
        <w:spacing w:after="120"/>
      </w:pPr>
      <w:r>
        <w:rPr>
          <w:b/>
        </w:rPr>
        <w:t>[C8]</w:t>
      </w:r>
      <w:r>
        <w:rPr>
          <w:b w:val="0"/>
        </w:rPr>
        <w:t xml:space="preserve"> </w:t>
      </w:r>
      <w:r>
        <w:rPr>
          <w:b/>
        </w:rPr>
        <w:t>H. Nguyen</w:t>
      </w:r>
      <w:r>
        <w:rPr>
          <w:b w:val="0"/>
        </w:rPr>
        <w:t xml:space="preserve">, S. H. Fyhn, P. De Petris and K. Alexis. </w:t>
      </w:r>
      <w:hyperlink r:id="rId20">
        <w:r>
          <w:rPr>
            <w:color w:val="245A81"/>
            <w:b w:val="0"/>
            <w:bCs w:val="0"/>
          </w:rPr>
          <w:t>Motion Primitives-based Navigation Planning Using Deep Collision Prediction</w:t>
        </w:r>
      </w:hyperlink>
      <w:r>
        <w:rPr>
          <w:b w:val="0"/>
        </w:rPr>
        <w:t>. IEEE ICRA, 9660–9667, 2022.</w:t>
      </w:r>
    </w:p>
    <w:p xmlns:wp14="http://schemas.microsoft.com/office/word/2010/wordml" w14:paraId="639EE992" wp14:textId="77777777">
      <w:pPr>
        <w:keepLines/>
        <w:spacing w:after="120"/>
      </w:pPr>
      <w:r>
        <w:rPr>
          <w:b/>
        </w:rPr>
        <w:t>[C9]</w:t>
      </w:r>
      <w:r>
        <w:rPr>
          <w:b w:val="0"/>
        </w:rPr>
        <w:t xml:space="preserve"> </w:t>
      </w:r>
      <w:r>
        <w:rPr>
          <w:b/>
        </w:rPr>
        <w:t>H. Nguyen</w:t>
      </w:r>
      <w:r>
        <w:rPr>
          <w:b w:val="0"/>
        </w:rPr>
        <w:t xml:space="preserve">, M. Kamel, K. Alexis and R. Siegwart. </w:t>
      </w:r>
      <w:hyperlink r:id="rId21">
        <w:r>
          <w:rPr>
            <w:color w:val="245A81"/>
            <w:b w:val="0"/>
            <w:bCs w:val="0"/>
          </w:rPr>
          <w:t>Model Predictive Control for Micro Aerial Vehicles: A Survey</w:t>
        </w:r>
      </w:hyperlink>
      <w:r>
        <w:rPr>
          <w:b w:val="0"/>
        </w:rPr>
        <w:t>. European Control Conference (ECC), 1556–1563, 2021.</w:t>
      </w:r>
    </w:p>
    <w:p xmlns:wp14="http://schemas.microsoft.com/office/word/2010/wordml" w14:paraId="2AE1D614" wp14:textId="77777777">
      <w:pPr>
        <w:keepLines/>
        <w:spacing w:after="120"/>
      </w:pPr>
      <w:r>
        <w:rPr>
          <w:b/>
        </w:rPr>
        <w:t>[C10]</w:t>
      </w:r>
      <w:r>
        <w:rPr>
          <w:b w:val="0"/>
        </w:rPr>
        <w:t xml:space="preserve"> M. R. Dharmadhikari, </w:t>
      </w:r>
      <w:r>
        <w:rPr>
          <w:b/>
        </w:rPr>
        <w:t>H. Nguyen</w:t>
      </w:r>
      <w:r>
        <w:rPr>
          <w:b w:val="0"/>
        </w:rPr>
        <w:t xml:space="preserve">, F. Mascarich, N. Khedekar and K. Alexis. </w:t>
      </w:r>
      <w:hyperlink r:id="rId22">
        <w:r>
          <w:rPr>
            <w:color w:val="245A81"/>
            <w:b w:val="0"/>
            <w:bCs w:val="0"/>
          </w:rPr>
          <w:t>Autonomous Cave Exploration Using Aerial Robots</w:t>
        </w:r>
      </w:hyperlink>
      <w:r>
        <w:rPr>
          <w:b w:val="0"/>
        </w:rPr>
        <w:t>. ICUAS, 942–949, 2021.</w:t>
      </w:r>
    </w:p>
    <w:p xmlns:wp14="http://schemas.microsoft.com/office/word/2010/wordml" w14:paraId="095344AC" wp14:textId="77777777">
      <w:pPr>
        <w:keepLines/>
        <w:spacing w:after="120"/>
      </w:pPr>
      <w:r>
        <w:rPr>
          <w:b/>
        </w:rPr>
        <w:t>[C11]</w:t>
      </w:r>
      <w:r>
        <w:rPr>
          <w:b w:val="0"/>
        </w:rPr>
        <w:t xml:space="preserve"> P. De Petris, </w:t>
      </w:r>
      <w:r>
        <w:rPr>
          <w:b/>
        </w:rPr>
        <w:t>H. Nguyen</w:t>
      </w:r>
      <w:r>
        <w:rPr>
          <w:b w:val="0"/>
        </w:rPr>
        <w:t xml:space="preserve">, M. Kulkarni, F. Mascarich and K. Alexis. </w:t>
      </w:r>
      <w:hyperlink r:id="rId23">
        <w:r>
          <w:rPr>
            <w:color w:val="245A81"/>
            <w:b w:val="0"/>
            <w:bCs w:val="0"/>
          </w:rPr>
          <w:t>Resilient Collision-Tolerant Navigation in Confined Environments</w:t>
        </w:r>
      </w:hyperlink>
      <w:r>
        <w:rPr>
          <w:b w:val="0"/>
        </w:rPr>
        <w:t>. IEEE ICRA, 2286–2292, 2021.</w:t>
      </w:r>
    </w:p>
    <w:p xmlns:wp14="http://schemas.microsoft.com/office/word/2010/wordml" w14:paraId="55BF32C2" wp14:textId="77777777">
      <w:pPr>
        <w:keepLines/>
        <w:spacing w:after="120"/>
      </w:pPr>
      <w:r>
        <w:rPr>
          <w:b/>
        </w:rPr>
        <w:t>[C12]</w:t>
      </w:r>
      <w:r>
        <w:rPr>
          <w:b w:val="0"/>
        </w:rPr>
        <w:t xml:space="preserve"> F. Mascarich, P. De Petris, </w:t>
      </w:r>
      <w:r>
        <w:rPr>
          <w:b/>
        </w:rPr>
        <w:t>H. Nguyen</w:t>
      </w:r>
      <w:r>
        <w:rPr>
          <w:b w:val="0"/>
        </w:rPr>
        <w:t xml:space="preserve">, N. Khedekar and K. Alexis. </w:t>
      </w:r>
      <w:hyperlink r:id="rId24">
        <w:r>
          <w:rPr>
            <w:color w:val="245A81"/>
            <w:b w:val="0"/>
            <w:bCs w:val="0"/>
          </w:rPr>
          <w:t>Autonomous Distributed 3D Radiation Field Estimation for Nuclear Environment Characterization</w:t>
        </w:r>
      </w:hyperlink>
      <w:r>
        <w:rPr>
          <w:b w:val="0"/>
        </w:rPr>
        <w:t>. IEEE ICRA, 2163–2169, 2021.</w:t>
      </w:r>
    </w:p>
    <w:p xmlns:wp14="http://schemas.microsoft.com/office/word/2010/wordml" w14:paraId="7945375B" wp14:textId="77777777">
      <w:pPr>
        <w:keepLines/>
        <w:spacing w:after="120"/>
      </w:pPr>
      <w:r>
        <w:rPr>
          <w:b/>
        </w:rPr>
        <w:t>[C13]</w:t>
      </w:r>
      <w:r>
        <w:rPr>
          <w:b w:val="0"/>
        </w:rPr>
        <w:t xml:space="preserve"> P. De Petris, </w:t>
      </w:r>
      <w:r>
        <w:rPr>
          <w:b/>
        </w:rPr>
        <w:t>H. Nguyen</w:t>
      </w:r>
      <w:r>
        <w:rPr>
          <w:b w:val="0"/>
        </w:rPr>
        <w:t xml:space="preserve">, T. Dang, F. Mascarich and K. Alexis. </w:t>
      </w:r>
      <w:hyperlink r:id="rId25">
        <w:r>
          <w:rPr>
            <w:color w:val="245A81"/>
            <w:b w:val="0"/>
            <w:bCs w:val="0"/>
          </w:rPr>
          <w:t>Collision-Tolerant Autonomous Navigation through Manhole-Sized Confined Environments</w:t>
        </w:r>
      </w:hyperlink>
      <w:r>
        <w:rPr>
          <w:b w:val="0"/>
        </w:rPr>
        <w:t>. IEEE SSRR, 84–89, 2020.</w:t>
      </w:r>
    </w:p>
    <w:p xmlns:wp14="http://schemas.microsoft.com/office/word/2010/wordml" w14:paraId="32DC2937" wp14:textId="77777777">
      <w:pPr>
        <w:keepLines/>
        <w:spacing w:after="120"/>
      </w:pPr>
      <w:r>
        <w:rPr>
          <w:b/>
        </w:rPr>
        <w:t>[C14]</w:t>
      </w:r>
      <w:r>
        <w:rPr>
          <w:b w:val="0"/>
        </w:rPr>
        <w:t xml:space="preserve"> S. Khattak, </w:t>
      </w:r>
      <w:r>
        <w:rPr>
          <w:b/>
        </w:rPr>
        <w:t>H. Nguyen</w:t>
      </w:r>
      <w:r>
        <w:rPr>
          <w:b w:val="0"/>
        </w:rPr>
        <w:t xml:space="preserve">, F. Mascarich, T. Dang and K. Alexis. </w:t>
      </w:r>
      <w:hyperlink r:id="rId26">
        <w:r>
          <w:rPr>
            <w:color w:val="245A81"/>
            <w:b w:val="0"/>
            <w:bCs w:val="0"/>
          </w:rPr>
          <w:t>Complementary Multi-Modal Sensor Fusion for Resilient Robot Pose Estimation in Subterranean Environments</w:t>
        </w:r>
      </w:hyperlink>
      <w:r>
        <w:rPr>
          <w:b w:val="0"/>
        </w:rPr>
        <w:t>. ICUAS, 1024–1029, 2020.</w:t>
      </w:r>
    </w:p>
    <w:p xmlns:wp14="http://schemas.microsoft.com/office/word/2010/wordml" w14:paraId="124CD1CE" wp14:textId="77777777">
      <w:pPr>
        <w:keepLines/>
        <w:spacing w:after="120"/>
      </w:pPr>
      <w:r>
        <w:rPr>
          <w:b/>
        </w:rPr>
        <w:t>[C15]</w:t>
      </w:r>
      <w:r>
        <w:rPr>
          <w:b w:val="0"/>
        </w:rPr>
        <w:t xml:space="preserve"> M. Kulkarni, </w:t>
      </w:r>
      <w:r>
        <w:rPr>
          <w:b/>
        </w:rPr>
        <w:t>H. Nguyen</w:t>
      </w:r>
      <w:r>
        <w:rPr>
          <w:b w:val="0"/>
        </w:rPr>
        <w:t xml:space="preserve"> and K. Alexis. </w:t>
      </w:r>
      <w:hyperlink r:id="rId27">
        <w:r>
          <w:rPr>
            <w:color w:val="245A81"/>
            <w:b w:val="0"/>
            <w:bCs w:val="0"/>
          </w:rPr>
          <w:t>The Reconfigurable Aerial Robotic Chain: Shape and Motion Planning</w:t>
        </w:r>
      </w:hyperlink>
      <w:r>
        <w:rPr>
          <w:b w:val="0"/>
        </w:rPr>
        <w:t>. IFAC-PapersOnLine, 53(2), 9295–9302, 2020.</w:t>
      </w:r>
    </w:p>
    <w:p xmlns:wp14="http://schemas.microsoft.com/office/word/2010/wordml" w14:paraId="40C3F5C0" wp14:textId="77777777">
      <w:pPr>
        <w:keepLines/>
        <w:spacing w:after="120"/>
      </w:pPr>
      <w:r>
        <w:rPr>
          <w:b/>
        </w:rPr>
        <w:t>[C16]</w:t>
      </w:r>
      <w:r>
        <w:rPr>
          <w:b w:val="0"/>
        </w:rPr>
        <w:t xml:space="preserve"> </w:t>
      </w:r>
      <w:r>
        <w:rPr>
          <w:b/>
        </w:rPr>
        <w:t>H. Nguyen</w:t>
      </w:r>
      <w:r>
        <w:rPr>
          <w:b w:val="0"/>
        </w:rPr>
        <w:t xml:space="preserve">, T. Dang and K. Alexis. </w:t>
      </w:r>
      <w:hyperlink r:id="rId28">
        <w:r>
          <w:rPr>
            <w:color w:val="245A81"/>
            <w:b w:val="0"/>
            <w:bCs w:val="0"/>
          </w:rPr>
          <w:t>The Reconfigurable Aerial Robotic Chain: Modeling and Control</w:t>
        </w:r>
      </w:hyperlink>
      <w:r>
        <w:rPr>
          <w:b w:val="0"/>
        </w:rPr>
        <w:t>. IEEE ICRA, 5328–5334, 2020.</w:t>
      </w:r>
    </w:p>
    <w:p xmlns:wp14="http://schemas.microsoft.com/office/word/2010/wordml" w14:paraId="05BD978B" wp14:textId="77777777">
      <w:pPr>
        <w:keepLines/>
        <w:spacing w:after="120"/>
      </w:pPr>
      <w:r>
        <w:rPr>
          <w:b/>
        </w:rPr>
        <w:t>[C17]</w:t>
      </w:r>
      <w:r>
        <w:rPr>
          <w:b w:val="0"/>
        </w:rPr>
        <w:t xml:space="preserve"> M. R. Dharmadhikari, T. Dang, L. Solanka, J. B. Loje, </w:t>
      </w:r>
      <w:r>
        <w:rPr>
          <w:b/>
        </w:rPr>
        <w:t>H. Nguyen</w:t>
      </w:r>
      <w:r>
        <w:rPr>
          <w:b w:val="0"/>
        </w:rPr>
        <w:t xml:space="preserve">, N. Khedekar and K. Alexis. </w:t>
      </w:r>
      <w:hyperlink r:id="rId29">
        <w:r>
          <w:rPr>
            <w:color w:val="245A81"/>
            <w:b w:val="0"/>
            <w:bCs w:val="0"/>
          </w:rPr>
          <w:t>Motion Primitives-based Path Planning for Fast and Agile Exploration Using Aerial Robots</w:t>
        </w:r>
      </w:hyperlink>
      <w:r>
        <w:rPr>
          <w:b w:val="0"/>
        </w:rPr>
        <w:t>. IEEE ICRA, 179–185, 2020.</w:t>
      </w:r>
    </w:p>
    <w:p xmlns:wp14="http://schemas.microsoft.com/office/word/2010/wordml" w14:paraId="54D440CA" wp14:textId="77777777">
      <w:pPr>
        <w:keepLines/>
        <w:spacing w:after="120"/>
      </w:pPr>
      <w:r>
        <w:rPr>
          <w:b/>
        </w:rPr>
        <w:t>[C18]</w:t>
      </w:r>
      <w:r>
        <w:rPr>
          <w:b w:val="0"/>
        </w:rPr>
        <w:t xml:space="preserve"> F. Mascarich, </w:t>
      </w:r>
      <w:r>
        <w:rPr>
          <w:b/>
        </w:rPr>
        <w:t>H. Nguyen</w:t>
      </w:r>
      <w:r>
        <w:rPr>
          <w:b w:val="0"/>
        </w:rPr>
        <w:t xml:space="preserve">, T. Dang, S. Khattak, C. Papachristos and K. Alexis. </w:t>
      </w:r>
      <w:hyperlink r:id="rId30">
        <w:r>
          <w:rPr>
            <w:color w:val="245A81"/>
            <w:b w:val="0"/>
            <w:bCs w:val="0"/>
          </w:rPr>
          <w:t>A Self-Deployed Multi-Channel Wireless Communications System for Subterranean Robots</w:t>
        </w:r>
      </w:hyperlink>
      <w:r>
        <w:rPr>
          <w:b w:val="0"/>
        </w:rPr>
        <w:t>. IEEE Aerospace Conference, 1–8, 2020.</w:t>
      </w:r>
    </w:p>
    <w:p xmlns:wp14="http://schemas.microsoft.com/office/word/2010/wordml" w14:paraId="0C0ECC53" wp14:textId="77777777">
      <w:pPr>
        <w:keepLines/>
        <w:spacing w:after="120"/>
      </w:pPr>
      <w:r>
        <w:rPr>
          <w:b/>
        </w:rPr>
        <w:t>[C19]</w:t>
      </w:r>
      <w:r>
        <w:rPr>
          <w:b w:val="0"/>
        </w:rPr>
        <w:t xml:space="preserve"> T. Dang, F. Mascarich, S. Khattak, </w:t>
      </w:r>
      <w:r>
        <w:rPr>
          <w:b/>
        </w:rPr>
        <w:t>H. Nguyen</w:t>
      </w:r>
      <w:r>
        <w:rPr>
          <w:b w:val="0"/>
        </w:rPr>
        <w:t xml:space="preserve">, Hai Nguyen, S. Hirsh, R. Reinhart, C. Papachristos and K. Alexis. </w:t>
      </w:r>
      <w:hyperlink r:id="rId31">
        <w:r>
          <w:rPr>
            <w:color w:val="245A81"/>
            <w:b w:val="0"/>
            <w:bCs w:val="0"/>
          </w:rPr>
          <w:t>Autonomous Search for Underground Mine Rescue Using Aerial Robots</w:t>
        </w:r>
      </w:hyperlink>
      <w:r>
        <w:rPr>
          <w:b w:val="0"/>
        </w:rPr>
        <w:t>. IEEE Aerospace Conference, 2020.</w:t>
      </w:r>
    </w:p>
    <w:p xmlns:wp14="http://schemas.microsoft.com/office/word/2010/wordml" w14:paraId="61F4662F" wp14:textId="77777777">
      <w:pPr>
        <w:keepLines/>
        <w:spacing w:after="120"/>
      </w:pPr>
      <w:r>
        <w:rPr>
          <w:b/>
        </w:rPr>
        <w:t>[C20]</w:t>
      </w:r>
      <w:r>
        <w:rPr>
          <w:b w:val="0"/>
        </w:rPr>
        <w:t xml:space="preserve"> T. Dang, F. Mascarich, S. Khattak, </w:t>
      </w:r>
      <w:r>
        <w:rPr>
          <w:b/>
        </w:rPr>
        <w:t>H. Nguyen</w:t>
      </w:r>
      <w:r>
        <w:rPr>
          <w:b w:val="0"/>
        </w:rPr>
        <w:t xml:space="preserve">, N. Khedekar, C. Papachristos and K. Alexis. </w:t>
      </w:r>
      <w:hyperlink r:id="rId32">
        <w:r>
          <w:rPr>
            <w:color w:val="245A81"/>
            <w:b w:val="0"/>
            <w:bCs w:val="0"/>
          </w:rPr>
          <w:t>Field-hardened Robotic Autonomy for Subterranean Exploration</w:t>
        </w:r>
      </w:hyperlink>
      <w:r>
        <w:rPr>
          <w:b w:val="0"/>
        </w:rPr>
        <w:t>. Conference on Field and Service Robotics (FSR), 2019.</w:t>
      </w:r>
    </w:p>
    <w:p xmlns:wp14="http://schemas.microsoft.com/office/word/2010/wordml" w14:paraId="32A34620" wp14:textId="77777777">
      <w:pPr>
        <w:pStyle w:val="Heading2"/>
      </w:pPr>
      <w:r>
        <w:rPr>
          <w:color w:val="1F4E79"/>
        </w:rPr>
        <w:t>Preprint</w:t>
      </w:r>
    </w:p>
    <w:p xmlns:wp14="http://schemas.microsoft.com/office/word/2010/wordml" w14:paraId="68A5934F" wp14:textId="77777777">
      <w:pPr>
        <w:keepLines/>
        <w:spacing w:after="120"/>
      </w:pPr>
      <w:r>
        <w:rPr>
          <w:b/>
        </w:rPr>
        <w:t>[P1]</w:t>
      </w:r>
      <w:r>
        <w:rPr>
          <w:b w:val="0"/>
        </w:rPr>
        <w:t xml:space="preserve"> Khang H. Nguyen, Hoang Pham Quang Nguyen, Ha Phuong Nguyen, Khanh Dinh Binh, Xuan Ha Nguyen, Vien Ngo, Duy Ho Nguyen Minh, </w:t>
      </w:r>
      <w:r>
        <w:rPr>
          <w:b/>
        </w:rPr>
        <w:t>Huan Nguyen</w:t>
      </w:r>
      <w:r>
        <w:rPr>
          <w:b w:val="0"/>
        </w:rPr>
        <w:t xml:space="preserve"> and An T. Le. </w:t>
      </w:r>
      <w:hyperlink r:id="rId33">
        <w:r>
          <w:rPr>
            <w:color w:val="245A81"/>
            <w:b w:val="0"/>
            <w:bCs w:val="0"/>
          </w:rPr>
          <w:t>FINE: Future-Informed Navigation Encoding for Data-Efficient Vision-Language Navigation</w:t>
        </w:r>
      </w:hyperlink>
      <w:r>
        <w:rPr>
          <w:b w:val="0"/>
        </w:rPr>
        <w:t>. arXiv:2609.32855, 2026. Preprint.</w:t>
      </w:r>
    </w:p>
    <w:sectPr w:rsidRPr="0006063C" w:rsidR="00FC693F" w:rsidSect="00034616">
      <w:footerReference w:type="default" r:id="rId37"/>
      <w:pgSz w:w="12240" w:h="15840" w:orient="portrait"/>
      <w:pgMar w:top="936" w:right="1037" w:bottom="864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18C68B7D" wp14:textId="77777777">
    <w:pPr>
      <w:pStyle w:val="Footer"/>
      <w:tabs>
        <w:tab w:val="right" w:pos="10166"/>
      </w:tabs>
      <w:spacing w:after="0"/>
    </w:pPr>
    <w:r>
      <w:rPr>
        <w:sz w:val="16"/>
      </w:rPr>
      <w:t>Huan Nguyen  |  Academic Curriculum Vitae</w:t>
    </w:r>
    <w:r>
      <w:tab/>
    </w:r>
    <w:r>
      <w:fldChar w:fldCharType="begin"/>
    </w:r>
    <w:r>
      <w:instrText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7ECCC"/>
    <w:rsid w:val="05F45089"/>
    <w:rsid w:val="06841246"/>
    <w:rsid w:val="198919B2"/>
    <w:rsid w:val="3A10E2D3"/>
    <w:rsid w:val="3D94290E"/>
    <w:rsid w:val="5A86E475"/>
    <w:rsid w:val="5A86E475"/>
    <w:rsid w:val="7740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3F7EDFA3-B494-428F-B9A8-C6D6A166AB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00" w:line="250" w:lineRule="auto"/>
    </w:pPr>
    <w:rPr>
      <w:rFonts w:ascii="Calibri" w:hAnsi="Calibri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="Calibri" w:hAnsi="Calibri" w:asciiTheme="majorHAnsi" w:hAnsiTheme="majorHAnsi" w:eastAsiaTheme="majorEastAsia" w:cstheme="majorBid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="Calibri" w:hAnsi="Calibri" w:asciiTheme="majorHAnsi" w:hAnsiTheme="majorHAnsi" w:eastAsiaTheme="majorEastAsia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before="220" w:after="100" w:line="240" w:lineRule="auto"/>
      <w:contextualSpacing/>
    </w:pPr>
    <w:rPr>
      <w:rFonts w:ascii="Calibri" w:hAnsi="Calibri" w:asciiTheme="majorHAnsi" w:hAnsiTheme="majorHAnsi" w:eastAsiaTheme="majorEastAsia" w:cstheme="majorBidi"/>
      <w:b w:val="0"/>
      <w:color w:val="000000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ckend.orbit.dtu.dk/ws/files/348551961/nguyen-et-al-2023-uncertainty-aware-visually-attentive-navigation-using-deep-neural-networks.pdf" TargetMode="External"/><Relationship Id="rId10" Type="http://schemas.openxmlformats.org/officeDocument/2006/relationships/hyperlink" Target="https://www.research.ed.ac.uk/en/publications/team-cerberus-wins-the-darpa-subterranean-challenge-technical-ove/" TargetMode="External"/><Relationship Id="rId11" Type="http://schemas.openxmlformats.org/officeDocument/2006/relationships/hyperlink" Target="https://iris.unitn.it/handle/11572/433394" TargetMode="External"/><Relationship Id="rId12" Type="http://schemas.openxmlformats.org/officeDocument/2006/relationships/hyperlink" Target="https://doi.org/10.1109/LRA.2021.3064254" TargetMode="External"/><Relationship Id="rId13" Type="http://schemas.openxmlformats.org/officeDocument/2006/relationships/hyperlink" Target="https://doi.org/10.1109/ICAR58858.2023.10406928" TargetMode="External"/><Relationship Id="rId14" Type="http://schemas.openxmlformats.org/officeDocument/2006/relationships/hyperlink" Target="https://doi.org/10.1109/IROS55552.2023.10342297" TargetMode="External"/><Relationship Id="rId15" Type="http://schemas.openxmlformats.org/officeDocument/2006/relationships/hyperlink" Target="https://doi.org/10.1109/ICUAS57906.2023.10156214" TargetMode="External"/><Relationship Id="rId16" Type="http://schemas.openxmlformats.org/officeDocument/2006/relationships/hyperlink" Target="https://doi.org/10.1109/SSRR56537.2022.10018768" TargetMode="External"/><Relationship Id="rId17" Type="http://schemas.openxmlformats.org/officeDocument/2006/relationships/hyperlink" Target="https://doi.org/10.1109/IROS47612.2022.9981597" TargetMode="External"/><Relationship Id="rId18" Type="http://schemas.openxmlformats.org/officeDocument/2006/relationships/hyperlink" Target="https://doi.org/10.1109/ICUAS54217.2022.9836115" TargetMode="External"/><Relationship Id="rId19" Type="http://schemas.openxmlformats.org/officeDocument/2006/relationships/hyperlink" Target="https://doi.org/10.1109/ICRA46639.2022.9812401" TargetMode="External"/><Relationship Id="rId20" Type="http://schemas.openxmlformats.org/officeDocument/2006/relationships/hyperlink" Target="https://doi.org/10.1109/ICRA46639.2022.9812231" TargetMode="External"/><Relationship Id="rId21" Type="http://schemas.openxmlformats.org/officeDocument/2006/relationships/hyperlink" Target="https://doi.org/10.23919/ECC54610.2021.9654841" TargetMode="External"/><Relationship Id="rId22" Type="http://schemas.openxmlformats.org/officeDocument/2006/relationships/hyperlink" Target="https://doi.org/10.1109/ICUAS51884.2021.9476870" TargetMode="External"/><Relationship Id="rId23" Type="http://schemas.openxmlformats.org/officeDocument/2006/relationships/hyperlink" Target="https://doi.org/10.1109/ICRA48506.2021.9561999" TargetMode="External"/><Relationship Id="rId24" Type="http://schemas.openxmlformats.org/officeDocument/2006/relationships/hyperlink" Target="https://doi.org/10.1109/ICRA48506.2021.9561922" TargetMode="External"/><Relationship Id="rId25" Type="http://schemas.openxmlformats.org/officeDocument/2006/relationships/hyperlink" Target="https://doi.org/10.1109/SSRR50563.2020.9292583" TargetMode="External"/><Relationship Id="rId26" Type="http://schemas.openxmlformats.org/officeDocument/2006/relationships/hyperlink" Target="https://doi.org/10.1109/ICUAS48674.2020.9213865" TargetMode="External"/><Relationship Id="rId27" Type="http://schemas.openxmlformats.org/officeDocument/2006/relationships/hyperlink" Target="https://doi.org/10.1016/j.ifacol.2020.12.2383" TargetMode="External"/><Relationship Id="rId28" Type="http://schemas.openxmlformats.org/officeDocument/2006/relationships/hyperlink" Target="https://doi.org/10.1109/ICRA40945.2020.9197184" TargetMode="External"/><Relationship Id="rId29" Type="http://schemas.openxmlformats.org/officeDocument/2006/relationships/hyperlink" Target="https://doi.org/10.1109/ICRA40945.2020.9196964" TargetMode="External"/><Relationship Id="rId30" Type="http://schemas.openxmlformats.org/officeDocument/2006/relationships/hyperlink" Target="https://doi.org/10.1109/AERO47225.2020.9172496" TargetMode="External"/><Relationship Id="rId31" Type="http://schemas.openxmlformats.org/officeDocument/2006/relationships/hyperlink" Target="https://doi.org/10.1109/AERO47225.2020.9172804" TargetMode="External"/><Relationship Id="rId32" Type="http://schemas.openxmlformats.org/officeDocument/2006/relationships/hyperlink" Target="https://www.srg.mech.keio.ac.jp/fsr2019/program.html" TargetMode="External"/><Relationship Id="rId33" Type="http://schemas.openxmlformats.org/officeDocument/2006/relationships/hyperlink" Target="https://arxiv.org/abs/2609.32855" TargetMode="External"/><Relationship Id="rId34" Type="http://schemas.openxmlformats.org/officeDocument/2006/relationships/hyperlink" Target="mailto:v.huannd13@vinrobotics.net" TargetMode="External"/><Relationship Id="rId35" Type="http://schemas.openxmlformats.org/officeDocument/2006/relationships/hyperlink" Target="https://scholar.google.com/citations?user=hG-4CgwAAAAJ&amp;hl=en" TargetMode="External"/><Relationship Id="rId36" Type="http://schemas.openxmlformats.org/officeDocument/2006/relationships/hyperlink" Target="https://www.linkedin.com/in/ndhuan" TargetMode="External"/><Relationship Id="rId37" Type="http://schemas.openxmlformats.org/officeDocument/2006/relationships/footer" Target="footer1.xml"/><Relationship Id="rId38" Type="http://schemas.openxmlformats.org/officeDocument/2006/relationships/hyperlink" Target="https://huan-nguyen-robotics.astraltune64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Huan Nguyen Academic Curriculum Vitae</dc:title>
  <dc:subject>Robotics and embodied intelligence</dc:subject>
  <dc:creator>Huan Nguyen</dc:creator>
  <keywords/>
  <dc:description>generated by python-docx</dc:description>
  <lastModifiedBy>Nguyễn Đình Huân (VR-AI-ROBOT-PM&amp;AI)</lastModifiedBy>
  <revision>2</revision>
  <dcterms:created xsi:type="dcterms:W3CDTF">2013-12-23T23:15:00.0000000Z</dcterms:created>
  <dcterms:modified xsi:type="dcterms:W3CDTF">2026-10-12T06:29:37.8489609Z</dcterms:modified>
  <category/>
</coreProperties>
</file>