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DD1B4" w14:textId="77777777" w:rsidR="00DA2E5E" w:rsidRPr="00DA2E5E" w:rsidRDefault="00DA2E5E" w:rsidP="00DA2E5E">
      <w:pPr>
        <w:rPr>
          <w:rFonts w:ascii="Times New Roman" w:eastAsia="Times New Roman" w:hAnsi="Times New Roman" w:cs="Times New Roman"/>
        </w:rPr>
      </w:pPr>
      <w:r w:rsidRPr="00DA2E5E">
        <w:rPr>
          <w:rFonts w:ascii="Helvetica" w:eastAsia="Times New Roman" w:hAnsi="Helvetica" w:cs="Times New Roman"/>
          <w:color w:val="000000"/>
          <w:sz w:val="18"/>
          <w:szCs w:val="18"/>
          <w:shd w:val="clear" w:color="auto" w:fill="FFFFFF"/>
        </w:rPr>
        <w:t xml:space="preserve">In this manuscript, the authors propose a new four-dimensional topside electron density model by using an advanced deep learning technique, i.e., L2-ANN. Their model in fact is developed based on </w:t>
      </w:r>
      <w:proofErr w:type="gramStart"/>
      <w:r w:rsidRPr="00DA2E5E">
        <w:rPr>
          <w:rFonts w:ascii="Helvetica" w:eastAsia="Times New Roman" w:hAnsi="Helvetica" w:cs="Times New Roman"/>
          <w:color w:val="000000"/>
          <w:sz w:val="18"/>
          <w:szCs w:val="18"/>
          <w:shd w:val="clear" w:color="auto" w:fill="FFFFFF"/>
        </w:rPr>
        <w:t>an</w:t>
      </w:r>
      <w:proofErr w:type="gramEnd"/>
      <w:r w:rsidRPr="00DA2E5E">
        <w:rPr>
          <w:rFonts w:ascii="Helvetica" w:eastAsia="Times New Roman" w:hAnsi="Helvetica" w:cs="Times New Roman"/>
          <w:color w:val="000000"/>
          <w:sz w:val="18"/>
          <w:szCs w:val="18"/>
          <w:shd w:val="clear" w:color="auto" w:fill="FFFFFF"/>
        </w:rPr>
        <w:t xml:space="preserve"> data-driven approach, relying on a large collection of global ionospheric GNSS Radio Occultation (RO) data. By using the same L2-ANN approach, they also develop two sub-models for NmF2 and hmF2. The two models are subsequently used as variables in the proposed topside model for prediction.</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Performance of the proposed models is evaluated by comparisons with the IRI-2016, as well as real observation datasets, including out-of-sample COSMIC RO, GRACE and ISR data. Results indicate their models show a better agreement with the real observations than the IRI-2016. Their models can reflect features of some ionospheric anomalies, e.g., Equatorial Ionospheric Anomaly and Mid-</w:t>
      </w:r>
      <w:proofErr w:type="gramStart"/>
      <w:r w:rsidRPr="00DA2E5E">
        <w:rPr>
          <w:rFonts w:ascii="Helvetica" w:eastAsia="Times New Roman" w:hAnsi="Helvetica" w:cs="Times New Roman"/>
          <w:color w:val="000000"/>
          <w:sz w:val="18"/>
          <w:szCs w:val="18"/>
          <w:shd w:val="clear" w:color="auto" w:fill="FFFFFF"/>
        </w:rPr>
        <w:t>latitude</w:t>
      </w:r>
      <w:proofErr w:type="gramEnd"/>
      <w:r w:rsidRPr="00DA2E5E">
        <w:rPr>
          <w:rFonts w:ascii="Helvetica" w:eastAsia="Times New Roman" w:hAnsi="Helvetica" w:cs="Times New Roman"/>
          <w:color w:val="000000"/>
          <w:sz w:val="18"/>
          <w:szCs w:val="18"/>
          <w:shd w:val="clear" w:color="auto" w:fill="FFFFFF"/>
        </w:rPr>
        <w:t xml:space="preserve"> Summer </w:t>
      </w:r>
      <w:proofErr w:type="spellStart"/>
      <w:r w:rsidRPr="00DA2E5E">
        <w:rPr>
          <w:rFonts w:ascii="Helvetica" w:eastAsia="Times New Roman" w:hAnsi="Helvetica" w:cs="Times New Roman"/>
          <w:color w:val="000000"/>
          <w:sz w:val="18"/>
          <w:szCs w:val="18"/>
          <w:shd w:val="clear" w:color="auto" w:fill="FFFFFF"/>
        </w:rPr>
        <w:t>Nighttime</w:t>
      </w:r>
      <w:proofErr w:type="spellEnd"/>
      <w:r w:rsidRPr="00DA2E5E">
        <w:rPr>
          <w:rFonts w:ascii="Helvetica" w:eastAsia="Times New Roman" w:hAnsi="Helvetica" w:cs="Times New Roman"/>
          <w:color w:val="000000"/>
          <w:sz w:val="18"/>
          <w:szCs w:val="18"/>
          <w:shd w:val="clear" w:color="auto" w:fill="FFFFFF"/>
        </w:rPr>
        <w:t xml:space="preserve"> Anomaly.</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About this manuscript, I have several concerns, detailed as below:</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(1) The data-driven models are proposed for retrieving topside electron density (above the peak of the F2 layer). The authors demonstrate their performance, but how the models would be applied for ionospheric space weather research is lack of discussion, although they can capture the features of ionospheric anomalies. </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(2) The two sub-models (NmF2 and hmF2) are proposed as input for prediction. As they are data-driven models, how it works in time domain is not clear. In other words, in what time range they can provide reliable NmF2 and hmF2? The authors are suggested to give some discussion at least.</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 xml:space="preserve">(3) Their model performance is demonstrated by showing the RMSE and relative errors with respect to the </w:t>
      </w:r>
      <w:bookmarkStart w:id="0" w:name="_GoBack"/>
      <w:proofErr w:type="spellStart"/>
      <w:r w:rsidRPr="00DA2E5E">
        <w:rPr>
          <w:rFonts w:ascii="Helvetica" w:eastAsia="Times New Roman" w:hAnsi="Helvetica" w:cs="Times New Roman"/>
          <w:color w:val="000000"/>
          <w:sz w:val="18"/>
          <w:szCs w:val="18"/>
          <w:shd w:val="clear" w:color="auto" w:fill="FFFFFF"/>
        </w:rPr>
        <w:t>refences</w:t>
      </w:r>
      <w:bookmarkEnd w:id="0"/>
      <w:proofErr w:type="spellEnd"/>
      <w:r w:rsidRPr="00DA2E5E">
        <w:rPr>
          <w:rFonts w:ascii="Helvetica" w:eastAsia="Times New Roman" w:hAnsi="Helvetica" w:cs="Times New Roman"/>
          <w:color w:val="000000"/>
          <w:sz w:val="18"/>
          <w:szCs w:val="18"/>
          <w:shd w:val="clear" w:color="auto" w:fill="FFFFFF"/>
        </w:rPr>
        <w:t>. The authors are suggested to provide plots to show their retrieved topside profiles.</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(4) The manuscript is not logically organized. The demonstration way for figures and tables is lack of description. Their results are also lack of discussion at times. The authors are suggested to improve it.</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Based on those above concerns, I think this manuscript may not be suitable for publication in Space Weather at current stage. </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Specific comments:</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3, lines 48-51: Additional references should be added.</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 xml:space="preserve">Page 4, lines 93-95: </w:t>
      </w:r>
      <w:proofErr w:type="gramStart"/>
      <w:r w:rsidRPr="00DA2E5E">
        <w:rPr>
          <w:rFonts w:ascii="Helvetica" w:eastAsia="Times New Roman" w:hAnsi="Helvetica" w:cs="Times New Roman"/>
          <w:color w:val="000000"/>
          <w:sz w:val="18"/>
          <w:szCs w:val="18"/>
          <w:shd w:val="clear" w:color="auto" w:fill="FFFFFF"/>
        </w:rPr>
        <w:t>...(</w:t>
      </w:r>
      <w:proofErr w:type="gramEnd"/>
      <w:r w:rsidRPr="00DA2E5E">
        <w:rPr>
          <w:rFonts w:ascii="Helvetica" w:eastAsia="Times New Roman" w:hAnsi="Helvetica" w:cs="Times New Roman"/>
          <w:color w:val="000000"/>
          <w:sz w:val="18"/>
          <w:szCs w:val="18"/>
          <w:shd w:val="clear" w:color="auto" w:fill="FFFFFF"/>
        </w:rPr>
        <w:t>details are shown in Tab. 1)... It is not proper to cite tables/figures before they appear. The authors please modify all the occurrences in the paper.</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6, lines 155-161: What is the time period of the data used in this study? What is the study region? It is not clearly described in the 'Data' section.</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6, line 169-170: The authors are suggested to provide the geographic locations of those ISR stations.</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7, lines 175-182: If the physical variables, such as wind vector, geomagnetic field vector, are not considered in the modelling process, it is not necessary to mention here.</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Table 1: The geographic information (altitude, latitude, longitude) represent tangent point at electron density peak? The author please clearly describe the selected variables.</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8: lines 188: Why the vertical scale height is used for data pre-processing? The authors please clarify it in the paper.</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8, line 193: References should be added here, to help readers understand how to get the VSH parameter. </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8, line 194: 'r' is not shown in the figure.</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9, line 205-207: Is there any reason to abandon those VSH that is larger than 400km?</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Figure 2: The right bottom rectangle should be linked to the input of topside Ne model, since the rectangle is used to predict the NmF2 and hmF2 where measurements are unavailable.</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11, line 239-246: what is the time period for the dataset?</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Table 2: Only relative residuals were presented. However, both relative residual and RMSE are proposed to be used in the performance evaluation. Why RMSE is not given?</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lastRenderedPageBreak/>
        <w:br/>
      </w:r>
      <w:r w:rsidRPr="00DA2E5E">
        <w:rPr>
          <w:rFonts w:ascii="Helvetica" w:eastAsia="Times New Roman" w:hAnsi="Helvetica" w:cs="Times New Roman"/>
          <w:color w:val="000000"/>
          <w:sz w:val="18"/>
          <w:szCs w:val="18"/>
          <w:shd w:val="clear" w:color="auto" w:fill="FFFFFF"/>
        </w:rPr>
        <w:t>Figures 3-5: The authors please set proper axis limits.</w:t>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rPr>
        <w:br/>
      </w:r>
      <w:r w:rsidRPr="00DA2E5E">
        <w:rPr>
          <w:rFonts w:ascii="Helvetica" w:eastAsia="Times New Roman" w:hAnsi="Helvetica" w:cs="Times New Roman"/>
          <w:color w:val="000000"/>
          <w:sz w:val="18"/>
          <w:szCs w:val="18"/>
          <w:shd w:val="clear" w:color="auto" w:fill="FFFFFF"/>
        </w:rPr>
        <w:t>Page 15, line 305: What is the optimal configuration? The authors are suggested to elaborate it in the paper.</w:t>
      </w:r>
    </w:p>
    <w:p w14:paraId="33A2D942" w14:textId="77777777" w:rsidR="00DA2E5E" w:rsidRDefault="00DA2E5E"/>
    <w:sectPr w:rsidR="00DA2E5E" w:rsidSect="005A0DBF">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E5E"/>
    <w:rsid w:val="005A0DBF"/>
    <w:rsid w:val="00DA2E5E"/>
  </w:rsids>
  <m:mathPr>
    <m:mathFont m:val="Cambria Math"/>
    <m:brkBin m:val="before"/>
    <m:brkBinSub m:val="--"/>
    <m:smallFrac m:val="0"/>
    <m:dispDef/>
    <m:lMargin m:val="0"/>
    <m:rMargin m:val="0"/>
    <m:defJc m:val="centerGroup"/>
    <m:wrapIndent m:val="1440"/>
    <m:intLim m:val="subSup"/>
    <m:naryLim m:val="undOvr"/>
  </m:mathPr>
  <w:themeFontLang w:val="en-GB" w:eastAsia="zh-CN" w:bidi="x-none"/>
  <w:clrSchemeMapping w:bg1="light1" w:t1="dark1" w:bg2="light2" w:t2="dark2" w:accent1="accent1" w:accent2="accent2" w:accent3="accent3" w:accent4="accent4" w:accent5="accent5" w:accent6="accent6" w:hyperlink="hyperlink" w:followedHyperlink="followedHyperlink"/>
  <w:decimalSymbol w:val="."/>
  <w:listSeparator w:val=","/>
  <w14:docId w14:val="1643F94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A2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616546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3381</Characters>
  <Application>Microsoft Macintosh Word</Application>
  <DocSecurity>0</DocSecurity>
  <Lines>28</Lines>
  <Paragraphs>7</Paragraphs>
  <ScaleCrop>false</ScaleCrop>
  <LinksUpToDate>false</LinksUpToDate>
  <CharactersWithSpaces>3966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ANDONG</dc:creator>
  <cp:keywords/>
  <dc:description/>
  <cp:lastModifiedBy>Hu ANDONG</cp:lastModifiedBy>
  <cp:revision>1</cp:revision>
  <dcterms:created xsi:type="dcterms:W3CDTF">2019-07-23T11:17:00Z</dcterms:created>
  <dcterms:modified xsi:type="dcterms:W3CDTF">2019-07-23T11:18:00Z</dcterms:modified>
</cp:coreProperties>
</file>