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3E88" w14:textId="5A97D6A2" w:rsidR="00CF0353" w:rsidRPr="00CF0353" w:rsidRDefault="00CF0353" w:rsidP="00CF0353">
      <w:pPr>
        <w:spacing w:line="360" w:lineRule="auto"/>
        <w:jc w:val="center"/>
        <w:rPr>
          <w:b/>
          <w:bCs/>
          <w:sz w:val="32"/>
          <w:szCs w:val="32"/>
        </w:rPr>
      </w:pPr>
      <w:r w:rsidRPr="00CF0353">
        <w:rPr>
          <w:rFonts w:hint="eastAsia"/>
          <w:b/>
          <w:bCs/>
          <w:sz w:val="32"/>
          <w:szCs w:val="32"/>
        </w:rPr>
        <w:t>未來時間觀、生涯希望感與阻礙之探討：以社會認知生涯理論分析藝術大學師培學生</w:t>
      </w:r>
    </w:p>
    <w:p w14:paraId="697B7485" w14:textId="0CC194D1" w:rsidR="007C5598" w:rsidRDefault="007C5598" w:rsidP="00CF0353">
      <w:r>
        <w:rPr>
          <w:rFonts w:hint="eastAsia"/>
        </w:rPr>
        <w:t>摘要</w:t>
      </w:r>
      <w:r w:rsidR="00CF0353">
        <w:rPr>
          <w:rFonts w:hint="eastAsia"/>
        </w:rPr>
        <w:t>：</w:t>
      </w:r>
      <w:r w:rsidR="00CF0353">
        <w:t xml:space="preserve"> 藝術大學與一般大學學生的差異是：前者進入大學前多數已有超過10年的專業訓練，但後者是進入大學才開始接觸專業領域；而同樣</w:t>
      </w:r>
      <w:r w:rsidR="00CF0353">
        <w:rPr>
          <w:rFonts w:hint="eastAsia"/>
        </w:rPr>
        <w:t>是藝術大學學生，選讀教育學程的學生與其他校內同學生涯規劃也有所不同，研究者認為他們應該有不同的生涯發展模式。</w:t>
      </w:r>
      <w:r w:rsidR="00CF0353">
        <w:t>本研究</w:t>
      </w:r>
      <w:r w:rsidR="00CF0353">
        <w:rPr>
          <w:rFonts w:hint="eastAsia"/>
        </w:rPr>
        <w:t>目的</w:t>
      </w:r>
      <w:r w:rsidR="00CF0353">
        <w:t>在比較同樣是藝術大學學生，師培生與非師培生在社會認知</w:t>
      </w:r>
      <w:r w:rsidR="00CF0353">
        <w:rPr>
          <w:rFonts w:hint="eastAsia"/>
        </w:rPr>
        <w:t>發展論中興趣模式的差異</w:t>
      </w:r>
      <w:r w:rsidR="00CF0353">
        <w:t>。</w:t>
      </w:r>
    </w:p>
    <w:p w14:paraId="2328E6E0" w14:textId="5E6BD283" w:rsidR="00CF0353" w:rsidRDefault="007C5598" w:rsidP="007C5598">
      <w:r>
        <w:rPr>
          <w:rFonts w:hint="eastAsia"/>
        </w:rPr>
        <w:t>收集者研究結果：</w:t>
      </w:r>
      <w:r>
        <w:br/>
      </w:r>
      <w:r>
        <w:rPr>
          <w:rFonts w:hint="eastAsia"/>
        </w:rPr>
        <w:t>第一，興趣發展模式可應用於藝術大學學生</w:t>
      </w:r>
      <w:r>
        <w:br/>
      </w:r>
      <w:r>
        <w:t>第二，師培生與非師培生在生涯發展模式的</w:t>
      </w:r>
      <w:r>
        <w:rPr>
          <w:rFonts w:hint="eastAsia"/>
        </w:rPr>
        <w:t>影響路徑上具有明顯差異</w:t>
      </w:r>
      <w:r>
        <w:br/>
      </w:r>
      <w:r>
        <w:t>第三，對藝術大學非師培生而言，生涯希望感來自於興趣與未來時間觀，但對師培生而</w:t>
      </w:r>
      <w:r>
        <w:rPr>
          <w:rFonts w:hint="eastAsia"/>
        </w:rPr>
        <w:t>言，生涯希望感與興趣無關，但是與通過考試的生涯自我效能，以及成為老師的預期有關。</w:t>
      </w:r>
    </w:p>
    <w:p w14:paraId="6977E5DF" w14:textId="37BA86A3" w:rsidR="007C5598" w:rsidRDefault="007C5598" w:rsidP="007C5598"/>
    <w:p w14:paraId="3317DFC7" w14:textId="77777777" w:rsidR="007F3822" w:rsidRDefault="007C5598" w:rsidP="007C5598">
      <w:r>
        <w:rPr>
          <w:rFonts w:hint="eastAsia"/>
        </w:rPr>
        <w:t>資料</w:t>
      </w:r>
      <w:r w:rsidR="007F3822">
        <w:rPr>
          <w:rFonts w:hint="eastAsia"/>
        </w:rPr>
        <w:t>集母體</w:t>
      </w:r>
      <w:r>
        <w:rPr>
          <w:rFonts w:hint="eastAsia"/>
        </w:rPr>
        <w:t>：國立臺灣藝術大學全體學生</w:t>
      </w:r>
    </w:p>
    <w:p w14:paraId="37B2B740" w14:textId="77777777" w:rsidR="007F3822" w:rsidRDefault="007F3822" w:rsidP="007C5598">
      <w:r>
        <w:rPr>
          <w:rFonts w:hint="eastAsia"/>
        </w:rPr>
        <w:t>資料收集方式：立意抽樣（師培生）、分層隨機抽樣（非師培生），</w:t>
      </w:r>
      <w:r w:rsidR="007C5598">
        <w:rPr>
          <w:rFonts w:hint="eastAsia"/>
        </w:rPr>
        <w:t>網路</w:t>
      </w:r>
      <w:r>
        <w:rPr>
          <w:rFonts w:hint="eastAsia"/>
        </w:rPr>
        <w:t>問卷</w:t>
      </w:r>
    </w:p>
    <w:p w14:paraId="1FBF5693" w14:textId="77777777" w:rsidR="007F3822" w:rsidRDefault="007F3822" w:rsidP="007C5598">
      <w:r>
        <w:rPr>
          <w:rFonts w:hint="eastAsia"/>
        </w:rPr>
        <w:t>資料收集時間：</w:t>
      </w:r>
      <w:r w:rsidR="007C5598">
        <w:t>2019年1月1日至</w:t>
      </w:r>
      <w:r>
        <w:rPr>
          <w:rFonts w:hint="eastAsia"/>
        </w:rPr>
        <w:t>2</w:t>
      </w:r>
      <w:r>
        <w:t>019</w:t>
      </w:r>
      <w:r w:rsidR="007C5598">
        <w:t>年3月30日收集資料</w:t>
      </w:r>
    </w:p>
    <w:p w14:paraId="09CBE0E7" w14:textId="55BAB1E1" w:rsidR="007C5598" w:rsidRDefault="007F3822" w:rsidP="007C5598">
      <w:pPr>
        <w:rPr>
          <w:rFonts w:hint="eastAsia"/>
        </w:rPr>
      </w:pPr>
      <w:r>
        <w:rPr>
          <w:rFonts w:hint="eastAsia"/>
        </w:rPr>
        <w:t>資料筆數：</w:t>
      </w:r>
      <w:r w:rsidR="007C5598">
        <w:t>一</w:t>
      </w:r>
      <w:r w:rsidR="007C5598">
        <w:rPr>
          <w:rFonts w:hint="eastAsia"/>
        </w:rPr>
        <w:t>般生</w:t>
      </w:r>
      <w:r w:rsidR="007C5598">
        <w:rPr>
          <w:rFonts w:hint="eastAsia"/>
        </w:rPr>
        <w:t>（data_1）</w:t>
      </w:r>
      <w:r w:rsidR="007C5598">
        <w:t>418份和師培生</w:t>
      </w:r>
      <w:r w:rsidR="007C5598">
        <w:rPr>
          <w:rFonts w:hint="eastAsia"/>
        </w:rPr>
        <w:t>（data_</w:t>
      </w:r>
      <w:r w:rsidR="007C5598">
        <w:rPr>
          <w:rFonts w:hint="eastAsia"/>
        </w:rPr>
        <w:t>２</w:t>
      </w:r>
      <w:r w:rsidR="007C5598">
        <w:rPr>
          <w:rFonts w:hint="eastAsia"/>
        </w:rPr>
        <w:t>）</w:t>
      </w:r>
      <w:r w:rsidR="007C5598">
        <w:t>279份</w:t>
      </w:r>
      <w:r w:rsidR="004D6256">
        <w:rPr>
          <w:rFonts w:hint="eastAsia"/>
        </w:rPr>
        <w:t>，</w:t>
      </w:r>
      <w:r w:rsidR="004D6256" w:rsidRPr="004D6256">
        <w:rPr>
          <w:rFonts w:hint="eastAsia"/>
        </w:rPr>
        <w:t>其中女性佔</w:t>
      </w:r>
      <w:r w:rsidR="004D6256" w:rsidRPr="004D6256">
        <w:t>80％，男性佔20％。</w:t>
      </w:r>
    </w:p>
    <w:p w14:paraId="61946944" w14:textId="26BBE710" w:rsidR="007F3822" w:rsidRDefault="004D6256" w:rsidP="004D6256">
      <w:r>
        <w:rPr>
          <w:rFonts w:hint="eastAsia"/>
        </w:rPr>
        <w:t>問卷內容：分為未來時間量表、生涯阻礙量表、生涯自我效能量表、結果預期量表、學習興趣量表、生涯希望感量表。</w:t>
      </w:r>
    </w:p>
    <w:p w14:paraId="119C09E9" w14:textId="2A34F2DB" w:rsidR="0089594D" w:rsidRDefault="0089594D" w:rsidP="004D6256"/>
    <w:p w14:paraId="4C5592C6" w14:textId="77777777" w:rsidR="0089594D" w:rsidRPr="007F3822" w:rsidRDefault="0089594D" w:rsidP="004D6256">
      <w:pPr>
        <w:rPr>
          <w:rFonts w:hint="eastAsia"/>
        </w:rPr>
      </w:pPr>
    </w:p>
    <w:p w14:paraId="63E19494" w14:textId="153009B6" w:rsidR="000373C8" w:rsidRPr="004D6256" w:rsidRDefault="000373C8"/>
    <w:sectPr w:rsidR="000373C8" w:rsidRPr="004D6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3"/>
    <w:rsid w:val="000373C8"/>
    <w:rsid w:val="00180353"/>
    <w:rsid w:val="00274BB7"/>
    <w:rsid w:val="00415139"/>
    <w:rsid w:val="004D6256"/>
    <w:rsid w:val="007C5598"/>
    <w:rsid w:val="007F3822"/>
    <w:rsid w:val="0089594D"/>
    <w:rsid w:val="00C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3D489"/>
  <w15:chartTrackingRefBased/>
  <w15:docId w15:val="{E53DD166-2337-48D8-BF78-EED598DB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353"/>
    <w:pPr>
      <w:widowControl w:val="0"/>
      <w:spacing w:before="120" w:after="120" w:line="400" w:lineRule="exact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180353"/>
    <w:pPr>
      <w:keepNext/>
      <w:spacing w:before="180" w:after="180" w:line="720" w:lineRule="atLeast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aliases w:val="小標"/>
    <w:next w:val="a"/>
    <w:link w:val="20"/>
    <w:uiPriority w:val="9"/>
    <w:unhideWhenUsed/>
    <w:qFormat/>
    <w:rsid w:val="00415139"/>
    <w:pPr>
      <w:outlineLvl w:val="1"/>
    </w:pPr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小標 字元"/>
    <w:basedOn w:val="a0"/>
    <w:link w:val="2"/>
    <w:uiPriority w:val="9"/>
    <w:rsid w:val="00415139"/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customStyle="1" w:styleId="10">
    <w:name w:val="標題 1 字元"/>
    <w:basedOn w:val="a0"/>
    <w:link w:val="1"/>
    <w:uiPriority w:val="9"/>
    <w:rsid w:val="00180353"/>
    <w:rPr>
      <w:rFonts w:asciiTheme="majorHAnsi" w:eastAsia="微軟正黑體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496</Words>
  <Characters>519</Characters>
  <Application>Microsoft Office Word</Application>
  <DocSecurity>0</DocSecurity>
  <Lines>23</Lines>
  <Paragraphs>8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蕭羽芳</dc:creator>
  <cp:keywords/>
  <dc:description/>
  <cp:lastModifiedBy>蕭羽芳</cp:lastModifiedBy>
  <cp:revision>2</cp:revision>
  <dcterms:created xsi:type="dcterms:W3CDTF">2025-03-31T07:49:00Z</dcterms:created>
  <dcterms:modified xsi:type="dcterms:W3CDTF">2025-03-31T08:53:00Z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420a00b5-a5f7-4767-8e5d-867b44da9237</vt:lpwstr>
  </property>
</Properties>
</file>