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120" w:line="360"/>
        <w:jc w:val="center"/>
      </w:pPr>
      <w:r>
        <w:rPr>
          <w:rFonts w:ascii="SimSun" w:cs="SimSun" w:eastAsia="SimSun" w:hAnsi="SimSun"/>
          <w:b/>
          <w:bCs/>
          <w:color w:val="000000"/>
          <w:sz w:val="24"/>
          <w:szCs w:val="24"/>
        </w:rPr>
        <w:t xml:space="preserve">南宁理工学院</w:t>
      </w:r>
    </w:p>
    <w:p>
      <w:pPr>
        <w:jc w:val="center"/>
      </w:pPr>
      <w:r>
        <w:rPr>
          <w:rFonts w:ascii="SimHei" w:cs="SimHei" w:eastAsia="SimHei" w:hAnsi="SimHei"/>
          <w:b/>
          <w:bCs/>
          <w:sz w:val="44"/>
          <w:szCs w:val="44"/>
        </w:rPr>
        <w:t xml:space="preserve">实习报告</w:t>
      </w:r>
    </w:p>
    <w:p>
      <w:r>
        <w:t xml:space="preserve"/>
      </w:r>
    </w:p>
    <w:p>
      <w:pPr>
        <w:spacing w:after="120" w:line="360"/>
        <w:jc w:val="center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（2025～2026学年度第 2 学期）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SimSun" w:cs="SimSun" w:eastAsia="SimSun" w:hAnsi="SimSun"/>
          <w:sz w:val="26"/>
          <w:szCs w:val="26"/>
        </w:rPr>
        <w:t xml:space="preserve">实习名称：</w:t>
      </w:r>
      <w:r>
        <w:rPr>
          <w:rFonts w:ascii="SimSun" w:cs="SimSun" w:eastAsia="SimSun" w:hAnsi="SimSun"/>
          <w:b/>
          <w:bCs/>
          <w:sz w:val="26"/>
          <w:szCs w:val="26"/>
          <w:u w:val="single"/>
        </w:rPr>
        <w:t xml:space="preserve">  软件开发生产实习</w:t>
      </w:r>
    </w:p>
    <w:p>
      <w:r>
        <w:t xml:space="preserve"/>
      </w:r>
    </w:p>
    <w:p>
      <w:pPr>
        <w:jc w:val="center"/>
      </w:pPr>
      <w:r>
        <w:rPr>
          <w:rFonts w:ascii="SimSun" w:cs="SimSun" w:eastAsia="SimSun" w:hAnsi="SimSun"/>
          <w:sz w:val="26"/>
          <w:szCs w:val="26"/>
        </w:rPr>
        <w:t xml:space="preserve">专业班级：_______________</w:t>
      </w:r>
    </w:p>
    <w:p>
      <w:r>
        <w:t xml:space="preserve"/>
      </w:r>
    </w:p>
    <w:p>
      <w:pPr>
        <w:jc w:val="center"/>
      </w:pPr>
      <w:r>
        <w:rPr>
          <w:rFonts w:ascii="SimSun" w:cs="SimSun" w:eastAsia="SimSun" w:hAnsi="SimSun"/>
          <w:sz w:val="26"/>
          <w:szCs w:val="26"/>
        </w:rPr>
        <w:t xml:space="preserve">姓    名：_______________</w:t>
      </w:r>
    </w:p>
    <w:p>
      <w:r>
        <w:t xml:space="preserve"/>
      </w:r>
    </w:p>
    <w:p>
      <w:pPr>
        <w:jc w:val="center"/>
      </w:pPr>
      <w:r>
        <w:rPr>
          <w:rFonts w:ascii="SimSun" w:cs="SimSun" w:eastAsia="SimSun" w:hAnsi="SimSun"/>
          <w:sz w:val="26"/>
          <w:szCs w:val="26"/>
        </w:rPr>
        <w:t xml:space="preserve">学    号：_______________</w:t>
      </w:r>
    </w:p>
    <w:p>
      <w:r>
        <w:t xml:space="preserve"/>
      </w:r>
    </w:p>
    <w:p>
      <w:r>
        <w:t xml:space="preserve"/>
      </w:r>
    </w:p>
    <w:p>
      <w:pPr>
        <w:spacing w:after="120" w:line="360"/>
        <w:jc w:val="center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2026年   月   日</w:t>
      </w:r>
    </w:p>
    <w:p>
      <w:r>
        <w:br w:type="page"/>
      </w:r>
    </w:p>
    <w:p>
      <w:pPr>
        <w:spacing w:after="400"/>
        <w:jc w:val="center"/>
      </w:pPr>
      <w:r>
        <w:rPr>
          <w:rFonts w:ascii="SimHei" w:cs="SimHei" w:eastAsia="SimHei" w:hAnsi="SimHei"/>
          <w:b/>
          <w:bCs/>
          <w:sz w:val="32"/>
          <w:szCs w:val="32"/>
        </w:rPr>
        <w:t xml:space="preserve">目  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SimHei" w:cs="SimHei" w:eastAsia="SimHei" w:hAnsi="SimHei"/>
          <w:b/>
          <w:bCs/>
          <w:sz w:val="32"/>
          <w:szCs w:val="32"/>
        </w:rPr>
        <w:t xml:space="preserve">1 需求分析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1.1 项目背景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随着互联网技术的发展，个人博客已成为知识分享与技术交流的重要平台。传统的博客系统通常仅提供基础的文章发布功能，缺乏智能化的写作辅助能力。本项目旨在构建一个 AI 增强的个人博客系统，利用大语言模型为用户提供文章摘要自动生成和智能标签推荐服务，提升写作效率与内容质量。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本系统采用前后端分离架构，前端使用 Vue 3 框架构建响应式用户界面，后端基于 Python FastAPI 提供 RESTful API 服务，数据存储采用 MySQL 关系型数据库。AI 增强功能通过调用 DeepSeek API 实现。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1.2 用户角色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系统包含两种用户角色：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（1）普通用户：可注册账号、登录系统、创建和管理自己的文章、发表评论。普通用户只能查看和编辑自己的文章，无法访问审核功能。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（2）管理员：除具备普通用户所有功能外，还可审核所有用户提交的文章、管理所有评论、查看全站统计数据。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1.3 核心功能需求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（1）用户模块：用户注册、登录、登出。包含基础密码验证（bcrypt 加密存储），区分普通用户和管理员角色。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（2）文章管理模块：文章的创建、编辑、删除。支持 Markdown 格式写作，实时预览渲染效果。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（3）状态流转：文章从草稿到发布经过完整生命周期：草稿→待审核→已发布→已归档。审核不通过则退回草稿状态。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（4）AI 增强功能：基于文章内容，调用 DeepSeek API 自动生成文章摘要（100-150字）和推荐标签（3-5个）。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（5）评论系统：用户可对已发布文章发表评论，作者可在仪表盘收到评论通知。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（6）权限控制：严格的角色权限管理，确保数据安全和操作合规。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1.4 用例图</w:t>
      </w:r>
    </w:p>
    <w:p>
      <w:pPr>
        <w:spacing w:after="120" w:line="360"/>
        <w:ind w:firstLine="48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图1-1展示了系统的用例关系：</w:t>
      </w:r>
    </w:p>
    <w:p>
      <w:r>
        <w:t xml:space="preserve"/>
      </w:r>
    </w:p>
    <w:p>
      <w:pPr>
        <w:jc w:val="center"/>
      </w:pPr>
      <w:r>
        <w:rPr>
          <w:rFonts w:ascii="SimSun" w:cs="SimSun" w:eastAsia="SimSun" w:hAnsi="SimSun"/>
          <w:i/>
          <w:iCs/>
          <w:color w:val="888888"/>
          <w:sz w:val="20"/>
          <w:szCs w:val="20"/>
        </w:rPr>
        <w:t xml:space="preserve">[ 系统用例图 - 见 docs/用例图.png ]</w:t>
      </w:r>
    </w:p>
    <w:p>
      <w:r>
        <w:t xml:space="preserve"/>
      </w:r>
    </w:p>
    <w:p>
      <w:pPr>
        <w:spacing w:after="120" w:line="360"/>
        <w:jc w:val="center"/>
      </w:pPr>
      <w:r>
        <w:rPr>
          <w:rFonts w:ascii="SimSun" w:cs="SimSun" w:eastAsia="SimSun" w:hAnsi="SimSun"/>
          <w:b w:val="false"/>
          <w:bCs w:val="false"/>
          <w:color w:val="333333"/>
          <w:sz w:val="24"/>
          <w:szCs w:val="24"/>
        </w:rPr>
        <w:t xml:space="preserve">图1-1 系统用例图</w:t>
      </w:r>
    </w:p>
    <w:p>
      <w:r>
        <w:br w:type="page"/>
      </w:r>
    </w:p>
    <w:p>
      <w:pPr>
        <w:pStyle w:val="Heading1"/>
      </w:pPr>
      <w:r>
        <w:rPr>
          <w:rFonts w:ascii="SimHei" w:cs="SimHei" w:eastAsia="SimHei" w:hAnsi="SimHei"/>
          <w:b/>
          <w:bCs/>
          <w:sz w:val="32"/>
          <w:szCs w:val="32"/>
        </w:rPr>
        <w:t xml:space="preserve">2 概要设计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2.1 系统架构</w:t>
      </w:r>
    </w:p>
    <w:p>
      <w:pPr>
        <w:spacing w:after="120" w:line="360"/>
        <w:ind w:firstLine="48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本系统采用经典的三层 B/S 架构（Browser/Server），由前端展示层、后端业务逻辑层和数据持久层组成。前后端通过 RESTful API 进行通信，数据格式统一使用 JSON。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2.2 技术选型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前端：Vue 3 + TypeScript + Vite + Element Plus + Pinia + Vue Router + ByteMD（Markdown 编辑器）。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后端：Python FastAPI + SQLAlchemy + PyMySQL + JWT 认证 + bcrypt 密码加密。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数据库：MySQL 8.0，使用 utf8mb4 字符集，支持中文和 emoji 存储。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AI 服务：DeepSeek API（deepseek-chat 模型），通过 httpx 异步调用。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2.3 系统架构图</w:t>
      </w:r>
    </w:p>
    <w:p>
      <w:pPr>
        <w:spacing w:after="120" w:line="360"/>
        <w:ind w:firstLine="48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系统架构如图2-1所示，前端 Vue 3 SPA 通过 Axios 发送 HTTP 请求到 FastAPI 后端，后端通过 SQLAlchemy ORM 操作 MySQL 数据库，AI 功能通过调用 DeepSeek API 实现。</w:t>
      </w:r>
    </w:p>
    <w:p>
      <w:r>
        <w:t xml:space="preserve"/>
      </w:r>
    </w:p>
    <w:p>
      <w:pPr>
        <w:jc w:val="center"/>
      </w:pPr>
      <w:r>
        <w:rPr>
          <w:rFonts w:ascii="SimSun" w:cs="SimSun" w:eastAsia="SimSun" w:hAnsi="SimSun"/>
          <w:i/>
          <w:iCs/>
          <w:color w:val="888888"/>
          <w:sz w:val="20"/>
          <w:szCs w:val="20"/>
        </w:rPr>
        <w:t xml:space="preserve">[ 系统架构图 - 见 docs/架构图.png ]</w:t>
      </w:r>
    </w:p>
    <w:p>
      <w:r>
        <w:t xml:space="preserve"/>
      </w:r>
    </w:p>
    <w:p>
      <w:pPr>
        <w:spacing w:after="120" w:line="360"/>
        <w:jc w:val="center"/>
      </w:pPr>
      <w:r>
        <w:rPr>
          <w:rFonts w:ascii="SimSun" w:cs="SimSun" w:eastAsia="SimSun" w:hAnsi="SimSun"/>
          <w:b w:val="false"/>
          <w:bCs w:val="false"/>
          <w:color w:val="333333"/>
          <w:sz w:val="24"/>
          <w:szCs w:val="24"/>
        </w:rPr>
        <w:t xml:space="preserve">图2-1 系统架构图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2.4 前端路由设计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前台路由：/（首页）、/article/:id（文章详情）、/login（登录）、/register（注册）。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后台路由：/admin（仪表盘）、/admin/articles（文章管理）、/admin/articles/new（写文章）、/admin/articles/:id/edit（编辑）、/admin/review（审核中心）、/admin/comments（评论管理）、/admin/settings（设置）。</w:t>
      </w:r>
    </w:p>
    <w:p>
      <w:r>
        <w:br w:type="page"/>
      </w:r>
    </w:p>
    <w:p>
      <w:pPr>
        <w:pStyle w:val="Heading1"/>
      </w:pPr>
      <w:r>
        <w:rPr>
          <w:rFonts w:ascii="SimHei" w:cs="SimHei" w:eastAsia="SimHei" w:hAnsi="SimHei"/>
          <w:b/>
          <w:bCs/>
          <w:sz w:val="32"/>
          <w:szCs w:val="32"/>
        </w:rPr>
        <w:t xml:space="preserve">3 数据库设计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3.1 ER 图</w:t>
      </w:r>
    </w:p>
    <w:p>
      <w:r>
        <w:t xml:space="preserve"/>
      </w:r>
    </w:p>
    <w:p>
      <w:pPr>
        <w:jc w:val="center"/>
      </w:pPr>
      <w:r>
        <w:rPr>
          <w:rFonts w:ascii="SimSun" w:cs="SimSun" w:eastAsia="SimSun" w:hAnsi="SimSun"/>
          <w:i/>
          <w:iCs/>
          <w:color w:val="888888"/>
          <w:sz w:val="20"/>
          <w:szCs w:val="20"/>
        </w:rPr>
        <w:t xml:space="preserve">[ 系统ER图 - 见 docs/ER图.png ]</w:t>
      </w:r>
    </w:p>
    <w:p>
      <w:r>
        <w:t xml:space="preserve"/>
      </w:r>
    </w:p>
    <w:p>
      <w:pPr>
        <w:spacing w:after="120" w:line="360"/>
        <w:jc w:val="center"/>
      </w:pPr>
      <w:r>
        <w:rPr>
          <w:rFonts w:ascii="SimSun" w:cs="SimSun" w:eastAsia="SimSun" w:hAnsi="SimSun"/>
          <w:b w:val="false"/>
          <w:bCs w:val="false"/>
          <w:color w:val="333333"/>
          <w:sz w:val="24"/>
          <w:szCs w:val="24"/>
        </w:rPr>
        <w:t xml:space="preserve">图3-1 系统ER图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3.2 数据库表设计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系统共设计 6 张数据表：users（用户）、articles（文章）、tags（标签）、article_tags（文章-标签关联）、comments（评论）、ai_logs（AI使用记录）。</w:t>
      </w:r>
    </w:p>
    <w:p>
      <w:pPr>
        <w:pStyle w:val="Heading3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3.2.1 用户表（users）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000000"/>
                <w:sz w:val="20"/>
                <w:szCs w:val="20"/>
              </w:rPr>
              <w:t xml:space="preserve">字段名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000000"/>
                <w:sz w:val="20"/>
                <w:szCs w:val="20"/>
              </w:rPr>
              <w:t xml:space="preserve">类型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000000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主键，自增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username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VARCHAR(50)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用户名，唯一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email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VARCHAR(100)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邮箱，唯一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password_hash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VARCHAR(255)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bcrypt 密码哈希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VARCHAR(20)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user/admin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created_at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注册时间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3.2.2 文章表（articles）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000000"/>
                <w:sz w:val="20"/>
                <w:szCs w:val="20"/>
              </w:rPr>
              <w:t xml:space="preserve">字段名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000000"/>
                <w:sz w:val="20"/>
                <w:szCs w:val="20"/>
              </w:rPr>
              <w:t xml:space="preserve">类型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000000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主键，自增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VARCHAR(500)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文章标题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content_md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LONGTEXT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Markdown 原文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content_html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LONGTEXT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渲染后 HTML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summary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VARCHAR(500)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文章摘要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VARCHAR(20)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draft/pending/published/archived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author_id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作者外键→users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reviewer_id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审核人外键→users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review_comment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VARCHAR(500)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驳回理由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published_at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发布时间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3.2.3 其他表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标签表（tags）：id, name, slug。存储系统预设标签和用户自定义标签。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文章-标签关联表（article_tags）：article_id, tag_id。多对多关系中间表。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评论表（comments）：id, content, article_id, user_id, created_at。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AI使用记录表（ai_logs）：id, article_id, type, prompt, result, created_at。记录每次 AI 调用的输入输出。</w:t>
      </w:r>
    </w:p>
    <w:p>
      <w:r>
        <w:br w:type="page"/>
      </w:r>
    </w:p>
    <w:p>
      <w:pPr>
        <w:pStyle w:val="Heading1"/>
      </w:pPr>
      <w:r>
        <w:rPr>
          <w:rFonts w:ascii="SimHei" w:cs="SimHei" w:eastAsia="SimHei" w:hAnsi="SimHei"/>
          <w:b/>
          <w:bCs/>
          <w:sz w:val="32"/>
          <w:szCs w:val="32"/>
        </w:rPr>
        <w:t xml:space="preserve">4 系统实现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4.1 开发环境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操作系统：Windows 11；前端 IDE：VS Code；后端 IDE：PyCharm；数据库管理：Navicat / MySQL Workbench；API 测试：Swagger UI（FastAPI 内置）。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4.2 用户认证实现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用户注册时，密码通过 bcrypt 算法哈希后存储。登录时，后端校验密码后签发 JWT Token（有效期 1440 分钟）。前端将 Token 存储在 localStorage，Axios 拦截器自动在请求头中附带 Authorization: Bearer &lt;token&gt;。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路由守卫（Vue Router beforeEach）在每次页面跳转前检查登录状态，未登录用户重定向到登录页。管理员路由（/admin/review、/admin/comments）额外校验 role==="admin"。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4.3 文章编辑器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文章编辑页面集成了 ByteMD Markdown 编辑器，支持 GFM 语法（表格、任务列表、删除线等）和代码语法高亮。编辑器实时渲染，工具栏和快捷键提示均使用中文。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右侧 AI 助手工具条提供两个功能按钮：「AI 摘要」和「AI 标签」。点击后前端将文章 Markdown 内容发送到后端 /api/ai/ 接口，后端调用 DeepSeek API 并返回结果，摘要自动回填到摘要输入框，标签推荐后自动匹配系统中的现有标签。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4.4 状态流转实现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文章状态流转通过 PATCH /api/articles/:id/status 接口实现。后端定义了状态转换规则字典，只允许合法的状态跳转：草稿→待审核→已发布→已归档，待审核可驳回回草稿。每次状态变更都会校验操作者权限。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4.5 主要界面</w:t>
      </w:r>
    </w:p>
    <w:p>
      <w:pPr>
        <w:spacing w:after="120" w:line="360"/>
        <w:ind w:firstLine="48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以下为系统核心界面截图：</w:t>
      </w:r>
    </w:p>
    <w:p>
      <w:r>
        <w:t xml:space="preserve"/>
      </w:r>
    </w:p>
    <w:p>
      <w:pPr>
        <w:jc w:val="center"/>
      </w:pPr>
      <w:r>
        <w:rPr>
          <w:rFonts w:ascii="SimSun" w:cs="SimSun" w:eastAsia="SimSun" w:hAnsi="SimSun"/>
          <w:i/>
          <w:iCs/>
          <w:color w:val="888888"/>
          <w:sz w:val="20"/>
          <w:szCs w:val="20"/>
        </w:rPr>
        <w:t xml:space="preserve">[ 登录页截图 ]</w:t>
      </w:r>
    </w:p>
    <w:p>
      <w:r>
        <w:t xml:space="preserve"/>
      </w:r>
    </w:p>
    <w:p>
      <w:pPr>
        <w:spacing w:after="120" w:line="360"/>
        <w:jc w:val="center"/>
      </w:pPr>
      <w:r>
        <w:rPr>
          <w:rFonts w:ascii="SimSun" w:cs="SimSun" w:eastAsia="SimSun" w:hAnsi="SimSun"/>
          <w:b w:val="false"/>
          <w:bCs w:val="false"/>
          <w:color w:val="333333"/>
          <w:sz w:val="24"/>
          <w:szCs w:val="24"/>
        </w:rPr>
        <w:t xml:space="preserve">图4-1 登录页</w:t>
      </w:r>
    </w:p>
    <w:p>
      <w:r>
        <w:t xml:space="preserve"/>
      </w:r>
    </w:p>
    <w:p>
      <w:pPr>
        <w:jc w:val="center"/>
      </w:pPr>
      <w:r>
        <w:rPr>
          <w:rFonts w:ascii="SimSun" w:cs="SimSun" w:eastAsia="SimSun" w:hAnsi="SimSun"/>
          <w:i/>
          <w:iCs/>
          <w:color w:val="888888"/>
          <w:sz w:val="20"/>
          <w:szCs w:val="20"/>
        </w:rPr>
        <w:t xml:space="preserve">[ 文章列表页截图 ]</w:t>
      </w:r>
    </w:p>
    <w:p>
      <w:r>
        <w:t xml:space="preserve"/>
      </w:r>
    </w:p>
    <w:p>
      <w:pPr>
        <w:spacing w:after="120" w:line="360"/>
        <w:jc w:val="center"/>
      </w:pPr>
      <w:r>
        <w:rPr>
          <w:rFonts w:ascii="SimSun" w:cs="SimSun" w:eastAsia="SimSun" w:hAnsi="SimSun"/>
          <w:b w:val="false"/>
          <w:bCs w:val="false"/>
          <w:color w:val="333333"/>
          <w:sz w:val="24"/>
          <w:szCs w:val="24"/>
        </w:rPr>
        <w:t xml:space="preserve">图4-2 文章管理列表页</w:t>
      </w:r>
    </w:p>
    <w:p>
      <w:r>
        <w:t xml:space="preserve"/>
      </w:r>
    </w:p>
    <w:p>
      <w:pPr>
        <w:jc w:val="center"/>
      </w:pPr>
      <w:r>
        <w:rPr>
          <w:rFonts w:ascii="SimSun" w:cs="SimSun" w:eastAsia="SimSun" w:hAnsi="SimSun"/>
          <w:i/>
          <w:iCs/>
          <w:color w:val="888888"/>
          <w:sz w:val="20"/>
          <w:szCs w:val="20"/>
        </w:rPr>
        <w:t xml:space="preserve">[ Markdown 编辑器截图 ]</w:t>
      </w:r>
    </w:p>
    <w:p>
      <w:r>
        <w:t xml:space="preserve"/>
      </w:r>
    </w:p>
    <w:p>
      <w:pPr>
        <w:spacing w:after="120" w:line="360"/>
        <w:jc w:val="center"/>
      </w:pPr>
      <w:r>
        <w:rPr>
          <w:rFonts w:ascii="SimSun" w:cs="SimSun" w:eastAsia="SimSun" w:hAnsi="SimSun"/>
          <w:b w:val="false"/>
          <w:bCs w:val="false"/>
          <w:color w:val="333333"/>
          <w:sz w:val="24"/>
          <w:szCs w:val="24"/>
        </w:rPr>
        <w:t xml:space="preserve">图4-3 文章编辑器（含 AI 助手面板）</w:t>
      </w:r>
    </w:p>
    <w:p>
      <w:r>
        <w:t xml:space="preserve"/>
      </w:r>
    </w:p>
    <w:p>
      <w:pPr>
        <w:jc w:val="center"/>
      </w:pPr>
      <w:r>
        <w:rPr>
          <w:rFonts w:ascii="SimSun" w:cs="SimSun" w:eastAsia="SimSun" w:hAnsi="SimSun"/>
          <w:i/>
          <w:iCs/>
          <w:color w:val="888888"/>
          <w:sz w:val="20"/>
          <w:szCs w:val="20"/>
        </w:rPr>
        <w:t xml:space="preserve">[ 审核中心截图 ]</w:t>
      </w:r>
    </w:p>
    <w:p>
      <w:r>
        <w:t xml:space="preserve"/>
      </w:r>
    </w:p>
    <w:p>
      <w:pPr>
        <w:spacing w:after="120" w:line="360"/>
        <w:jc w:val="center"/>
      </w:pPr>
      <w:r>
        <w:rPr>
          <w:rFonts w:ascii="SimSun" w:cs="SimSun" w:eastAsia="SimSun" w:hAnsi="SimSun"/>
          <w:b w:val="false"/>
          <w:bCs w:val="false"/>
          <w:color w:val="333333"/>
          <w:sz w:val="24"/>
          <w:szCs w:val="24"/>
        </w:rPr>
        <w:t xml:space="preserve">图4-4 审核中心</w:t>
      </w:r>
    </w:p>
    <w:p>
      <w:r>
        <w:br w:type="page"/>
      </w:r>
    </w:p>
    <w:p>
      <w:pPr>
        <w:pStyle w:val="Heading1"/>
      </w:pPr>
      <w:r>
        <w:rPr>
          <w:rFonts w:ascii="SimHei" w:cs="SimHei" w:eastAsia="SimHei" w:hAnsi="SimHei"/>
          <w:b/>
          <w:bCs/>
          <w:sz w:val="32"/>
          <w:szCs w:val="32"/>
        </w:rPr>
        <w:t xml:space="preserve">5 系统测试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5.1 测试方法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本系统采用黑盒测试方法，不关注内部实现细节，只验证输入输出是否符合预期。测试范围覆盖用户认证、文章管理、状态流转、AI 功能和权限控制等核心功能模块。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5.2 测试用例</w:t>
      </w:r>
    </w:p>
    <w:p>
      <w:pPr>
        <w:spacing w:after="120" w:line="360"/>
        <w:jc w:val="center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表5-1 系统测试用例表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600"/>
        <w:gridCol w:w="2400"/>
        <w:gridCol w:w="1000"/>
      </w:tblGrid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000000"/>
                <w:sz w:val="20"/>
                <w:szCs w:val="20"/>
              </w:rPr>
              <w:t xml:space="preserve">编号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000000"/>
                <w:sz w:val="20"/>
                <w:szCs w:val="20"/>
              </w:rPr>
              <w:t xml:space="preserve">测试项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000000"/>
                <w:sz w:val="20"/>
                <w:szCs w:val="20"/>
              </w:rPr>
              <w:t xml:space="preserve">输入/操作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000000"/>
                <w:sz w:val="20"/>
                <w:szCs w:val="20"/>
              </w:rPr>
              <w:t xml:space="preserve">预期结果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000000"/>
                <w:sz w:val="20"/>
                <w:szCs w:val="20"/>
              </w:rPr>
              <w:t xml:space="preserve">实际结果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TC-001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注册-正常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输入合法用户名/邮箱/密码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注册成功，返回 Token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通过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TC-002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注册-重复用户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使用已存在的用户名注册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提示"用户名已存在"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通过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TC-003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登录-正常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输入正确的用户名和密码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登录成功，返回 Token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通过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TC-004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登录-错误密码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输入错误密码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提示"用户名或密码错误"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通过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TC-005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创建文章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登录后填写标题和内容保存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文章创建，状态为草稿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通过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TC-006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提交审核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草稿状态点击提交审核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状态变为待审核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通过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TC-007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审核通过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管理员点击通过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状态变为已发布，前端可见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通过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TC-008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审核驳回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管理员填写理由点击驳回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状态退回草稿，理由可见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通过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TC-009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编辑权限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非作者尝试编辑他人文章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返回 403 无权编辑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通过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TC-010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发表评论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登录用户对已发布文章评论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评论成功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通过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TC-011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AI摘要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编辑器有内容时点击AI摘要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返回 100-150 字中文摘要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通过</w:t>
            </w:r>
          </w:p>
        </w:tc>
      </w:tr>
      <w:tr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TC-012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AI标签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编辑器有内容时点击AI标签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返回 3-5 个推荐标签</w:t>
            </w:r>
          </w:p>
        </w:tc>
        <w:tc>
          <w:tcPr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000000"/>
                <w:sz w:val="20"/>
                <w:szCs w:val="20"/>
              </w:rPr>
              <w:t xml:space="preserve">通过</w:t>
            </w:r>
          </w:p>
        </w:tc>
      </w:tr>
    </w:tbl>
    <w:p>
      <w:r>
        <w:t xml:space="preserve"/>
      </w:r>
    </w:p>
    <w:p>
      <w:pPr>
        <w:spacing w:after="120" w:line="360"/>
        <w:jc w:val="center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表5-1 测试结果（续）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5.3 测试结论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所有 12 个测试用例均通过验证。系统在用户认证、文章生命周期管理、权限控制和 AI 增强功能方面运行正常，未发现功能性缺陷。</w:t>
      </w:r>
    </w:p>
    <w:p>
      <w:r>
        <w:br w:type="page"/>
      </w:r>
    </w:p>
    <w:p>
      <w:pPr>
        <w:pStyle w:val="Heading1"/>
      </w:pPr>
      <w:r>
        <w:rPr>
          <w:rFonts w:ascii="SimHei" w:cs="SimHei" w:eastAsia="SimHei" w:hAnsi="SimHei"/>
          <w:b/>
          <w:bCs/>
          <w:sz w:val="32"/>
          <w:szCs w:val="32"/>
        </w:rPr>
        <w:t xml:space="preserve">6 项目部署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6.1 本地运行</w:t>
      </w:r>
    </w:p>
    <w:p>
      <w:pPr>
        <w:pStyle w:val="Heading3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6.1.1 环境准备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（1）安装 Python 3.10+、Node.js 18+、MySQL 8.0+。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（2）从 GitHub 克隆项目：git clone https://github.com/Huang-1008/byteblog.git。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（3）进入项目根目录：cd byteblog。</w:t>
      </w:r>
    </w:p>
    <w:p>
      <w:pPr>
        <w:pStyle w:val="Heading3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6.1.2 一键启动（推荐）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项目提供了 Windows BAT 一键启动脚本 start.bat，双击即可自动启动前后端服务。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BAT 脚本会自动完成以下步骤：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  ① 检测 Python 和 Node.js 环境是否就绪。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  ② 检测 MySQL 命令行工具是否可用。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  ③ 启动后端服务（后端在 8000 端口运行）。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  ④ 检查前端依赖是否安装，未安装则自动执行 npm install。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  ⑤ 启动前端开发服务器（前端在 5173 端口运行）。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启动完成后，浏览器访问 http://localhost:5173 即可使用。</w:t>
      </w:r>
    </w:p>
    <w:p>
      <w:pPr>
        <w:pStyle w:val="Heading3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6.1.3 数据库配置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确保 MySQL 服务已启动，使用 root 账号执行 sql/init.sql 创建 blog_db 数据库和所有表结构，并插入默认管理员账号（admin/admin123）和 10 个预设标签。</w:t>
      </w:r>
    </w:p>
    <w:p>
      <w:pPr>
        <w:pStyle w:val="Heading3"/>
      </w:pPr>
      <w:r>
        <w:rPr>
          <w:rFonts w:ascii="SimHei" w:cs="SimHei" w:eastAsia="SimHei" w:hAnsi="SimHei"/>
          <w:b/>
          <w:bCs/>
          <w:sz w:val="24"/>
          <w:szCs w:val="24"/>
        </w:rPr>
        <w:t xml:space="preserve">6.1.4 手动启动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（1）后端启动：安装 Python 依赖（pip install -r backend/requirements.txt），编辑 backend/.env 配置数据库密码和 DeepSeek API Key，运行 python start_backend.py。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（2）前端启动：进入 frontend 目录，npm install 安装依赖，npm run dev 启动开发服务器。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（3）Vite 自动将 /api 请求代理到后端 8000 端口。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6.2 Git 部署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项目已推送到 GitHub 仓库：https://github.com/Huang-1008/byteblog。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在其他计算机上部署的步骤：git clone 代码 → 安装依赖 → 配置数据库 → 运行 start.bat（Windows）或手动启动。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Git 提交记录体现了完整的开发过程，包括项目初始化、核心功能实现、Bug 修复和文档完善等阶段。</w:t>
      </w:r>
    </w:p>
    <w:p>
      <w:r>
        <w:br w:type="page"/>
      </w:r>
    </w:p>
    <w:p>
      <w:pPr>
        <w:pStyle w:val="Heading1"/>
      </w:pPr>
      <w:r>
        <w:rPr>
          <w:rFonts w:ascii="SimHei" w:cs="SimHei" w:eastAsia="SimHei" w:hAnsi="SimHei"/>
          <w:b/>
          <w:bCs/>
          <w:sz w:val="32"/>
          <w:szCs w:val="32"/>
        </w:rPr>
        <w:t xml:space="preserve">7 AI工具使用说明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7.1 使用的 AI 工具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本项目在开发过程中使用了以下 AI 工具：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（1）Claude Code（Anthropic）：核心 AI Coding 助手，负责项目骨架搭建、前后端代码生成、Bug 修复和功能验证。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（2）DeepSeek API（deepseek-chat）：作为项目功能的一部分集成到博客系统中，为用户提供文章摘要生成和标签推荐服务。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7.2 典型使用场景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（1）代码生成：使用 Claude Code 生成项目基础结构，包括 Vue 3 组件模板、FastAPI 路由、SQLAlchemy 模型定义等。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（2）代码补全：在前端页面和后端 API 的编写过程中，AI 提供了大量代码补全建议。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（3）Bug 修复：在调试过程中，AI 帮助定位和修复了 API 路径不匹配、SQLAlchemy ENUM 类型不兼容、Python 模块缓存等错误。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（4）文档生成：AI 生成了项目 README、API 文档和本报告的初稿。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7.3 AI 生成代码占比估算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项目总代码量约 2000+ 行（不含依赖和配置文件），其中 AI 直接生成的代码占比约 70%。主要由 AI 完成的工作包括：前端所有页面组件（13 个 .vue 文件）、后端所有 API 路由（6 个模块）、数据库模型定义（6 个）、前端路由和状态管理配置等。人工主要参与了业务规则调整、UI 细节优化和测试验证工作。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7.4 对 AI 辅助开发的思考与评价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（1）效率提升显著：AI 辅助开发大幅缩短了编码时间。传统方式下可能需要一周完成的项目骨架，在 AI 协助下仅需数小时。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（2）代码质量可控：AI 生成的代码质量整体较高，但需要人工审查和调整。特别是在业务规则（如权限控制、状态流转）方面，需要开发者具备清晰的业务逻辑认知，AI 的初始实现有时不完全符合需求。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（3）人机协作模式：最有效的开发模式是"人工设计→AI实现→人工Review→迭代优化"。开发者应当扮演架构师和审阅者的角色，AI 负责执行和细节填充。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（4）批判性思维重要：AI 生成的代码可能存在隐藏的问题（如类型不兼容、边界情况未覆盖），开发者必须保持批判性思维，对每一行代码负责。</w:t>
      </w:r>
    </w:p>
    <w:p>
      <w:r>
        <w:br w:type="page"/>
      </w:r>
    </w:p>
    <w:p>
      <w:pPr>
        <w:pStyle w:val="Heading1"/>
      </w:pPr>
      <w:r>
        <w:rPr>
          <w:rFonts w:ascii="SimHei" w:cs="SimHei" w:eastAsia="SimHei" w:hAnsi="SimHei"/>
          <w:b/>
          <w:bCs/>
          <w:sz w:val="32"/>
          <w:szCs w:val="32"/>
        </w:rPr>
        <w:t xml:space="preserve">8 总结与反思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8.1 项目完成情况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本项目按计划完成了 AI 增强个人博客系统的设计与实现，具体包括：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（1）用户模块：注册、登录、JWT 认证、角色区分（普通用户/管理员）。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（2）核心业务模块：完整的文章生命周期（草稿→待审核→已发布→已归档），包含状态流转和业务规则约束。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（3）AI 增强功能：基于 DeepSeek API 的智能摘要生成和标签推荐。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（4）评论系统：评论发表、列表展示、评论通知。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（5）前端界面：13 个页面组件，统一线条风格主题，Element Plus 中文语言包，ByteMD 编辑器中文版。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（6）后端 API：18 个 RESTful 接口，完整的 JWT 认证和权限控制。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8.2 遇到的主要问题及解决方法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（1）SQLAlchemy ENUM 类型不兼容：MySQL 的 ENUM 类型与 SQLAlchemy 的 Python Enum 在大小写处理上存在差异，导致数据查询报错。解决方案是将模型字段从 Enum 改为 String 类型，同时修改数据库列类型为 VARCHAR。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（2）前后端 API 路径不匹配：前端调用的 /my/articles 路径与后端路由 /articles/my/articles 不一致，导致文章列表始终为空。通过对比前后端代码定位并修复了路径差异。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（3）Python 模块缓存：修改模型代码后，uvicorn 的 reload 模式没有正确清除 __pycache__ 缓存，导致旧代码持续生效。通过手动清除缓存文件夹并重启服务解决。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8.3 学习收获与反思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通过本次项目实践，主要获得了以下能力提升：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（1）掌握了前后端分离项目的完整开发流程，从需求分析、概要设计到编码实现、测试验证。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（2）熟练运用了 Vue 3 + TypeScript + FastAPI + MySQL 技术栈进行全栈开发。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（3）学会了使用 AI Coding 工具进行辅助开发，理解了人机协作的最佳实践模式。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（4）强化了独立定位和解决 Bug 的能力，特别是在 ORM 类型映射、API 路由匹配、Python 环境管理等实际工程问题方面。</w:t>
      </w:r>
    </w:p>
    <w:p>
      <w:pPr>
        <w:pStyle w:val="Heading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8.4 下一步改进设想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（1）增加文章分类和标签体系，支持更精细的内容组织。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（2）引入全文搜索功能（Elasticsearch），提升内容检索体验。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（3）增加图片上传功能，支持封面图片和文章配图的在线管理。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（4）完善用户个人主页，展示作者的文章列表和统计信息。</w:t>
      </w:r>
    </w:p>
    <w:p>
      <w:pPr>
        <w:spacing w:after="120" w:line="360"/>
        <w:jc w:val="left"/>
      </w:pPr>
      <w:r>
        <w:rPr>
          <w:rFonts w:ascii="SimSun" w:cs="SimSun" w:eastAsia="SimSun" w:hAnsi="SimSun"/>
          <w:b w:val="false"/>
          <w:bCs w:val="false"/>
          <w:color w:val="000000"/>
          <w:sz w:val="24"/>
          <w:szCs w:val="24"/>
        </w:rPr>
        <w:t xml:space="preserve">（5）引入文章阅读量统计、点赞等社交功能。</w:t>
      </w:r>
    </w:p>
    <w:p>
      <w:r>
        <w:br w:type="pag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sz w:val="18"/>
        <w:szCs w:val="18"/>
      </w:rPr>
      <w:t xml:space="preserve">- </w:t>
    </w:r>
    <w:r>
      <w:rPr>
        <w:rFonts w:ascii="SimSun" w:cs="SimSun" w:eastAsia="SimSun" w:hAnsi="SimSu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SimSun" w:cs="SimSun" w:eastAsia="SimSun" w:hAnsi="SimSun"/>
        <w:color w:val="888888"/>
        <w:sz w:val="18"/>
        <w:szCs w:val="18"/>
      </w:rPr>
      <w:t xml:space="preserve">南宁理工学院 软件生产实习报告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SimHei" w:cs="SimHei" w:eastAsia="SimHei" w:hAnsi="Sim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SimHei" w:cs="SimHei" w:eastAsia="SimHei" w:hAnsi="Sim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SimHei" w:cs="SimHei" w:eastAsia="SimHei" w:hAnsi="SimHe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2026-06-09T09:20:57.372Z</dcterms:created>
  <dcterms:modified xsi:type="dcterms:W3CDTF">2026-06-09T09:20:57.372Z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