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Kaggle Jaguar Re-Identification</w:t>
      </w:r>
    </w:p>
    <w:p>
      <w:pPr>
        <w:jc w:val="center"/>
      </w:pPr>
      <w:r>
        <w:rPr>
          <w:color w:val="555555"/>
          <w:sz w:val="32"/>
        </w:rPr>
        <w:t>Rapport de projet — Deep Learning</w:t>
      </w:r>
    </w:p>
    <w:p/>
    <w:p>
      <w:pPr>
        <w:jc w:val="center"/>
      </w:pPr>
      <w:r>
        <w:rPr>
          <w:sz w:val="28"/>
        </w:rPr>
        <w:t>Frédéric Huang — Franck Zhuang</w:t>
      </w:r>
    </w:p>
    <w:p>
      <w:pPr>
        <w:jc w:val="center"/>
      </w:pPr>
      <w:r>
        <w:rPr>
          <w:color w:val="777777"/>
          <w:sz w:val="24"/>
        </w:rPr>
        <w:t>4A IABD — ESGI</w:t>
        <w:br/>
        <w:t>Avril 2026</w:t>
      </w:r>
    </w:p>
    <w:p>
      <w:r>
        <w:br w:type="page"/>
      </w:r>
    </w:p>
    <w:p>
      <w:pPr>
        <w:pStyle w:val="Heading1"/>
      </w:pPr>
      <w:r>
        <w:rPr>
          <w:color w:val="1A1A2E"/>
        </w:rPr>
        <w:t>Sommaire</w:t>
      </w:r>
    </w:p>
    <w:p>
      <w:pPr>
        <w:pStyle w:val="ListNumber"/>
      </w:pPr>
      <w:r>
        <w:t>1. Contexte</w:t>
      </w:r>
    </w:p>
    <w:p>
      <w:pPr>
        <w:pStyle w:val="ListNumber"/>
      </w:pPr>
      <w:r>
        <w:t>2. Exploration des données (EDA)</w:t>
      </w:r>
    </w:p>
    <w:p>
      <w:pPr>
        <w:pStyle w:val="ListNumber"/>
      </w:pPr>
      <w:r>
        <w:t>3. Nettoyage des données</w:t>
      </w:r>
    </w:p>
    <w:p>
      <w:pPr>
        <w:pStyle w:val="ListNumber"/>
      </w:pPr>
      <w:r>
        <w:t>4. Méthodologie commune</w:t>
      </w:r>
    </w:p>
    <w:p>
      <w:pPr>
        <w:pStyle w:val="ListNumber"/>
      </w:pPr>
      <w:r>
        <w:t>5. Modèle linéaire</w:t>
      </w:r>
    </w:p>
    <w:p>
      <w:pPr>
        <w:pStyle w:val="ListNumber"/>
      </w:pPr>
      <w:r>
        <w:t>6. MLP (Perceptron multi-couches)</w:t>
      </w:r>
    </w:p>
    <w:p>
      <w:pPr>
        <w:pStyle w:val="ListNumber"/>
      </w:pPr>
      <w:r>
        <w:t>7. CNN (Réseau convolutif)</w:t>
      </w:r>
    </w:p>
    <w:p>
      <w:pPr>
        <w:pStyle w:val="ListNumber"/>
      </w:pPr>
      <w:r>
        <w:t>8. RNN (Réseau récurrent)</w:t>
      </w:r>
    </w:p>
    <w:p>
      <w:pPr>
        <w:pStyle w:val="ListNumber"/>
      </w:pPr>
      <w:r>
        <w:t>9. ResNet (à compléter)</w:t>
      </w:r>
    </w:p>
    <w:p>
      <w:pPr>
        <w:pStyle w:val="ListNumber"/>
      </w:pPr>
      <w:r>
        <w:t>10. Transformers (à compléter)</w:t>
      </w:r>
    </w:p>
    <w:p>
      <w:pPr>
        <w:pStyle w:val="ListNumber"/>
      </w:pPr>
      <w:r>
        <w:t>11. Bilan comparatif</w:t>
      </w:r>
    </w:p>
    <w:p>
      <w:pPr>
        <w:pStyle w:val="ListNumber"/>
      </w:pPr>
      <w:r>
        <w:t>12. Conclusion</w:t>
      </w:r>
    </w:p>
    <w:p>
      <w:r>
        <w:br w:type="page"/>
      </w:r>
    </w:p>
    <w:p>
      <w:pPr>
        <w:pStyle w:val="Heading1"/>
      </w:pPr>
      <w:r>
        <w:rPr>
          <w:color w:val="1A1A2E"/>
        </w:rPr>
        <w:t>1. Contexte</w:t>
      </w:r>
    </w:p>
    <w:p>
      <w:r>
        <w:rPr>
          <w:b w:val="0"/>
          <w:i w:val="0"/>
        </w:rPr>
        <w:t>Le Jaguar Identification Project est une compétition Kaggle dont l'objectif est de développer un modèle de vision par ordinateur capable d'identifier individuellement les jaguars à partir de photographies de la faune. Chaque jaguar possède un motif de taches unique, similaire à une empreinte digitale, qui permet théoriquement de le distinguer des autres individus.</w:t>
      </w:r>
    </w:p>
    <w:p>
      <w:r>
        <w:rPr>
          <w:b w:val="0"/>
          <w:i w:val="0"/>
        </w:rPr>
        <w:t>La tâche est formulée comme un problème de re-identification : étant donné une paire d'images, le modèle doit prédire un score de similarité entre 0 et 1 indiquant si les deux images représentent le même jaguar. Le dataset contient 1 895 images d'entraînement réparties sur 31 individus, et 137 270 paires de test à évaluer.</w:t>
      </w:r>
    </w:p>
    <w:p>
      <w:r>
        <w:rPr>
          <w:b w:val="0"/>
          <w:i w:val="0"/>
        </w:rPr>
        <w:t>Notre approche consiste à entraîner un classifieur sur les 31 individus, puis à extraire les embeddings de l'avant-dernière couche et à calculer la similarité cosinus entre les paires. Cette méthode indirecte permet de transformer un problème de classification en un problème de métrique d'apprentissage.</w:t>
      </w:r>
    </w:p>
    <w:p>
      <w:pPr>
        <w:pStyle w:val="Heading1"/>
      </w:pPr>
      <w:r>
        <w:rPr>
          <w:color w:val="1A1A2E"/>
        </w:rPr>
        <w:t>2. Exploration des données (EDA)</w:t>
      </w:r>
    </w:p>
    <w:p>
      <w:r>
        <w:rPr>
          <w:b w:val="0"/>
          <w:i w:val="0"/>
        </w:rPr>
        <w:t>Le dataset comprend 31 jaguars différents répartis sur 1 895 images. La répartition est fortement déséquilibrée : Marcela possède 183 images (label 18) tandis que Bernard et Ipepo n'en ont que 13 chacun (labels 7 et 11). Ce déséquilibre sera un facteur limitant tout au long du projet, les classes minoritaires étant systématiquement plus difficiles à classifier.</w:t>
      </w:r>
    </w:p>
    <w:p>
      <w:r>
        <w:rPr>
          <w:b w:val="0"/>
          <w:i w:val="0"/>
        </w:rPr>
        <w:t>Sur les 1 895 images, nous avons retrouvé 1 874 tailles différentes (min : 0.36 Mpx, max : 9.37 Mpx, moyenne : 1.74 Mpx). Cette hétérogénéité nécessite un redimensionnement uniforme avant l'entraînement.</w:t>
      </w:r>
    </w:p>
    <w:p>
      <w:r>
        <w:rPr>
          <w:b w:val="0"/>
          <w:i w:val="0"/>
        </w:rPr>
        <w:t>Les images sont au format RGBA avec un fond rendu transparent. Le canal alpha devra être géré lors du preprocessing pour éviter des artefacts lors de la conversion en RGB.</w:t>
      </w:r>
    </w:p>
    <w:p>
      <w:r>
        <w:rPr>
          <w:b w:val="0"/>
          <w:i w:val="0"/>
        </w:rPr>
        <w:t>Enfin, la taille réduite du dataset (1 895 images, ~49 par classe en moyenne) représente le défi principal : le risque d'overfitting est élevé, et l'augmentation de données sera essentielle pour les modèles à forte capacité.</w:t>
      </w:r>
    </w:p>
    <w:p>
      <w:pPr>
        <w:jc w:val="center"/>
      </w:pPr>
      <w:r>
        <w:rPr>
          <w:i/>
          <w:color w:val="888888"/>
        </w:rPr>
        <w:t>[Figure : Distribution du nombre d'images par jaguar]</w:t>
      </w:r>
    </w:p>
    <w:p>
      <w:pPr>
        <w:pStyle w:val="Heading1"/>
      </w:pPr>
      <w:r>
        <w:rPr>
          <w:color w:val="1A1A2E"/>
        </w:rPr>
        <w:t>3. Nettoyage des données</w:t>
      </w:r>
    </w:p>
    <w:p>
      <w:r>
        <w:rPr>
          <w:b w:val="0"/>
          <w:i w:val="0"/>
        </w:rPr>
        <w:t>Le pipeline de nettoyage applique les transformations suivantes :</w:t>
      </w:r>
    </w:p>
    <w:p>
      <w:pPr>
        <w:pStyle w:val="ListBullet"/>
      </w:pPr>
      <w:r>
        <w:rPr>
          <w:b/>
        </w:rPr>
        <w:t xml:space="preserve">Intégrité : </w:t>
      </w:r>
      <w:r>
        <w:t xml:space="preserve">Vérification des fichiers corrompus et doublons. </w:t>
      </w:r>
    </w:p>
    <w:p>
      <w:r>
        <w:rPr>
          <w:b w:val="0"/>
          <w:i w:val="0"/>
        </w:rPr>
        <w:t>Aucune anomalie détectée dans le dataset.</w:t>
      </w:r>
    </w:p>
    <w:p>
      <w:pPr>
        <w:pStyle w:val="ListBullet"/>
      </w:pPr>
      <w:r>
        <w:rPr>
          <w:b/>
        </w:rPr>
        <w:t xml:space="preserve">RGBA → RGB : </w:t>
      </w:r>
      <w:r>
        <w:t>Les images RGBA sont converties en RGB en composant le canal alpha sur un fond blanc (Image.new('RGB', size, (255,255,255)) puis paste avec le masque alpha). Une conversion directe .convert('RGB') aurait composé sur un fond noir, créant des artefacts visuels (végétation apparente sur les zones transparentes).</w:t>
      </w:r>
    </w:p>
    <w:p>
      <w:pPr>
        <w:pStyle w:val="ListBullet"/>
      </w:pPr>
      <w:r>
        <w:rPr>
          <w:b/>
        </w:rPr>
        <w:t xml:space="preserve">Resize et normalisation : </w:t>
      </w:r>
      <w:r>
        <w:t>Toutes les images sont redimensionnées à 224×224 pixels avec l'interpolation Lanczos (la plus précise pour le downscaling) et normalisées en float32 [0, 1].</w:t>
      </w:r>
    </w:p>
    <w:p>
      <w:pPr>
        <w:pStyle w:val="ListBullet"/>
      </w:pPr>
      <w:r>
        <w:rPr>
          <w:b/>
        </w:rPr>
        <w:t xml:space="preserve">Labels et split : </w:t>
      </w:r>
      <w:r>
        <w:t>Chaque jaguar est associé à un label entier (0 à 30). Le dataset est divisé en 80% train / 20% validation avec un split stratifié (les proportions de chaque classe sont conservées dans les deux ensembles). Seed fixé à 42 pour la reproductibilité.</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Ensemble</w:t>
            </w:r>
          </w:p>
        </w:tc>
        <w:tc>
          <w:tcPr>
            <w:tcW w:type="dxa" w:w="2880"/>
          </w:tcPr>
          <w:p>
            <w:r>
              <w:rPr>
                <w:b/>
              </w:rPr>
              <w:t>Images</w:t>
            </w:r>
          </w:p>
        </w:tc>
        <w:tc>
          <w:tcPr>
            <w:tcW w:type="dxa" w:w="2880"/>
          </w:tcPr>
          <w:p>
            <w:r>
              <w:rPr>
                <w:b/>
              </w:rPr>
              <w:t>Utilisation</w:t>
            </w:r>
          </w:p>
        </w:tc>
      </w:tr>
      <w:tr>
        <w:tc>
          <w:tcPr>
            <w:tcW w:type="dxa" w:w="2880"/>
          </w:tcPr>
          <w:p>
            <w:r>
              <w:t>Train</w:t>
            </w:r>
          </w:p>
        </w:tc>
        <w:tc>
          <w:tcPr>
            <w:tcW w:type="dxa" w:w="2880"/>
          </w:tcPr>
          <w:p>
            <w:r>
              <w:t>1 516</w:t>
            </w:r>
          </w:p>
        </w:tc>
        <w:tc>
          <w:tcPr>
            <w:tcW w:type="dxa" w:w="2880"/>
          </w:tcPr>
          <w:p>
            <w:r>
              <w:t>Entraînement des modèles</w:t>
            </w:r>
          </w:p>
        </w:tc>
      </w:tr>
      <w:tr>
        <w:tc>
          <w:tcPr>
            <w:tcW w:type="dxa" w:w="2880"/>
          </w:tcPr>
          <w:p>
            <w:r>
              <w:t>Validation</w:t>
            </w:r>
          </w:p>
        </w:tc>
        <w:tc>
          <w:tcPr>
            <w:tcW w:type="dxa" w:w="2880"/>
          </w:tcPr>
          <w:p>
            <w:r>
              <w:t>379</w:t>
            </w:r>
          </w:p>
        </w:tc>
        <w:tc>
          <w:tcPr>
            <w:tcW w:type="dxa" w:w="2880"/>
          </w:tcPr>
          <w:p>
            <w:r>
              <w:t>Évaluation et sélection</w:t>
            </w:r>
          </w:p>
        </w:tc>
      </w:tr>
      <w:tr>
        <w:tc>
          <w:tcPr>
            <w:tcW w:type="dxa" w:w="2880"/>
          </w:tcPr>
          <w:p>
            <w:r>
              <w:t>Test</w:t>
            </w:r>
          </w:p>
        </w:tc>
        <w:tc>
          <w:tcPr>
            <w:tcW w:type="dxa" w:w="2880"/>
          </w:tcPr>
          <w:p>
            <w:r>
              <w:t>371</w:t>
            </w:r>
          </w:p>
        </w:tc>
        <w:tc>
          <w:tcPr>
            <w:tcW w:type="dxa" w:w="2880"/>
          </w:tcPr>
          <w:p>
            <w:r>
              <w:t>Soumission Kaggle (137 270 paires)</w:t>
            </w:r>
          </w:p>
        </w:tc>
      </w:tr>
    </w:tbl>
    <w:p/>
    <w:p>
      <w:pPr>
        <w:pStyle w:val="Heading1"/>
      </w:pPr>
      <w:r>
        <w:rPr>
          <w:color w:val="1A1A2E"/>
        </w:rPr>
        <w:t>4. Méthodologie commune</w:t>
      </w:r>
    </w:p>
    <w:p>
      <w:r>
        <w:rPr>
          <w:b w:val="0"/>
          <w:i w:val="0"/>
        </w:rPr>
        <w:t>Tous les modèles suivent le même pipeline d'entraînement et d'évaluation, ce qui permet des comparaisons rigoureuses. Seuls les hyperparamètres varient d'un modèle à l'autre.</w:t>
      </w:r>
    </w:p>
    <w:p>
      <w:pPr>
        <w:jc w:val="center"/>
      </w:pPr>
      <w:r>
        <w:rPr>
          <w:i/>
          <w:color w:val="888888"/>
        </w:rPr>
        <w:t>[Figure : Schéma du pipeline méthodologique]</w:t>
      </w:r>
    </w:p>
    <w:p>
      <w:r>
        <w:rPr>
          <w:b w:val="0"/>
          <w:i w:val="0"/>
        </w:rPr>
        <w:t>Le pipeline se décompose en trois étapes : (1) sweep de learning rates pour identifier le LR optimal, (2) entraînement complet avec le meilleur LR et évaluation sur le set de validation, (3) re-entraînement sur 100% des données avec le meilleur LR pendant le nombre d'epochs optimal, extraction des embeddings et soumission Kaggle.</w:t>
      </w:r>
    </w:p>
    <w:p>
      <w:pPr>
        <w:pStyle w:val="Heading2"/>
      </w:pPr>
      <w:r>
        <w:rPr>
          <w:color w:val="1A1A2E"/>
        </w:rPr>
        <w:t>4.1. Paramètres fixes</w:t>
      </w:r>
    </w:p>
    <w:p>
      <w:r>
        <w:rPr>
          <w:b w:val="0"/>
          <w:i w:val="0"/>
        </w:rPr>
        <w:t>Ces paramètres restent identiques pour tous les modèles. Ils ont été choisis une fois et ne sont pas modifiés car ils ne constituent pas des leviers d'optimisation pertinents pour ce projet.</w:t>
      </w:r>
    </w:p>
    <w:p>
      <w:pPr>
        <w:pStyle w:val="ListBullet"/>
      </w:pPr>
      <w:r>
        <w:rPr>
          <w:b/>
        </w:rPr>
        <w:t xml:space="preserve">Loss : sparse_categorical_crossentropy — </w:t>
      </w:r>
      <w:r>
        <w:t>On classifie parmi 31 jaguars avec des labels entiers (0 à 30). C'est la seule loss adaptée à ce cas (classification multi-classes avec labels entiers).</w:t>
      </w:r>
    </w:p>
    <w:p>
      <w:pPr>
        <w:pStyle w:val="ListBullet"/>
      </w:pPr>
      <w:r>
        <w:rPr>
          <w:b/>
        </w:rPr>
        <w:t xml:space="preserve">Métrique : accuracy — </w:t>
      </w:r>
      <w:r>
        <w:t>Pourcentage de bonnes prédictions. Métrique directe et comparable entre tous les modèles.</w:t>
      </w:r>
    </w:p>
    <w:p>
      <w:pPr>
        <w:pStyle w:val="ListBullet"/>
      </w:pPr>
      <w:r>
        <w:rPr>
          <w:b/>
        </w:rPr>
        <w:t xml:space="preserve">Epochs : 100 (maximum) — </w:t>
      </w:r>
      <w:r>
        <w:t>Plafond large ; c'est l'EarlyStopping qui décide quand arrêter. En pratique, les modèles convergent entre 30 et 70 epochs.</w:t>
      </w:r>
    </w:p>
    <w:p>
      <w:pPr>
        <w:pStyle w:val="ListBullet"/>
      </w:pPr>
      <w:r>
        <w:rPr>
          <w:b/>
        </w:rPr>
        <w:t xml:space="preserve">EarlyStopping — </w:t>
      </w:r>
      <w:r>
        <w:t>Si la val_loss ne s'améliore plus pendant N epochs (patience), on arrête l'entraînement et on restaure les meilleurs poids. Évite le sur-entraînement.</w:t>
      </w:r>
    </w:p>
    <w:p>
      <w:pPr>
        <w:pStyle w:val="ListBullet"/>
      </w:pPr>
      <w:r>
        <w:rPr>
          <w:b/>
        </w:rPr>
        <w:t xml:space="preserve">ReduceLROnPlateau — </w:t>
      </w:r>
      <w:r>
        <w:t>Quand la val_loss stagne, le learning rate est divisé par 2 pour permettre une convergence plus fine. Complémentaire à l'EarlyStopping.</w:t>
      </w:r>
    </w:p>
    <w:p>
      <w:pPr>
        <w:pStyle w:val="ListBullet"/>
      </w:pPr>
      <w:r>
        <w:rPr>
          <w:b/>
        </w:rPr>
        <w:t xml:space="preserve">TensorBoard — </w:t>
      </w:r>
      <w:r>
        <w:t>Logging des métriques pour visualiser et comparer les runs. Aucun impact sur l'entraînement.</w:t>
      </w:r>
    </w:p>
    <w:p>
      <w:pPr>
        <w:pStyle w:val="ListBullet"/>
      </w:pPr>
      <w:r>
        <w:rPr>
          <w:b/>
        </w:rPr>
        <w:t xml:space="preserve">Batch size : 32 — </w:t>
      </w:r>
      <w:r>
        <w:t>Standard pour un petit dataset. Assez petit pour introduire du bruit dans le gradient (aide à généraliser), assez grand pour ne pas être trop lent. Ce n'est pas un levier d'optimisation pertinent ici.</w:t>
      </w:r>
    </w:p>
    <w:p>
      <w:pPr>
        <w:pStyle w:val="ListBullet"/>
      </w:pPr>
      <w:r>
        <w:rPr>
          <w:b/>
        </w:rPr>
        <w:t xml:space="preserve">Seed : 42 — </w:t>
      </w:r>
      <w:r>
        <w:t>Fixe l'aléatoire pour que chaque run soit reproductible. Sans cela, on ne pourrait pas savoir si un gain vient d'une modification ou du hasard.</w:t>
      </w:r>
    </w:p>
    <w:p>
      <w:pPr>
        <w:pStyle w:val="Heading2"/>
      </w:pPr>
      <w:r>
        <w:rPr>
          <w:color w:val="1A1A2E"/>
        </w:rPr>
        <w:t>4.2. Hyperparamètres (variables)</w:t>
      </w:r>
    </w:p>
    <w:p>
      <w:r>
        <w:rPr>
          <w:b w:val="0"/>
          <w:i w:val="0"/>
        </w:rPr>
        <w:t>Ces paramètres sont modifiés d'un modèle à l'autre pour mesurer leur impact sur les performances. Chaque modification est documentée et justifiée.</w:t>
      </w:r>
    </w:p>
    <w:p>
      <w:pPr>
        <w:pStyle w:val="ListBullet"/>
      </w:pPr>
      <w:r>
        <w:rPr>
          <w:b/>
        </w:rPr>
        <w:t xml:space="preserve">Learning Rate — </w:t>
      </w:r>
      <w:r>
        <w:t>La vitesse d'apprentissage. Trop haut, le modèle diverge ; trop bas, il stagne. On teste systématiquement [1e-2, 1e-3, 1e-4] car le LR optimal dépend de l'architecture.</w:t>
      </w:r>
    </w:p>
    <w:p>
      <w:pPr>
        <w:pStyle w:val="ListBullet"/>
      </w:pPr>
      <w:r>
        <w:rPr>
          <w:b/>
        </w:rPr>
        <w:t xml:space="preserve">Augmentation de données — </w:t>
      </w:r>
      <w:r>
        <w:t>Transformations appliquées à la volée (on-the-fly) pour simuler plus de données. Quatre niveaux testés : none, light (flip horizontal), moderate (flip + brightness + contrast), heavy (flip + rotation + zoom + brightness + contrast). L'objectif est de trouver le bon dosage : trop peu favorise l'overfitting, trop déforme le signal utile.</w:t>
      </w:r>
    </w:p>
    <w:p>
      <w:pPr>
        <w:pStyle w:val="ListBullet"/>
      </w:pPr>
      <w:r>
        <w:rPr>
          <w:b/>
        </w:rPr>
        <w:t xml:space="preserve">Architecture — </w:t>
      </w:r>
      <w:r>
        <w:t>Le design du réseau : nombre de couches, type de couches, nombre de filtres. C'est le choix le plus impactant. Un CNN à 113K paramètres bat un MLP à 38.5M parce que les convolutions exploitent la structure 2D des images.</w:t>
      </w:r>
    </w:p>
    <w:p>
      <w:pPr>
        <w:pStyle w:val="ListBullet"/>
      </w:pPr>
      <w:r>
        <w:rPr>
          <w:b/>
        </w:rPr>
        <w:t xml:space="preserve">Dropout — </w:t>
      </w:r>
      <w:r>
        <w:t>Pourcentage de neurones désactivés aléatoirement pendant l'entraînement. On le fait varier (0.3 puis 0.5) pour contrôler l'overfitting quand on augmente la capacité du modèle.</w:t>
      </w:r>
    </w:p>
    <w:p>
      <w:pPr>
        <w:pStyle w:val="ListBullet"/>
      </w:pPr>
      <w:r>
        <w:rPr>
          <w:b/>
        </w:rPr>
        <w:t xml:space="preserve">L2 Régularisation — </w:t>
      </w:r>
      <w:r>
        <w:t>Pénalise les poids trop grands pour empêcher le modèle de mémoriser le dataset. On teste avec et sans pour mesurer l'impact sur la généralisation.</w:t>
      </w:r>
    </w:p>
    <w:p>
      <w:pPr>
        <w:pStyle w:val="ListBullet"/>
      </w:pPr>
      <w:r>
        <w:rPr>
          <w:b/>
        </w:rPr>
        <w:t xml:space="preserve">Optimizer (Adam / AdamW) — </w:t>
      </w:r>
      <w:r>
        <w:t>L'algorithme de mise à jour des poids. Adam est le défaut avec momentum adaptatif. AdamW ajoute un weight decay découplé qui généralise souvent mieux.</w:t>
      </w:r>
    </w:p>
    <w:p>
      <w:pPr>
        <w:pStyle w:val="Heading2"/>
      </w:pPr>
      <w:r>
        <w:rPr>
          <w:color w:val="1A1A2E"/>
        </w:rPr>
        <w:t>4.3. Augmentation on-the-fly</w:t>
      </w:r>
    </w:p>
    <w:p>
      <w:r>
        <w:rPr>
          <w:b w:val="0"/>
          <w:i w:val="0"/>
        </w:rPr>
        <w:t>L'augmentation est appliquée à la volée : les transformations sont tirées aléatoirement à chaque epoch, le modèle ne voit jamais exactement la même image deux fois. C'est la solution retenue pour multiplier la quantité de données perçue sans tout sauvegarder en mémoire.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Niveau</w:t>
            </w:r>
          </w:p>
        </w:tc>
        <w:tc>
          <w:tcPr>
            <w:tcW w:type="dxa" w:w="4320"/>
          </w:tcPr>
          <w:p>
            <w:r>
              <w:rPr>
                <w:b/>
              </w:rPr>
              <w:t>Transformations</w:t>
            </w:r>
          </w:p>
        </w:tc>
      </w:tr>
      <w:tr>
        <w:tc>
          <w:tcPr>
            <w:tcW w:type="dxa" w:w="4320"/>
          </w:tcPr>
          <w:p>
            <w:r>
              <w:t>None</w:t>
            </w:r>
          </w:p>
        </w:tc>
        <w:tc>
          <w:tcPr>
            <w:tcW w:type="dxa" w:w="4320"/>
          </w:tcPr>
          <w:p>
            <w:r>
              <w:t>Aucune</w:t>
            </w:r>
          </w:p>
        </w:tc>
      </w:tr>
      <w:tr>
        <w:tc>
          <w:tcPr>
            <w:tcW w:type="dxa" w:w="4320"/>
          </w:tcPr>
          <w:p>
            <w:r>
              <w:t>Light</w:t>
            </w:r>
          </w:p>
        </w:tc>
        <w:tc>
          <w:tcPr>
            <w:tcW w:type="dxa" w:w="4320"/>
          </w:tcPr>
          <w:p>
            <w:r>
              <w:t>Flip horizontal</w:t>
            </w:r>
          </w:p>
        </w:tc>
      </w:tr>
      <w:tr>
        <w:tc>
          <w:tcPr>
            <w:tcW w:type="dxa" w:w="4320"/>
          </w:tcPr>
          <w:p>
            <w:r>
              <w:t>Moderate</w:t>
            </w:r>
          </w:p>
        </w:tc>
        <w:tc>
          <w:tcPr>
            <w:tcW w:type="dxa" w:w="4320"/>
          </w:tcPr>
          <w:p>
            <w:r>
              <w:t>Flip + Brightness (±0.2) + Contrast (±0.2)</w:t>
            </w:r>
          </w:p>
        </w:tc>
      </w:tr>
      <w:tr>
        <w:tc>
          <w:tcPr>
            <w:tcW w:type="dxa" w:w="4320"/>
          </w:tcPr>
          <w:p>
            <w:r>
              <w:t>Heavy</w:t>
            </w:r>
          </w:p>
        </w:tc>
        <w:tc>
          <w:tcPr>
            <w:tcW w:type="dxa" w:w="4320"/>
          </w:tcPr>
          <w:p>
            <w:r>
              <w:t>Flip + Rotation (±8°) + Zoom (±10%) + Brightness (±0.25) + Contrast (±0.25)</w:t>
            </w:r>
          </w:p>
        </w:tc>
      </w:tr>
    </w:tbl>
    <w:p/>
    <w:p>
      <w:pPr>
        <w:jc w:val="center"/>
      </w:pPr>
      <w:r>
        <w:rPr>
          <w:i/>
          <w:color w:val="888888"/>
        </w:rPr>
        <w:t>[Figure : Exemples d'augmentation sur une image de jaguar (original, light, moderate, heavy)]</w:t>
      </w:r>
    </w:p>
    <w:p>
      <w:r>
        <w:br w:type="page"/>
      </w:r>
    </w:p>
    <w:p>
      <w:pPr>
        <w:pStyle w:val="Heading1"/>
      </w:pPr>
      <w:r>
        <w:rPr>
          <w:color w:val="1A1A2E"/>
        </w:rPr>
        <w:t>5. Modèle linéaire — Baseline</w:t>
      </w:r>
    </w:p>
    <w:p>
      <w:r>
        <w:rPr>
          <w:b w:val="0"/>
          <w:i w:val="0"/>
        </w:rPr>
        <w:t>Le modèle linéaire sert de lower-bound : c'est l'architecture la plus simple possible, volontairement minimale, pour établir un score plancher.</w:t>
      </w:r>
    </w:p>
    <w:p>
      <w:pPr>
        <w:pStyle w:val="Heading2"/>
      </w:pPr>
      <w:r>
        <w:rPr>
          <w:color w:val="1A1A2E"/>
        </w:rPr>
        <w:t>5.1. Architecture</w:t>
      </w:r>
    </w:p>
    <w:p>
      <w:pPr>
        <w:pStyle w:val="ListBullet"/>
      </w:pPr>
      <w:r>
        <w:rPr>
          <w:b/>
        </w:rPr>
        <w:t xml:space="preserve">Flatten → Dense(31) : </w:t>
      </w:r>
      <w:r>
        <w:t>Le Flatten convertit l'image 224×224×3 en un vecteur de 150 528 dimensions. Ce vecteur est directement projeté vers 31 classes par une couche Dense(31).</w:t>
      </w:r>
    </w:p>
    <w:p>
      <w:pPr>
        <w:pStyle w:val="ListBullet"/>
      </w:pPr>
      <w:r>
        <w:rPr>
          <w:b/>
        </w:rPr>
        <w:t xml:space="preserve">Paramètres : </w:t>
      </w:r>
      <w:r>
        <w:t>4,6 millions de paramètres.</w:t>
      </w:r>
    </w:p>
    <w:p>
      <w:pPr>
        <w:pStyle w:val="ListBullet"/>
      </w:pPr>
      <w:r>
        <w:rPr>
          <w:b/>
        </w:rPr>
        <w:t xml:space="preserve">Limitation fondamentale : </w:t>
      </w:r>
      <w:r>
        <w:t>Le modèle est purement linéaire : il ne peut capturer que des frontières de décision linéaires dans l'espace des pixels. Pour des motifs visuels complexes comme les rosettes de jaguars, c'est insuffisant.</w:t>
      </w:r>
    </w:p>
    <w:p>
      <w:pPr>
        <w:pStyle w:val="ListBullet"/>
      </w:pPr>
      <w:r>
        <w:rPr>
          <w:b/>
        </w:rPr>
        <w:t xml:space="preserve">Pas d'augmentation : </w:t>
      </w:r>
      <w:r>
        <w:t>L'augmentation n'est pas applicable. Un flip horizontal sur des pixels flattened déplace chaque pixel à une position complètement différente dans le vecteur. Sans convolutions, le modèle n'a aucune notion de voisinage spatial.</w:t>
      </w:r>
    </w:p>
    <w:p>
      <w:pPr>
        <w:pStyle w:val="Heading2"/>
      </w:pPr>
      <w:r>
        <w:rPr>
          <w:color w:val="1A1A2E"/>
        </w:rPr>
        <w:t>5.2. Résultats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Best Epoch</w:t>
            </w:r>
          </w:p>
        </w:tc>
      </w:tr>
      <w:tr>
        <w:tc>
          <w:tcPr>
            <w:tcW w:type="dxa" w:w="2880"/>
          </w:tcPr>
          <w:p>
            <w:r>
              <w:t>1e-2</w:t>
            </w:r>
          </w:p>
        </w:tc>
        <w:tc>
          <w:tcPr>
            <w:tcW w:type="dxa" w:w="2880"/>
          </w:tcPr>
          <w:p>
            <w:r>
              <w:t>72,82%</w:t>
            </w:r>
          </w:p>
        </w:tc>
        <w:tc>
          <w:tcPr>
            <w:tcW w:type="dxa" w:w="2880"/>
          </w:tcPr>
          <w:p>
            <w:r>
              <w:t>—</w:t>
            </w:r>
          </w:p>
        </w:tc>
      </w:tr>
      <w:tr>
        <w:tc>
          <w:tcPr>
            <w:tcW w:type="dxa" w:w="2880"/>
          </w:tcPr>
          <w:p>
            <w:r>
              <w:t>1e-3</w:t>
            </w:r>
          </w:p>
        </w:tc>
        <w:tc>
          <w:tcPr>
            <w:tcW w:type="dxa" w:w="2880"/>
          </w:tcPr>
          <w:p>
            <w:r>
              <w:t>73,09%</w:t>
            </w:r>
          </w:p>
        </w:tc>
        <w:tc>
          <w:tcPr>
            <w:tcW w:type="dxa" w:w="2880"/>
          </w:tcPr>
          <w:p>
            <w:r>
              <w:t>—</w:t>
            </w:r>
          </w:p>
        </w:tc>
      </w:tr>
      <w:tr>
        <w:tc>
          <w:tcPr>
            <w:tcW w:type="dxa" w:w="2880"/>
          </w:tcPr>
          <w:p>
            <w:r>
              <w:t>1e-4</w:t>
            </w:r>
          </w:p>
        </w:tc>
        <w:tc>
          <w:tcPr>
            <w:tcW w:type="dxa" w:w="2880"/>
          </w:tcPr>
          <w:p>
            <w:r>
              <w:t>62,53%</w:t>
            </w:r>
          </w:p>
        </w:tc>
        <w:tc>
          <w:tcPr>
            <w:tcW w:type="dxa" w:w="2880"/>
          </w:tcPr>
          <w:p>
            <w:r>
              <w:t>—</w:t>
            </w:r>
          </w:p>
        </w:tc>
      </w:tr>
    </w:tbl>
    <w:p/>
    <w:p>
      <w:r>
        <w:rPr>
          <w:b w:val="0"/>
          <w:i w:val="0"/>
        </w:rPr>
        <w:t>Les trois LR convergent vers des résultats quasi-identiques (~72%). Le learning rate n'est pas le facteur limitant : le bottleneck est l'architecture elle-même. Quelle que soit la vitesse de convergence, le modèle linéaire atteint le même plafond structurel.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Train</w:t>
            </w:r>
          </w:p>
        </w:tc>
        <w:tc>
          <w:tcPr>
            <w:tcW w:type="dxa" w:w="2880"/>
          </w:tcPr>
          <w:p>
            <w:r>
              <w:rPr>
                <w:b/>
              </w:rPr>
              <w:t>Val</w:t>
            </w:r>
          </w:p>
        </w:tc>
      </w:tr>
      <w:tr>
        <w:tc>
          <w:tcPr>
            <w:tcW w:type="dxa" w:w="2880"/>
          </w:tcPr>
          <w:p>
            <w:r>
              <w:t>Accuracy</w:t>
            </w:r>
          </w:p>
        </w:tc>
        <w:tc>
          <w:tcPr>
            <w:tcW w:type="dxa" w:w="2880"/>
          </w:tcPr>
          <w:p>
            <w:r>
              <w:t>99,80%</w:t>
            </w:r>
          </w:p>
        </w:tc>
        <w:tc>
          <w:tcPr>
            <w:tcW w:type="dxa" w:w="2880"/>
          </w:tcPr>
          <w:p>
            <w:r>
              <w:t>73,09%</w:t>
            </w:r>
          </w:p>
        </w:tc>
      </w:tr>
      <w:tr>
        <w:tc>
          <w:tcPr>
            <w:tcW w:type="dxa" w:w="2880"/>
          </w:tcPr>
          <w:p>
            <w:r>
              <w:t>Gap overfitting</w:t>
            </w:r>
          </w:p>
        </w:tc>
        <w:tc>
          <w:tcPr>
            <w:tcW w:type="dxa" w:w="2880"/>
          </w:tcPr>
          <w:p>
            <w:r>
              <w:t>—</w:t>
            </w:r>
          </w:p>
        </w:tc>
        <w:tc>
          <w:tcPr>
            <w:tcW w:type="dxa" w:w="2880"/>
          </w:tcPr>
          <w:p>
            <w:r>
              <w:t>26,7 pts</w:t>
            </w:r>
          </w:p>
        </w:tc>
      </w:tr>
      <w:tr>
        <w:tc>
          <w:tcPr>
            <w:tcW w:type="dxa" w:w="2880"/>
          </w:tcPr>
          <w:p>
            <w:r>
              <w:t>Kaggle (public/privé)</w:t>
            </w:r>
          </w:p>
        </w:tc>
        <w:tc>
          <w:tcPr>
            <w:tcW w:type="dxa" w:w="2880"/>
          </w:tcPr>
          <w:p>
            <w:r>
              <w:t>—</w:t>
            </w:r>
          </w:p>
        </w:tc>
        <w:tc>
          <w:tcPr>
            <w:tcW w:type="dxa" w:w="2880"/>
          </w:tcPr>
          <w:p>
            <w:r>
              <w:t>0,165 / 0,183</w:t>
            </w:r>
          </w:p>
        </w:tc>
      </w:tr>
    </w:tbl>
    <w:p/>
    <w:p>
      <w:r>
        <w:rPr>
          <w:b w:val="0"/>
          <w:i w:val="0"/>
        </w:rPr>
        <w:t>L'overfitting est flagrant. Le ratio paramètres/données est de ~3 000 params/image (4,6M params pour 1 516 images), ce qui explique la mémorisation complète du train set.</w:t>
      </w:r>
    </w:p>
    <w:p>
      <w:pPr>
        <w:jc w:val="center"/>
      </w:pPr>
      <w:r>
        <w:rPr>
          <w:i/>
          <w:color w:val="888888"/>
        </w:rPr>
        <w:t>[Figure : Courbes loss/accuracy et matrice de confusion — Linéaire]</w:t>
      </w:r>
    </w:p>
    <w:p>
      <w:pPr>
        <w:pStyle w:val="Heading2"/>
      </w:pPr>
      <w:r>
        <w:rPr>
          <w:color w:val="1A1A2E"/>
        </w:rPr>
        <w:t>5.3. Analyse de la matrice de confusion</w:t>
      </w:r>
    </w:p>
    <w:p>
      <w:r>
        <w:rPr>
          <w:b w:val="0"/>
          <w:i w:val="0"/>
        </w:rPr>
        <w:t>La diagonale est visible mais diffuse. Les erreurs se concentrent sur les classes avec peu d'images (Bernard et Ipepo, 13 images chacun) qui sont quasi-systématiquement mal classées. La confusion vient du fait que deux jaguars avec un fond ou une pose similaire auront des vecteurs de pixels proches dans l'espace 150K dimensions. Le modèle ne distingue pas les taches du jaguar du fond de l'image : tout est mélangé dans le même vecteur aplati.</w:t>
      </w:r>
    </w:p>
    <w:p>
      <w:pPr>
        <w:pStyle w:val="Heading2"/>
      </w:pPr>
      <w:r>
        <w:rPr>
          <w:color w:val="1A1A2E"/>
        </w:rPr>
        <w:t>5.4. Verdict</w:t>
      </w:r>
    </w:p>
    <w:p>
      <w:r>
        <w:rPr>
          <w:b w:val="0"/>
          <w:i w:val="0"/>
        </w:rPr>
        <w:t>Le sweep montre que les trois LR convergent vers le même plafond (~72%), l'augmentation n'est pas applicable sur des pixels flattened, et il n'y a pas d'autre hyperparamètre pertinent à ajuster sur une seule couche Dense. Le modèle linéaire a extrait tout ce qu'il peut des corrélations pixel-classe. La similarité cosinus sur des pixels bruts n'a pas de sens sémantique. Pour progresser, il faut changer d'architecture.</w:t>
      </w:r>
    </w:p>
    <w:p>
      <w:r>
        <w:br w:type="page"/>
      </w:r>
    </w:p>
    <w:p>
      <w:pPr>
        <w:pStyle w:val="Heading1"/>
      </w:pPr>
      <w:r>
        <w:rPr>
          <w:color w:val="1A1A2E"/>
        </w:rPr>
        <w:t>6. MLP — Perceptron multi-couches</w:t>
      </w:r>
    </w:p>
    <w:p>
      <w:r>
        <w:rPr>
          <w:b w:val="0"/>
          <w:i w:val="0"/>
        </w:rPr>
        <w:t>Le MLP est l'étape logique après le linéaire : on ajoute des couches cachées pour apprendre des frontières non-linéaires. L'objectif est de vérifier si la profondeur seule suffit à améliorer les résultats.</w:t>
      </w:r>
    </w:p>
    <w:p>
      <w:pPr>
        <w:pStyle w:val="Heading2"/>
      </w:pPr>
      <w:r>
        <w:rPr>
          <w:color w:val="1A1A2E"/>
        </w:rPr>
        <w:t>6.1. Architecture</w:t>
      </w:r>
    </w:p>
    <w:p>
      <w:pPr>
        <w:pStyle w:val="ListBullet"/>
      </w:pPr>
      <w:r>
        <w:rPr>
          <w:b/>
        </w:rPr>
        <w:t xml:space="preserve">Flatten → Dense(256) → Dense(128) → Dense(31) : </w:t>
      </w:r>
      <w:r>
        <w:t>Même Flatten que le linéaire (150 528 dimensions), mais au lieu d'aller directement vers 31 classes, on passe par Dense(256, ReLU) → Dense(128, ReLU) → Dense(31, softmax).</w:t>
      </w:r>
    </w:p>
    <w:p>
      <w:pPr>
        <w:pStyle w:val="ListBullet"/>
      </w:pPr>
      <w:r>
        <w:rPr>
          <w:b/>
        </w:rPr>
        <w:t xml:space="preserve">Paramètres : </w:t>
      </w:r>
      <w:r>
        <w:t>38,5 millions de paramètres, soit ×8 plus que le linéaire.</w:t>
      </w:r>
    </w:p>
    <w:p>
      <w:pPr>
        <w:pStyle w:val="ListBullet"/>
      </w:pPr>
      <w:r>
        <w:rPr>
          <w:b/>
        </w:rPr>
        <w:t xml:space="preserve">Non-linéarité : </w:t>
      </w:r>
      <w:r>
        <w:t>ReLU sur les couches cachées permet d'apprendre des frontières de décision courbes, ce que le linéaire ne pouvait pas faire.</w:t>
      </w:r>
    </w:p>
    <w:p>
      <w:pPr>
        <w:pStyle w:val="ListBullet"/>
      </w:pPr>
      <w:r>
        <w:rPr>
          <w:b/>
        </w:rPr>
        <w:t xml:space="preserve">Même limitation spatiale : </w:t>
      </w:r>
      <w:r>
        <w:t>Le problème fondamental reste identique : le Flatten aplatit l'image en un vecteur où le pixel (0,0) et le pixel (224,224) sont traités de la même façon. Pas de notion de voisinage, pas de notion de forme. L'augmentation reste inapplicable pour la même raison.</w:t>
      </w:r>
    </w:p>
    <w:p>
      <w:pPr>
        <w:pStyle w:val="Heading2"/>
      </w:pPr>
      <w:r>
        <w:rPr>
          <w:color w:val="1A1A2E"/>
        </w:rPr>
        <w:t>6.2. Résultats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Observation</w:t>
            </w:r>
          </w:p>
        </w:tc>
      </w:tr>
      <w:tr>
        <w:tc>
          <w:tcPr>
            <w:tcW w:type="dxa" w:w="2880"/>
          </w:tcPr>
          <w:p>
            <w:r>
              <w:t>1e-2</w:t>
            </w:r>
          </w:p>
        </w:tc>
        <w:tc>
          <w:tcPr>
            <w:tcW w:type="dxa" w:w="2880"/>
          </w:tcPr>
          <w:p>
            <w:r>
              <w:t>9,5%</w:t>
            </w:r>
          </w:p>
        </w:tc>
        <w:tc>
          <w:tcPr>
            <w:tcW w:type="dxa" w:w="2880"/>
          </w:tcPr>
          <w:p>
            <w:r>
              <w:t>Collapse (prédiction aléatoire)</w:t>
            </w:r>
          </w:p>
        </w:tc>
      </w:tr>
      <w:tr>
        <w:tc>
          <w:tcPr>
            <w:tcW w:type="dxa" w:w="2880"/>
          </w:tcPr>
          <w:p>
            <w:r>
              <w:t>1e-3</w:t>
            </w:r>
          </w:p>
        </w:tc>
        <w:tc>
          <w:tcPr>
            <w:tcW w:type="dxa" w:w="2880"/>
          </w:tcPr>
          <w:p>
            <w:r>
              <w:t>65,96%</w:t>
            </w:r>
          </w:p>
        </w:tc>
        <w:tc>
          <w:tcPr>
            <w:tcW w:type="dxa" w:w="2880"/>
          </w:tcPr>
          <w:p>
            <w:r>
              <w:t>Meilleur</w:t>
            </w:r>
          </w:p>
        </w:tc>
      </w:tr>
      <w:tr>
        <w:tc>
          <w:tcPr>
            <w:tcW w:type="dxa" w:w="2880"/>
          </w:tcPr>
          <w:p>
            <w:r>
              <w:t>1e-4</w:t>
            </w:r>
          </w:p>
        </w:tc>
        <w:tc>
          <w:tcPr>
            <w:tcW w:type="dxa" w:w="2880"/>
          </w:tcPr>
          <w:p>
            <w:r>
              <w:t>55,67%</w:t>
            </w:r>
          </w:p>
        </w:tc>
        <w:tc>
          <w:tcPr>
            <w:tcW w:type="dxa" w:w="2880"/>
          </w:tcPr>
          <w:p>
            <w:r>
              <w:t>Sous-convergence</w:t>
            </w:r>
          </w:p>
        </w:tc>
      </w:tr>
    </w:tbl>
    <w:p/>
    <w:p>
      <w:r>
        <w:rPr>
          <w:b w:val="0"/>
          <w:i w:val="0"/>
        </w:rPr>
        <w:t>Le LR 1e-2 fait collapser le modèle à 9,5% (prédiction aléatoire sur 31 classes). Avec autant de paramètres, un LR trop haut fait diverger les gradients. Le meilleur résultat (65,96%) est pire que le linéaire (73,09%).</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Train</w:t>
            </w:r>
          </w:p>
        </w:tc>
        <w:tc>
          <w:tcPr>
            <w:tcW w:type="dxa" w:w="2880"/>
          </w:tcPr>
          <w:p>
            <w:r>
              <w:rPr>
                <w:b/>
              </w:rPr>
              <w:t>Val</w:t>
            </w:r>
          </w:p>
        </w:tc>
      </w:tr>
      <w:tr>
        <w:tc>
          <w:tcPr>
            <w:tcW w:type="dxa" w:w="2880"/>
          </w:tcPr>
          <w:p>
            <w:r>
              <w:t>Accuracy</w:t>
            </w:r>
          </w:p>
        </w:tc>
        <w:tc>
          <w:tcPr>
            <w:tcW w:type="dxa" w:w="2880"/>
          </w:tcPr>
          <w:p>
            <w:r>
              <w:t>99,47%</w:t>
            </w:r>
          </w:p>
        </w:tc>
        <w:tc>
          <w:tcPr>
            <w:tcW w:type="dxa" w:w="2880"/>
          </w:tcPr>
          <w:p>
            <w:r>
              <w:t>65,96%</w:t>
            </w:r>
          </w:p>
        </w:tc>
      </w:tr>
      <w:tr>
        <w:tc>
          <w:tcPr>
            <w:tcW w:type="dxa" w:w="2880"/>
          </w:tcPr>
          <w:p>
            <w:r>
              <w:t>Gap overfitting</w:t>
            </w:r>
          </w:p>
        </w:tc>
        <w:tc>
          <w:tcPr>
            <w:tcW w:type="dxa" w:w="2880"/>
          </w:tcPr>
          <w:p>
            <w:r>
              <w:t>—</w:t>
            </w:r>
          </w:p>
        </w:tc>
        <w:tc>
          <w:tcPr>
            <w:tcW w:type="dxa" w:w="2880"/>
          </w:tcPr>
          <w:p>
            <w:r>
              <w:t>33,5 pts</w:t>
            </w:r>
          </w:p>
        </w:tc>
      </w:tr>
      <w:tr>
        <w:tc>
          <w:tcPr>
            <w:tcW w:type="dxa" w:w="2880"/>
          </w:tcPr>
          <w:p>
            <w:r>
              <w:t>Kaggle (public/privé)</w:t>
            </w:r>
          </w:p>
        </w:tc>
        <w:tc>
          <w:tcPr>
            <w:tcW w:type="dxa" w:w="2880"/>
          </w:tcPr>
          <w:p>
            <w:r>
              <w:t>—</w:t>
            </w:r>
          </w:p>
        </w:tc>
        <w:tc>
          <w:tcPr>
            <w:tcW w:type="dxa" w:w="2880"/>
          </w:tcPr>
          <w:p>
            <w:r>
              <w:t>0,164 / 0,178</w:t>
            </w:r>
          </w:p>
        </w:tc>
      </w:tr>
    </w:tbl>
    <w:p/>
    <w:p>
      <w:r>
        <w:rPr>
          <w:b w:val="0"/>
          <w:i w:val="0"/>
        </w:rPr>
        <w:t>Le ratio paramètres/données explose à ~25 000 params/image, complètement démesuré. Le modèle mémorise parfaitement le train set mais ne généralise pas. C'est pire que le linéaire sur tous les indicateurs.</w:t>
      </w:r>
    </w:p>
    <w:p>
      <w:pPr>
        <w:jc w:val="center"/>
      </w:pPr>
      <w:r>
        <w:rPr>
          <w:i/>
          <w:color w:val="888888"/>
        </w:rPr>
        <w:t>[Figure : Courbes loss/accuracy et matrice de confusion — MLP]</w:t>
      </w:r>
    </w:p>
    <w:p>
      <w:pPr>
        <w:pStyle w:val="Heading2"/>
      </w:pPr>
      <w:r>
        <w:rPr>
          <w:color w:val="1A1A2E"/>
        </w:rPr>
        <w:t>6.3. Analyse de la matrice de confusion</w:t>
      </w:r>
    </w:p>
    <w:p>
      <w:r>
        <w:rPr>
          <w:b w:val="0"/>
          <w:i w:val="0"/>
        </w:rPr>
        <w:t>Certaines classes minoritaires disparaissent complètement : le modèle ne les prédit plus jamais. Le MLP a tendance à collapser sur les classes majoritaires (Marcela label 18, Ousado label 20). Il est plus rentable pour la loss de toujours prédire Marcela que d'apprendre à distinguer Bernard (13 images). Sans aucune régularisation (pas de Dropout, pas de L2) et avec 38,5M de paramètres, le modèle sur-spécialise ses neurones sur les exemples d'entraînement.</w:t>
      </w:r>
    </w:p>
    <w:p>
      <w:pPr>
        <w:pStyle w:val="Heading2"/>
      </w:pPr>
      <w:r>
        <w:rPr>
          <w:color w:val="1A1A2E"/>
        </w:rPr>
        <w:t>6.4. Verdict</w:t>
      </w:r>
    </w:p>
    <w:p>
      <w:r>
        <w:rPr>
          <w:b w:val="0"/>
          <w:i w:val="0"/>
        </w:rPr>
        <w:t>Le MLP prouve que la profondeur sans le bon biais inductif est inutile. On passe de 4,6M à 38,5M de paramètres, on ajoute de la non-linéarité, et le résultat est pire. Le Kaggle score confirme : 0,164 vs 0,165 pour le linéaire, c'est équivalent. Pour des images, il faut un biais inductif spatial (partage de poids local, invariance par translation). C'est exactement ce que les convolutions apportent.</w:t>
      </w:r>
    </w:p>
    <w:p>
      <w:r>
        <w:br w:type="page"/>
      </w:r>
    </w:p>
    <w:p>
      <w:pPr>
        <w:pStyle w:val="Heading1"/>
      </w:pPr>
      <w:r>
        <w:rPr>
          <w:color w:val="1A1A2E"/>
        </w:rPr>
        <w:t>7. CNN — Réseau convolutif</w:t>
      </w:r>
    </w:p>
    <w:p>
      <w:r>
        <w:rPr>
          <w:b w:val="0"/>
          <w:i w:val="0"/>
        </w:rPr>
        <w:t>Le CNN est le premier modèle qui exploite la structure 2D des images. On arrête d'aplatir les pixels : on apprend des filtres locaux qui détectent des motifs visuels (bords, textures, taches) et qui sont réutilisés sur toute l'image grâce au partage de poids.</w:t>
      </w:r>
    </w:p>
    <w:p>
      <w:pPr>
        <w:pStyle w:val="Heading2"/>
      </w:pPr>
      <w:r>
        <w:rPr>
          <w:color w:val="1A1A2E"/>
        </w:rPr>
        <w:t>7.1. CNN Baseline</w:t>
      </w:r>
    </w:p>
    <w:p>
      <w:pPr>
        <w:pStyle w:val="Heading3"/>
      </w:pPr>
      <w:r>
        <w:rPr>
          <w:color w:val="1A1A2E"/>
        </w:rPr>
        <w:t>Architecture</w:t>
      </w:r>
    </w:p>
    <w:p>
      <w:pPr>
        <w:pStyle w:val="ListBullet"/>
      </w:pPr>
      <w:r>
        <w:rPr>
          <w:b/>
        </w:rPr>
        <w:t xml:space="preserve">3 blocs convolutifs : </w:t>
      </w:r>
      <w:r>
        <w:t>3 blocs Conv2D(32→64→128) + MaxPool qui réduisent la résolution (224→112→56→28) tout en augmentant le nombre de filtres. Chaque filtre apprend à détecter un pattern visuel.</w:t>
      </w:r>
    </w:p>
    <w:p>
      <w:pPr>
        <w:pStyle w:val="ListBullet"/>
      </w:pPr>
      <w:r>
        <w:rPr>
          <w:b/>
        </w:rPr>
        <w:t xml:space="preserve">Paramètres : </w:t>
      </w:r>
      <w:r>
        <w:t>113K paramètres seulement, soit ×40 moins que le linéaire (4,6M) et ×340 moins que le MLP (38,5M). Le partage de poids des convolutions est extrêmement efficient : un filtre 3×3 est réutilisé sur toute l'image.</w:t>
      </w:r>
    </w:p>
    <w:p>
      <w:pPr>
        <w:pStyle w:val="ListBullet"/>
      </w:pPr>
      <w:r>
        <w:rPr>
          <w:b/>
        </w:rPr>
        <w:t xml:space="preserve">GAP → Dense(128) → Dense(31) : </w:t>
      </w:r>
      <w:r>
        <w:t>GlobalAveragePooling au lieu de Flatten : on compresse la carte 28×28×128 en un vecteur de 128 dimensions en moyennant chaque filtre sur toute la surface. Les embeddings 128-dims capturent des features sémantiques (taches, textures), pas des positions de pixels.</w:t>
      </w:r>
    </w:p>
    <w:p>
      <w:pPr>
        <w:pStyle w:val="ListBullet"/>
      </w:pPr>
      <w:r>
        <w:rPr>
          <w:b/>
        </w:rPr>
        <w:t xml:space="preserve">Pas d'augmentation (volontaire) : </w:t>
      </w:r>
      <w:r>
        <w:t>Volontairement aucune augmentation pour isoler l'impact de l'architecture seule. Mais contrairement au linéaire/MLP, l'augmentation a maintenant du sens : les convolutions sont translation-équivariantes, un flip horizontal préserve les patterns de taches.</w:t>
      </w:r>
    </w:p>
    <w:p>
      <w:pPr>
        <w:pStyle w:val="Heading3"/>
      </w:pPr>
      <w:r>
        <w:rPr>
          <w:color w:val="1A1A2E"/>
        </w:rPr>
        <w:t>Résultats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Observation</w:t>
            </w:r>
          </w:p>
        </w:tc>
      </w:tr>
      <w:tr>
        <w:tc>
          <w:tcPr>
            <w:tcW w:type="dxa" w:w="2880"/>
          </w:tcPr>
          <w:p>
            <w:r>
              <w:t>1e-2</w:t>
            </w:r>
          </w:p>
        </w:tc>
        <w:tc>
          <w:tcPr>
            <w:tcW w:type="dxa" w:w="2880"/>
          </w:tcPr>
          <w:p>
            <w:r>
              <w:t>9,5%</w:t>
            </w:r>
          </w:p>
        </w:tc>
        <w:tc>
          <w:tcPr>
            <w:tcW w:type="dxa" w:w="2880"/>
          </w:tcPr>
          <w:p>
            <w:r>
              <w:t>Collapse</w:t>
            </w:r>
          </w:p>
        </w:tc>
      </w:tr>
      <w:tr>
        <w:tc>
          <w:tcPr>
            <w:tcW w:type="dxa" w:w="2880"/>
          </w:tcPr>
          <w:p>
            <w:r>
              <w:t>1e-3</w:t>
            </w:r>
          </w:p>
        </w:tc>
        <w:tc>
          <w:tcPr>
            <w:tcW w:type="dxa" w:w="2880"/>
          </w:tcPr>
          <w:p>
            <w:r>
              <w:t>72,03%</w:t>
            </w:r>
          </w:p>
        </w:tc>
        <w:tc>
          <w:tcPr>
            <w:tcW w:type="dxa" w:w="2880"/>
          </w:tcPr>
          <w:p>
            <w:r>
              <w:t>Sweet spot</w:t>
            </w:r>
          </w:p>
        </w:tc>
      </w:tr>
      <w:tr>
        <w:tc>
          <w:tcPr>
            <w:tcW w:type="dxa" w:w="2880"/>
          </w:tcPr>
          <w:p>
            <w:r>
              <w:t>1e-4</w:t>
            </w:r>
          </w:p>
        </w:tc>
        <w:tc>
          <w:tcPr>
            <w:tcW w:type="dxa" w:w="2880"/>
          </w:tcPr>
          <w:p>
            <w:r>
              <w:t>30,34%</w:t>
            </w:r>
          </w:p>
        </w:tc>
        <w:tc>
          <w:tcPr>
            <w:tcW w:type="dxa" w:w="2880"/>
          </w:tcPr>
          <w:p>
            <w:r>
              <w:t>Pas convergé (100 epochs)</w:t>
            </w:r>
          </w:p>
        </w:tc>
      </w:tr>
    </w:tbl>
    <w:p/>
    <w:p>
      <w:r>
        <w:rPr>
          <w:b w:val="0"/>
          <w:i w:val="0"/>
        </w:rPr>
        <w:t>Le LR est très discriminant pour le CNN. La sensibilité au LR est plus forte que pour le linéaire (où les trois LR donnaient ~72%). Les convolutions ont des poids beaucoup plus petits (3×3) et sont plus sensibles aux mises à jour brutales.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Train</w:t>
            </w:r>
          </w:p>
        </w:tc>
        <w:tc>
          <w:tcPr>
            <w:tcW w:type="dxa" w:w="2880"/>
          </w:tcPr>
          <w:p>
            <w:r>
              <w:rPr>
                <w:b/>
              </w:rPr>
              <w:t>Val</w:t>
            </w:r>
          </w:p>
        </w:tc>
      </w:tr>
      <w:tr>
        <w:tc>
          <w:tcPr>
            <w:tcW w:type="dxa" w:w="2880"/>
          </w:tcPr>
          <w:p>
            <w:r>
              <w:t>Accuracy</w:t>
            </w:r>
          </w:p>
        </w:tc>
        <w:tc>
          <w:tcPr>
            <w:tcW w:type="dxa" w:w="2880"/>
          </w:tcPr>
          <w:p>
            <w:r>
              <w:t>78,17%</w:t>
            </w:r>
          </w:p>
        </w:tc>
        <w:tc>
          <w:tcPr>
            <w:tcW w:type="dxa" w:w="2880"/>
          </w:tcPr>
          <w:p>
            <w:r>
              <w:t>68,87%</w:t>
            </w:r>
          </w:p>
        </w:tc>
      </w:tr>
      <w:tr>
        <w:tc>
          <w:tcPr>
            <w:tcW w:type="dxa" w:w="2880"/>
          </w:tcPr>
          <w:p>
            <w:r>
              <w:t>Gap overfitting</w:t>
            </w:r>
          </w:p>
        </w:tc>
        <w:tc>
          <w:tcPr>
            <w:tcW w:type="dxa" w:w="2880"/>
          </w:tcPr>
          <w:p>
            <w:r>
              <w:t>—</w:t>
            </w:r>
          </w:p>
        </w:tc>
        <w:tc>
          <w:tcPr>
            <w:tcW w:type="dxa" w:w="2880"/>
          </w:tcPr>
          <w:p>
            <w:r>
              <w:t>9,3 pts</w:t>
            </w:r>
          </w:p>
        </w:tc>
      </w:tr>
      <w:tr>
        <w:tc>
          <w:tcPr>
            <w:tcW w:type="dxa" w:w="2880"/>
          </w:tcPr>
          <w:p>
            <w:r>
              <w:t>Kaggle (public/privé)</w:t>
            </w:r>
          </w:p>
        </w:tc>
        <w:tc>
          <w:tcPr>
            <w:tcW w:type="dxa" w:w="2880"/>
          </w:tcPr>
          <w:p>
            <w:r>
              <w:t>—</w:t>
            </w:r>
          </w:p>
        </w:tc>
        <w:tc>
          <w:tcPr>
            <w:tcW w:type="dxa" w:w="2880"/>
          </w:tcPr>
          <w:p>
            <w:r>
              <w:t>0,267 / 0,264</w:t>
            </w:r>
          </w:p>
        </w:tc>
      </w:tr>
    </w:tbl>
    <w:p/>
    <w:p>
      <w:r>
        <w:rPr>
          <w:b w:val="0"/>
          <w:i w:val="0"/>
        </w:rPr>
        <w:t>L'overfitting est nettement mieux contrôlé : 9,3 pts de gap contre 26,7 pts (linéaire) et 33,5 pts (MLP). Le ratio paramètres/données passe à seulement 75 params/image.</w:t>
      </w:r>
    </w:p>
    <w:p>
      <w:pPr>
        <w:pStyle w:val="Heading3"/>
      </w:pPr>
      <w:r>
        <w:rPr>
          <w:color w:val="1A1A2E"/>
        </w:rPr>
        <w:t>Matrice de confusion</w:t>
      </w:r>
    </w:p>
    <w:p>
      <w:r>
        <w:rPr>
          <w:b w:val="0"/>
          <w:i w:val="0"/>
        </w:rPr>
        <w:t>La diagonale est nettement plus marquée. Les erreurs sont concentrées et moins aléatoires : le modèle confond des jaguars visuellement proches, pas des classes au hasard. Les classes minoritaires restent difficiles, mais le modèle ne collapse plus sur les classes majoritaires comme le MLP.</w:t>
      </w:r>
    </w:p>
    <w:p>
      <w:pPr>
        <w:pStyle w:val="Heading3"/>
      </w:pPr>
      <w:r>
        <w:rPr>
          <w:color w:val="1A1A2E"/>
        </w:rPr>
        <w:t>Verdict</w:t>
      </w:r>
    </w:p>
    <w:p>
      <w:r>
        <w:rPr>
          <w:b w:val="0"/>
          <w:i w:val="0"/>
        </w:rPr>
        <w:t>Le CNN marque un bond. Le Kaggle passe de 0,165 (linéaire) à 0,267, soit +62% d'amélioration. Paradoxe intéressant : la val_acc est plus basse que le linéaire (68,9% vs 73,1%), mais le Kaggle est bien meilleur. Cela montre que pour la re-identification, la qualité des embeddings compte plus que la précision de classification. Les convolutions apprennent des patterns visuels transférables. Le modèle est clairement améliorable : pas d'augmentation, pas de BatchNorm, pas de Dropout, seulement 3 blocs.</w:t>
      </w:r>
    </w:p>
    <w:p>
      <w:pPr>
        <w:jc w:val="center"/>
      </w:pPr>
      <w:r>
        <w:rPr>
          <w:i/>
          <w:color w:val="888888"/>
        </w:rPr>
        <w:t>[Figure : LR sweep, courbes accuracy et matrice de confusion — CNN Baseline]</w:t>
      </w:r>
    </w:p>
    <w:p>
      <w:pPr>
        <w:pStyle w:val="Heading2"/>
      </w:pPr>
      <w:r>
        <w:rPr>
          <w:color w:val="1A1A2E"/>
        </w:rPr>
        <w:t>7.2. CNN v1 et v2 — BatchNorm + Dropout</w:t>
      </w:r>
    </w:p>
    <w:p>
      <w:r>
        <w:rPr>
          <w:b w:val="0"/>
          <w:i w:val="0"/>
        </w:rPr>
        <w:t>La v1 et la v2 partagent la même architecture. La v2 corrige un bug découvert en v1 : la patience de l'EarlyStopping (5 epochs) et du ReduceLROnPlateau (3 epochs) était trop faible pour un modèle avec BatchNorm, qui a besoin de plus de temps pour stabiliser ses statistiques internes. En v2, la patience passe à 10/5.</w:t>
      </w:r>
    </w:p>
    <w:p>
      <w:pPr>
        <w:pStyle w:val="Heading3"/>
      </w:pPr>
      <w:r>
        <w:rPr>
          <w:color w:val="1A1A2E"/>
        </w:rPr>
        <w:t>Architecture</w:t>
      </w:r>
    </w:p>
    <w:p>
      <w:pPr>
        <w:pStyle w:val="ListBullet"/>
      </w:pPr>
      <w:r>
        <w:rPr>
          <w:b/>
        </w:rPr>
        <w:t xml:space="preserve">4 blocs convolutifs : </w:t>
      </w:r>
      <w:r>
        <w:t>4 blocs Conv2D (32→64→128→256) + BatchNorm + MaxPool. Les feature maps descendent à 14×14, ce qui permet de capturer des patterns plus abstraits. 427K paramètres.</w:t>
      </w:r>
    </w:p>
    <w:p>
      <w:pPr>
        <w:pStyle w:val="ListBullet"/>
      </w:pPr>
      <w:r>
        <w:rPr>
          <w:b/>
        </w:rPr>
        <w:t xml:space="preserve">BatchNormalization : </w:t>
      </w:r>
      <w:r>
        <w:t>Normalise les activations (moyenne=0, variance=1) entre chaque couche. Stabilise le gradient et permet d'utiliser un LR plus agressif. C'est la technique de régularisation la plus impactante de tout le projet : +22 pts de val_acc par rapport au baseline sans BatchNorm.</w:t>
      </w:r>
    </w:p>
    <w:p>
      <w:pPr>
        <w:pStyle w:val="ListBullet"/>
      </w:pPr>
      <w:r>
        <w:rPr>
          <w:b/>
        </w:rPr>
        <w:t xml:space="preserve">Dropout(0.3) : </w:t>
      </w:r>
      <w:r>
        <w:t>Entre le GAP et le Dense(128) : éteint 30% des neurones aléatoirement pour forcer le réseau à distribuer l'information.</w:t>
      </w:r>
    </w:p>
    <w:p>
      <w:pPr>
        <w:pStyle w:val="ListBullet"/>
      </w:pPr>
      <w:r>
        <w:rPr>
          <w:b/>
        </w:rPr>
        <w:t xml:space="preserve">Augmentation moderate : </w:t>
      </w:r>
      <w:r>
        <w:t>Première utilisation de l'augmentation moderate (flip + brightness + contrast). Contrairement au linéaire/MLP, l'augmentation a du sens avec les convolutions.</w:t>
      </w:r>
    </w:p>
    <w:p>
      <w:r>
        <w:rPr>
          <w:b w:val="0"/>
          <w:i w:val="0"/>
        </w:rPr>
        <w:t>Note sur le brightness : l'augmentation RandomBrightness est appliquée sur des valeurs normalisées entre 0 et 1 (value_range=(0.0, 1.0)). Sans cette précision, les valeurs de pixels pouvaient dépasser les bornes et produire des artefacts.</w:t>
      </w:r>
    </w:p>
    <w:p>
      <w:pPr>
        <w:pStyle w:val="Heading3"/>
      </w:pPr>
      <w:r>
        <w:rPr>
          <w:color w:val="1A1A2E"/>
        </w:rPr>
        <w:t>Résultats (v2 — version corrigée)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Best Epoch</w:t>
            </w:r>
          </w:p>
        </w:tc>
      </w:tr>
      <w:tr>
        <w:tc>
          <w:tcPr>
            <w:tcW w:type="dxa" w:w="2880"/>
          </w:tcPr>
          <w:p>
            <w:r>
              <w:t>1e-2</w:t>
            </w:r>
          </w:p>
        </w:tc>
        <w:tc>
          <w:tcPr>
            <w:tcW w:type="dxa" w:w="2880"/>
          </w:tcPr>
          <w:p>
            <w:r>
              <w:t>85,75%</w:t>
            </w:r>
          </w:p>
        </w:tc>
        <w:tc>
          <w:tcPr>
            <w:tcW w:type="dxa" w:w="2880"/>
          </w:tcPr>
          <w:p>
            <w:r>
              <w:t>—</w:t>
            </w:r>
          </w:p>
        </w:tc>
      </w:tr>
      <w:tr>
        <w:tc>
          <w:tcPr>
            <w:tcW w:type="dxa" w:w="2880"/>
          </w:tcPr>
          <w:p>
            <w:r>
              <w:t>1e-3</w:t>
            </w:r>
          </w:p>
        </w:tc>
        <w:tc>
          <w:tcPr>
            <w:tcW w:type="dxa" w:w="2880"/>
          </w:tcPr>
          <w:p>
            <w:r>
              <w:t>91,56%</w:t>
            </w:r>
          </w:p>
        </w:tc>
        <w:tc>
          <w:tcPr>
            <w:tcW w:type="dxa" w:w="2880"/>
          </w:tcPr>
          <w:p>
            <w:r>
              <w:t>55</w:t>
            </w:r>
          </w:p>
        </w:tc>
      </w:tr>
      <w:tr>
        <w:tc>
          <w:tcPr>
            <w:tcW w:type="dxa" w:w="2880"/>
          </w:tcPr>
          <w:p>
            <w:r>
              <w:t>1e-4</w:t>
            </w:r>
          </w:p>
        </w:tc>
        <w:tc>
          <w:tcPr>
            <w:tcW w:type="dxa" w:w="2880"/>
          </w:tcPr>
          <w:p>
            <w:r>
              <w:t>85,49%</w:t>
            </w:r>
          </w:p>
        </w:tc>
        <w:tc>
          <w:tcPr>
            <w:tcW w:type="dxa" w:w="2880"/>
          </w:tcPr>
          <w:p>
            <w:r>
              <w:t>99</w:t>
            </w:r>
          </w:p>
        </w:tc>
      </w:tr>
    </w:tbl>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Train</w:t>
            </w:r>
          </w:p>
        </w:tc>
        <w:tc>
          <w:tcPr>
            <w:tcW w:type="dxa" w:w="2880"/>
          </w:tcPr>
          <w:p>
            <w:r>
              <w:rPr>
                <w:b/>
              </w:rPr>
              <w:t>Val</w:t>
            </w:r>
          </w:p>
        </w:tc>
      </w:tr>
      <w:tr>
        <w:tc>
          <w:tcPr>
            <w:tcW w:type="dxa" w:w="2880"/>
          </w:tcPr>
          <w:p>
            <w:r>
              <w:t>Accuracy</w:t>
            </w:r>
          </w:p>
        </w:tc>
        <w:tc>
          <w:tcPr>
            <w:tcW w:type="dxa" w:w="2880"/>
          </w:tcPr>
          <w:p>
            <w:r>
              <w:t>99,34%</w:t>
            </w:r>
          </w:p>
        </w:tc>
        <w:tc>
          <w:tcPr>
            <w:tcW w:type="dxa" w:w="2880"/>
          </w:tcPr>
          <w:p>
            <w:r>
              <w:t>90,77%</w:t>
            </w:r>
          </w:p>
        </w:tc>
      </w:tr>
      <w:tr>
        <w:tc>
          <w:tcPr>
            <w:tcW w:type="dxa" w:w="2880"/>
          </w:tcPr>
          <w:p>
            <w:r>
              <w:t>Gap overfitting</w:t>
            </w:r>
          </w:p>
        </w:tc>
        <w:tc>
          <w:tcPr>
            <w:tcW w:type="dxa" w:w="2880"/>
          </w:tcPr>
          <w:p>
            <w:r>
              <w:t>—</w:t>
            </w:r>
          </w:p>
        </w:tc>
        <w:tc>
          <w:tcPr>
            <w:tcW w:type="dxa" w:w="2880"/>
          </w:tcPr>
          <w:p>
            <w:r>
              <w:t>8,6 pts</w:t>
            </w:r>
          </w:p>
        </w:tc>
      </w:tr>
      <w:tr>
        <w:tc>
          <w:tcPr>
            <w:tcW w:type="dxa" w:w="2880"/>
          </w:tcPr>
          <w:p>
            <w:r>
              <w:t>Kaggle (public/privé)</w:t>
            </w:r>
          </w:p>
        </w:tc>
        <w:tc>
          <w:tcPr>
            <w:tcW w:type="dxa" w:w="2880"/>
          </w:tcPr>
          <w:p>
            <w:r>
              <w:t>—</w:t>
            </w:r>
          </w:p>
        </w:tc>
        <w:tc>
          <w:tcPr>
            <w:tcW w:type="dxa" w:w="2880"/>
          </w:tcPr>
          <w:p>
            <w:r>
              <w:t>0,361 / 0,343</w:t>
            </w:r>
          </w:p>
        </w:tc>
      </w:tr>
    </w:tbl>
    <w:p/>
    <w:p>
      <w:pPr>
        <w:pStyle w:val="Heading3"/>
      </w:pPr>
      <w:r>
        <w:rPr>
          <w:color w:val="1A1A2E"/>
        </w:rPr>
        <w:t>Matrice de confusion</w:t>
      </w:r>
    </w:p>
    <w:p>
      <w:r>
        <w:rPr>
          <w:b w:val="0"/>
          <w:i w:val="0"/>
        </w:rPr>
        <w:t>La diagonale est très marquée, quasi-parfaite sur les classes majoritaires (Marcela, Ousado, Medrosa). Le BatchNorm stabilise les activations et permet au modèle de bien discriminer. Les rares erreurs sont entre jaguars visuellement proches : c'est du « bon » type d'erreur.</w:t>
      </w:r>
    </w:p>
    <w:p>
      <w:pPr>
        <w:pStyle w:val="Heading3"/>
      </w:pPr>
      <w:r>
        <w:rPr>
          <w:color w:val="1A1A2E"/>
        </w:rPr>
        <w:t>Verdict</w:t>
      </w:r>
    </w:p>
    <w:p>
      <w:r>
        <w:rPr>
          <w:b w:val="0"/>
          <w:i w:val="0"/>
        </w:rPr>
        <w:t>Le BatchNorm est l'amélioration la plus impactante du projet (+22 pts de val_acc). Le modèle est améliorable : on peut encore pousser la régularisation (augmentation heavy, Dropout plus fort, L2).</w:t>
      </w:r>
    </w:p>
    <w:p>
      <w:pPr>
        <w:jc w:val="center"/>
      </w:pPr>
      <w:r>
        <w:rPr>
          <w:i/>
          <w:color w:val="888888"/>
        </w:rPr>
        <w:t>[Figure : LR sweep, courbes accuracy et matrice de confusion — CNN v2]</w:t>
      </w:r>
    </w:p>
    <w:p>
      <w:pPr>
        <w:pStyle w:val="Heading2"/>
      </w:pPr>
      <w:r>
        <w:rPr>
          <w:color w:val="1A1A2E"/>
        </w:rPr>
        <w:t>7.3. CNN v3, v4, v5 — Exploration de la régularisation</w:t>
      </w:r>
    </w:p>
    <w:p>
      <w:r>
        <w:rPr>
          <w:b w:val="0"/>
          <w:i w:val="0"/>
        </w:rPr>
        <w:t>Après la v2 qui a posé les bases solides (BatchNorm, patience corrigée, 90,77% val acc), on entre dans une phase d'exploration de la régularisation. L'architecture évolue une seule fois entre v2 et v3 : on ajoute un 5e bloc convolutionnel à 512 filtres, ce qui fait passer le modèle de 427K à 1,64M paramètres, et on monte le Dropout de 0,3 à 0,5 pour compenser. Cette architecture reste identique en v4 et v5 — seule la régularisation change.</w:t>
      </w:r>
    </w:p>
    <w:p>
      <w:pPr>
        <w:pStyle w:val="Heading3"/>
      </w:pPr>
      <w:r>
        <w:rPr>
          <w:color w:val="1A1A2E"/>
        </w:rPr>
        <w:t>CNN v3 — Augmentation heavy (erreur méthodologique)</w:t>
      </w:r>
    </w:p>
    <w:p>
      <w:r>
        <w:rPr>
          <w:b w:val="0"/>
          <w:i w:val="0"/>
        </w:rPr>
        <w:t>En v3, on commet une erreur méthodologique : on change trois variables en même temps (5e bloc conv, Dropout 0.5, augmentation heavy). Le sweep ne monte qu'à 87,86%, soit une régression de presque 4 points par rapport à v2. Les rotations (±8°) et le zoom (±10%) déforment trop les images pour seulement 1 516 échantillons. Le chiffre le plus révélateur est le final train accuracy à 31% lors du retrain : les embeddings soumis à Kaggle viennent d'un modèle à peine entraîné.</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v2</w:t>
            </w:r>
          </w:p>
        </w:tc>
        <w:tc>
          <w:tcPr>
            <w:tcW w:type="dxa" w:w="2160"/>
          </w:tcPr>
          <w:p>
            <w:r>
              <w:rPr>
                <w:b/>
              </w:rPr>
              <w:t>v3</w:t>
            </w:r>
          </w:p>
        </w:tc>
        <w:tc>
          <w:tcPr>
            <w:tcW w:type="dxa" w:w="2160"/>
          </w:tcPr>
          <w:p>
            <w:r>
              <w:rPr>
                <w:b/>
              </w:rPr>
              <w:t>Diff</w:t>
            </w:r>
          </w:p>
        </w:tc>
      </w:tr>
      <w:tr>
        <w:tc>
          <w:tcPr>
            <w:tcW w:type="dxa" w:w="2160"/>
          </w:tcPr>
          <w:p>
            <w:r>
              <w:t>Sweep best val_acc</w:t>
            </w:r>
          </w:p>
        </w:tc>
        <w:tc>
          <w:tcPr>
            <w:tcW w:type="dxa" w:w="2160"/>
          </w:tcPr>
          <w:p>
            <w:r>
              <w:t>91,56%</w:t>
            </w:r>
          </w:p>
        </w:tc>
        <w:tc>
          <w:tcPr>
            <w:tcW w:type="dxa" w:w="2160"/>
          </w:tcPr>
          <w:p>
            <w:r>
              <w:t>87,86%</w:t>
            </w:r>
          </w:p>
        </w:tc>
        <w:tc>
          <w:tcPr>
            <w:tcW w:type="dxa" w:w="2160"/>
          </w:tcPr>
          <w:p>
            <w:r>
              <w:t>−3,7 pts</w:t>
            </w:r>
          </w:p>
        </w:tc>
      </w:tr>
      <w:tr>
        <w:tc>
          <w:tcPr>
            <w:tcW w:type="dxa" w:w="2160"/>
          </w:tcPr>
          <w:p>
            <w:r>
              <w:t>Val accuracy</w:t>
            </w:r>
          </w:p>
        </w:tc>
        <w:tc>
          <w:tcPr>
            <w:tcW w:type="dxa" w:w="2160"/>
          </w:tcPr>
          <w:p>
            <w:r>
              <w:t>90,77%</w:t>
            </w:r>
          </w:p>
        </w:tc>
        <w:tc>
          <w:tcPr>
            <w:tcW w:type="dxa" w:w="2160"/>
          </w:tcPr>
          <w:p>
            <w:r>
              <w:t>88,92%</w:t>
            </w:r>
          </w:p>
        </w:tc>
        <w:tc>
          <w:tcPr>
            <w:tcW w:type="dxa" w:w="2160"/>
          </w:tcPr>
          <w:p>
            <w:r>
              <w:t>−1,9 pts</w:t>
            </w:r>
          </w:p>
        </w:tc>
      </w:tr>
      <w:tr>
        <w:tc>
          <w:tcPr>
            <w:tcW w:type="dxa" w:w="2160"/>
          </w:tcPr>
          <w:p>
            <w:r>
              <w:t>Kaggle (public)</w:t>
            </w:r>
          </w:p>
        </w:tc>
        <w:tc>
          <w:tcPr>
            <w:tcW w:type="dxa" w:w="2160"/>
          </w:tcPr>
          <w:p>
            <w:r>
              <w:t>0,361</w:t>
            </w:r>
          </w:p>
        </w:tc>
        <w:tc>
          <w:tcPr>
            <w:tcW w:type="dxa" w:w="2160"/>
          </w:tcPr>
          <w:p>
            <w:r>
              <w:t>0,292</w:t>
            </w:r>
          </w:p>
        </w:tc>
        <w:tc>
          <w:tcPr>
            <w:tcW w:type="dxa" w:w="2160"/>
          </w:tcPr>
          <w:p>
            <w:r>
              <w:t>−0,069</w:t>
            </w:r>
          </w:p>
        </w:tc>
      </w:tr>
    </w:tbl>
    <w:p/>
    <w:p>
      <w:pPr>
        <w:pStyle w:val="Heading3"/>
      </w:pPr>
      <w:r>
        <w:rPr>
          <w:color w:val="1A1A2E"/>
        </w:rPr>
        <w:t>CNN v4 — Retour à moderate (validation de l'hypothèse)</w:t>
      </w:r>
    </w:p>
    <w:p>
      <w:r>
        <w:rPr>
          <w:b w:val="0"/>
          <w:i w:val="0"/>
        </w:rPr>
        <w:t>La v4 ne change qu'une seule variable : on revient à l'augmentation moderate. Le sweep remonte immédiatement à 90,24%, ce qui confirme que le heavy était le seul coupable de la régression en v3. Le Kaggle passe à 0,387, dépassant la v2 (0,361). Fait notable : la val_acc (89,18%) reste inférieure à la v2 (90,77%), mais le score Kaggle est meilleur. L'architecture à 5 blocs classifie un peu moins bien mais produit des embeddings plus discriminants pour la re-identification.</w:t>
      </w:r>
    </w:p>
    <w:p>
      <w:pPr>
        <w:pStyle w:val="Heading3"/>
      </w:pPr>
      <w:r>
        <w:rPr>
          <w:color w:val="1A1A2E"/>
        </w:rPr>
        <w:t>CNN v5 — +L2 régularisation (meilleur CNN)</w:t>
      </w:r>
    </w:p>
    <w:p>
      <w:r>
        <w:rPr>
          <w:b w:val="0"/>
          <w:i w:val="0"/>
        </w:rPr>
        <w:t>La v5 ajoute la dernière brique de régularisation : L2(1e-4) sur toutes les couches Conv2D. Le Dropout régularise les activations (couche embedding), le L2 régularise les poids (couches conv). Le sweep atteint 91,03% avec LR 1e-3, le meilleur résultat CNN.</w:t>
      </w:r>
    </w:p>
    <w:p>
      <w:r>
        <w:rPr>
          <w:b w:val="0"/>
          <w:i w:val="0"/>
        </w:rPr>
        <w:t>Observation notable : le LR 1e-2 s'effondre à 25% (prédiction aléatoire), alors qu'il fonctionnait à 88% en v4. Avec le L2, un LR trop élevé empêche les poids de se stabiliser : le gradient tire dans une direction tandis que la pénalité L2 tire les poids vers zéro. Le réseau oscille sans converger.</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v3 (heavy)</w:t>
            </w:r>
          </w:p>
        </w:tc>
        <w:tc>
          <w:tcPr>
            <w:tcW w:type="dxa" w:w="2160"/>
          </w:tcPr>
          <w:p>
            <w:r>
              <w:rPr>
                <w:b/>
              </w:rPr>
              <w:t>v4 (moderate)</w:t>
            </w:r>
          </w:p>
        </w:tc>
        <w:tc>
          <w:tcPr>
            <w:tcW w:type="dxa" w:w="2160"/>
          </w:tcPr>
          <w:p>
            <w:r>
              <w:rPr>
                <w:b/>
              </w:rPr>
              <w:t>v5 (+L2)</w:t>
            </w:r>
          </w:p>
        </w:tc>
      </w:tr>
      <w:tr>
        <w:tc>
          <w:tcPr>
            <w:tcW w:type="dxa" w:w="2160"/>
          </w:tcPr>
          <w:p>
            <w:r>
              <w:t>Sweep best val_acc</w:t>
            </w:r>
          </w:p>
        </w:tc>
        <w:tc>
          <w:tcPr>
            <w:tcW w:type="dxa" w:w="2160"/>
          </w:tcPr>
          <w:p>
            <w:r>
              <w:t>87,86%</w:t>
            </w:r>
          </w:p>
        </w:tc>
        <w:tc>
          <w:tcPr>
            <w:tcW w:type="dxa" w:w="2160"/>
          </w:tcPr>
          <w:p>
            <w:r>
              <w:t>90,24%</w:t>
            </w:r>
          </w:p>
        </w:tc>
        <w:tc>
          <w:tcPr>
            <w:tcW w:type="dxa" w:w="2160"/>
          </w:tcPr>
          <w:p>
            <w:r>
              <w:t>91,03%</w:t>
            </w:r>
          </w:p>
        </w:tc>
      </w:tr>
      <w:tr>
        <w:tc>
          <w:tcPr>
            <w:tcW w:type="dxa" w:w="2160"/>
          </w:tcPr>
          <w:p>
            <w:r>
              <w:t>Val accuracy</w:t>
            </w:r>
          </w:p>
        </w:tc>
        <w:tc>
          <w:tcPr>
            <w:tcW w:type="dxa" w:w="2160"/>
          </w:tcPr>
          <w:p>
            <w:r>
              <w:t>88,92%</w:t>
            </w:r>
          </w:p>
        </w:tc>
        <w:tc>
          <w:tcPr>
            <w:tcW w:type="dxa" w:w="2160"/>
          </w:tcPr>
          <w:p>
            <w:r>
              <w:t>89,18%</w:t>
            </w:r>
          </w:p>
        </w:tc>
        <w:tc>
          <w:tcPr>
            <w:tcW w:type="dxa" w:w="2160"/>
          </w:tcPr>
          <w:p>
            <w:r>
              <w:t>91,03%</w:t>
            </w:r>
          </w:p>
        </w:tc>
      </w:tr>
      <w:tr>
        <w:tc>
          <w:tcPr>
            <w:tcW w:type="dxa" w:w="2160"/>
          </w:tcPr>
          <w:p>
            <w:r>
              <w:t>Gap overfitting</w:t>
            </w:r>
          </w:p>
        </w:tc>
        <w:tc>
          <w:tcPr>
            <w:tcW w:type="dxa" w:w="2160"/>
          </w:tcPr>
          <w:p>
            <w:r>
              <w:t>9,8 pts</w:t>
            </w:r>
          </w:p>
        </w:tc>
        <w:tc>
          <w:tcPr>
            <w:tcW w:type="dxa" w:w="2160"/>
          </w:tcPr>
          <w:p>
            <w:r>
              <w:t>10,8 pts</w:t>
            </w:r>
          </w:p>
        </w:tc>
        <w:tc>
          <w:tcPr>
            <w:tcW w:type="dxa" w:w="2160"/>
          </w:tcPr>
          <w:p>
            <w:r>
              <w:t>9,0 pts</w:t>
            </w:r>
          </w:p>
        </w:tc>
      </w:tr>
      <w:tr>
        <w:tc>
          <w:tcPr>
            <w:tcW w:type="dxa" w:w="2160"/>
          </w:tcPr>
          <w:p>
            <w:r>
              <w:t>Kaggle (public)</w:t>
            </w:r>
          </w:p>
        </w:tc>
        <w:tc>
          <w:tcPr>
            <w:tcW w:type="dxa" w:w="2160"/>
          </w:tcPr>
          <w:p>
            <w:r>
              <w:t>0,292</w:t>
            </w:r>
          </w:p>
        </w:tc>
        <w:tc>
          <w:tcPr>
            <w:tcW w:type="dxa" w:w="2160"/>
          </w:tcPr>
          <w:p>
            <w:r>
              <w:t>0,387</w:t>
            </w:r>
          </w:p>
        </w:tc>
        <w:tc>
          <w:tcPr>
            <w:tcW w:type="dxa" w:w="2160"/>
          </w:tcPr>
          <w:p>
            <w:r>
              <w:t>0,404</w:t>
            </w:r>
          </w:p>
        </w:tc>
      </w:tr>
      <w:tr>
        <w:tc>
          <w:tcPr>
            <w:tcW w:type="dxa" w:w="2160"/>
          </w:tcPr>
          <w:p>
            <w:r>
              <w:t>Kaggle (privé)</w:t>
            </w:r>
          </w:p>
        </w:tc>
        <w:tc>
          <w:tcPr>
            <w:tcW w:type="dxa" w:w="2160"/>
          </w:tcPr>
          <w:p>
            <w:r>
              <w:t>0,298</w:t>
            </w:r>
          </w:p>
        </w:tc>
        <w:tc>
          <w:tcPr>
            <w:tcW w:type="dxa" w:w="2160"/>
          </w:tcPr>
          <w:p>
            <w:r>
              <w:t>0,393</w:t>
            </w:r>
          </w:p>
        </w:tc>
        <w:tc>
          <w:tcPr>
            <w:tcW w:type="dxa" w:w="2160"/>
          </w:tcPr>
          <w:p>
            <w:r>
              <w:t>0,409</w:t>
            </w:r>
          </w:p>
        </w:tc>
      </w:tr>
    </w:tbl>
    <w:p/>
    <w:p>
      <w:r>
        <w:rPr>
          <w:b w:val="0"/>
          <w:i w:val="0"/>
        </w:rPr>
        <w:t>La v5 classifie à peu près aussi bien que la v2 (91% vs 91,6%), mais obtient un Kaggle de 0,404 contre 0,361 — soit +4,3 points. L'architecture plus profonde ne classifie pas mieux, mais elle produit des embeddings plus riches. Le 5e bloc conv à 512 filtres capture des features plus fines qui améliorent la similarité cosinus entre images du même jaguar.</w:t>
      </w:r>
    </w:p>
    <w:p>
      <w:pPr>
        <w:pStyle w:val="Heading3"/>
      </w:pPr>
      <w:r>
        <w:rPr>
          <w:color w:val="1A1A2E"/>
        </w:rPr>
        <w:t>Plafond CNN from scratch</w:t>
      </w:r>
    </w:p>
    <w:p>
      <w:r>
        <w:rPr>
          <w:b w:val="0"/>
          <w:i w:val="0"/>
        </w:rPr>
        <w:t>On atteint le plafond du CNN from scratch. On empile quatre régularisations complémentaires (BatchNorm, augmentation moderate, Dropout 0.5, L2) et augmenter l'une d'entre elles a déjà montré des effets négatifs. Ce plafond est structurel : avec 1 516 images, le CNN doit inventer ses propres détecteurs de bords, textures et formes en partant de zéro. Un réseau pré-entraîné sur ImageNet (1,2M images) possède déjà ces features bas-niveau.</w:t>
      </w:r>
    </w:p>
    <w:p>
      <w:pPr>
        <w:jc w:val="center"/>
      </w:pPr>
      <w:r>
        <w:rPr>
          <w:i/>
          <w:color w:val="888888"/>
        </w:rPr>
        <w:t>[Figure : LR sweeps v3/v4/v5, courbes accuracy v3/v4/v5, matrice de confusion v5]</w:t>
      </w:r>
    </w:p>
    <w:p>
      <w:pPr>
        <w:pStyle w:val="Heading3"/>
      </w:pPr>
      <w:r>
        <w:rPr>
          <w:color w:val="1A1A2E"/>
        </w:rPr>
        <w:t>Récapitulatif CNN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Changement clé</w:t>
            </w:r>
          </w:p>
        </w:tc>
        <w:tc>
          <w:tcPr>
            <w:tcW w:type="dxa" w:w="2160"/>
          </w:tcPr>
          <w:p>
            <w:r>
              <w:rPr>
                <w:b/>
              </w:rPr>
              <w:t>Val Acc</w:t>
            </w:r>
          </w:p>
        </w:tc>
        <w:tc>
          <w:tcPr>
            <w:tcW w:type="dxa" w:w="2160"/>
          </w:tcPr>
          <w:p>
            <w:r>
              <w:rPr>
                <w:b/>
              </w:rPr>
              <w:t>Kaggle (pub/priv)</w:t>
            </w:r>
          </w:p>
        </w:tc>
      </w:tr>
      <w:tr>
        <w:tc>
          <w:tcPr>
            <w:tcW w:type="dxa" w:w="2160"/>
          </w:tcPr>
          <w:p>
            <w:r>
              <w:t>Baseline</w:t>
            </w:r>
          </w:p>
        </w:tc>
        <w:tc>
          <w:tcPr>
            <w:tcW w:type="dxa" w:w="2160"/>
          </w:tcPr>
          <w:p>
            <w:r>
              <w:t>3 blocs, pas de BN</w:t>
            </w:r>
          </w:p>
        </w:tc>
        <w:tc>
          <w:tcPr>
            <w:tcW w:type="dxa" w:w="2160"/>
          </w:tcPr>
          <w:p>
            <w:r>
              <w:t>68,87%</w:t>
            </w:r>
          </w:p>
        </w:tc>
        <w:tc>
          <w:tcPr>
            <w:tcW w:type="dxa" w:w="2160"/>
          </w:tcPr>
          <w:p>
            <w:r>
              <w:t>0,267 / 0,264</w:t>
            </w:r>
          </w:p>
        </w:tc>
      </w:tr>
      <w:tr>
        <w:tc>
          <w:tcPr>
            <w:tcW w:type="dxa" w:w="2160"/>
          </w:tcPr>
          <w:p>
            <w:r>
              <w:t>v1</w:t>
            </w:r>
          </w:p>
        </w:tc>
        <w:tc>
          <w:tcPr>
            <w:tcW w:type="dxa" w:w="2160"/>
          </w:tcPr>
          <w:p>
            <w:r>
              <w:t>+4e bloc, +BN, +Dropout 0.3</w:t>
            </w:r>
          </w:p>
        </w:tc>
        <w:tc>
          <w:tcPr>
            <w:tcW w:type="dxa" w:w="2160"/>
          </w:tcPr>
          <w:p>
            <w:r>
              <w:t>—</w:t>
            </w:r>
          </w:p>
        </w:tc>
        <w:tc>
          <w:tcPr>
            <w:tcW w:type="dxa" w:w="2160"/>
          </w:tcPr>
          <w:p>
            <w:r>
              <w:t>Bug patience</w:t>
            </w:r>
          </w:p>
        </w:tc>
      </w:tr>
      <w:tr>
        <w:tc>
          <w:tcPr>
            <w:tcW w:type="dxa" w:w="2160"/>
          </w:tcPr>
          <w:p>
            <w:r>
              <w:t>v2</w:t>
            </w:r>
          </w:p>
        </w:tc>
        <w:tc>
          <w:tcPr>
            <w:tcW w:type="dxa" w:w="2160"/>
          </w:tcPr>
          <w:p>
            <w:r>
              <w:t>Fix patience 10/5</w:t>
            </w:r>
          </w:p>
        </w:tc>
        <w:tc>
          <w:tcPr>
            <w:tcW w:type="dxa" w:w="2160"/>
          </w:tcPr>
          <w:p>
            <w:r>
              <w:t>90,77%</w:t>
            </w:r>
          </w:p>
        </w:tc>
        <w:tc>
          <w:tcPr>
            <w:tcW w:type="dxa" w:w="2160"/>
          </w:tcPr>
          <w:p>
            <w:r>
              <w:t>0,361 / 0,343</w:t>
            </w:r>
          </w:p>
        </w:tc>
      </w:tr>
      <w:tr>
        <w:tc>
          <w:tcPr>
            <w:tcW w:type="dxa" w:w="2160"/>
          </w:tcPr>
          <w:p>
            <w:r>
              <w:t>v3</w:t>
            </w:r>
          </w:p>
        </w:tc>
        <w:tc>
          <w:tcPr>
            <w:tcW w:type="dxa" w:w="2160"/>
          </w:tcPr>
          <w:p>
            <w:r>
              <w:t>+5e bloc, Dropout 0.5, aug heavy</w:t>
            </w:r>
          </w:p>
        </w:tc>
        <w:tc>
          <w:tcPr>
            <w:tcW w:type="dxa" w:w="2160"/>
          </w:tcPr>
          <w:p>
            <w:r>
              <w:t>88,92%</w:t>
            </w:r>
          </w:p>
        </w:tc>
        <w:tc>
          <w:tcPr>
            <w:tcW w:type="dxa" w:w="2160"/>
          </w:tcPr>
          <w:p>
            <w:r>
              <w:t>0,292 / 0,298</w:t>
            </w:r>
          </w:p>
        </w:tc>
      </w:tr>
      <w:tr>
        <w:tc>
          <w:tcPr>
            <w:tcW w:type="dxa" w:w="2160"/>
          </w:tcPr>
          <w:p>
            <w:r>
              <w:t>v4</w:t>
            </w:r>
          </w:p>
        </w:tc>
        <w:tc>
          <w:tcPr>
            <w:tcW w:type="dxa" w:w="2160"/>
          </w:tcPr>
          <w:p>
            <w:r>
              <w:t>Revert aug → moderate</w:t>
            </w:r>
          </w:p>
        </w:tc>
        <w:tc>
          <w:tcPr>
            <w:tcW w:type="dxa" w:w="2160"/>
          </w:tcPr>
          <w:p>
            <w:r>
              <w:t>89,18%</w:t>
            </w:r>
          </w:p>
        </w:tc>
        <w:tc>
          <w:tcPr>
            <w:tcW w:type="dxa" w:w="2160"/>
          </w:tcPr>
          <w:p>
            <w:r>
              <w:t>0,387 / 0,393</w:t>
            </w:r>
          </w:p>
        </w:tc>
      </w:tr>
      <w:tr>
        <w:tc>
          <w:tcPr>
            <w:tcW w:type="dxa" w:w="2160"/>
          </w:tcPr>
          <w:p>
            <w:r>
              <w:t>v5</w:t>
            </w:r>
          </w:p>
        </w:tc>
        <w:tc>
          <w:tcPr>
            <w:tcW w:type="dxa" w:w="2160"/>
          </w:tcPr>
          <w:p>
            <w:r>
              <w:t>+L2(1e-4)</w:t>
            </w:r>
          </w:p>
        </w:tc>
        <w:tc>
          <w:tcPr>
            <w:tcW w:type="dxa" w:w="2160"/>
          </w:tcPr>
          <w:p>
            <w:r>
              <w:t>91,03%</w:t>
            </w:r>
          </w:p>
        </w:tc>
        <w:tc>
          <w:tcPr>
            <w:tcW w:type="dxa" w:w="2160"/>
          </w:tcPr>
          <w:p>
            <w:r>
              <w:t>0,404 / 0,409</w:t>
            </w:r>
          </w:p>
        </w:tc>
      </w:tr>
    </w:tbl>
    <w:p/>
    <w:p>
      <w:r>
        <w:br w:type="page"/>
      </w:r>
    </w:p>
    <w:p>
      <w:pPr>
        <w:pStyle w:val="Heading1"/>
      </w:pPr>
      <w:r>
        <w:rPr>
          <w:color w:val="1A1A2E"/>
        </w:rPr>
        <w:t>8. RNN — Réseau récurrent</w:t>
      </w:r>
    </w:p>
    <w:p>
      <w:r>
        <w:rPr>
          <w:b w:val="0"/>
          <w:i w:val="0"/>
        </w:rPr>
        <w:t>L'objectif de cette section n'est pas d'obtenir un bon score, mais de comprendre pourquoi les RNN ne fonctionnent pas sur des tâches visuelles. Les RNN sont conçus pour des données séquentielles — du texte, de l'audio, des séries temporelles — où l'ordre des éléments porte un sens.</w:t>
      </w:r>
    </w:p>
    <w:p>
      <w:r>
        <w:rPr>
          <w:b w:val="0"/>
          <w:i w:val="0"/>
        </w:rPr>
        <w:t>Pour les appliquer à une image, on est obligé de la transformer en séquence : on découpe l'image en 224 lignes de pixels, chaque ligne devient un vecteur de 672 valeurs (224 pixels × 3 canaux RGB), et le LSTM lit ces lignes de haut en bas, comme s'il lisait un texte. Le problème fondamental est que cela détruit la structure spatiale 2D. Les rosettes du jaguar sont des motifs qui s'étendent sur plusieurs lignes ET colonnes. Le LSTM peut corréler les lignes entre elles verticalement, mais à l'intérieur d'une ligne, les 672 valeurs sont un vecteur plat — il n'y a aucune notion de voisinage horizontal.</w:t>
      </w:r>
    </w:p>
    <w:p>
      <w:pPr>
        <w:pStyle w:val="Heading2"/>
      </w:pPr>
      <w:r>
        <w:rPr>
          <w:color w:val="1A1A2E"/>
        </w:rPr>
        <w:t>8.1. RNN Baseline</w:t>
      </w:r>
    </w:p>
    <w:p>
      <w:pPr>
        <w:pStyle w:val="Heading3"/>
      </w:pPr>
      <w:r>
        <w:rPr>
          <w:color w:val="1A1A2E"/>
        </w:rPr>
        <w:t>Architecture</w:t>
      </w:r>
    </w:p>
    <w:p>
      <w:pPr>
        <w:pStyle w:val="ListBullet"/>
      </w:pPr>
      <w:r>
        <w:rPr>
          <w:b/>
        </w:rPr>
        <w:t xml:space="preserve">Architecture : </w:t>
      </w:r>
      <w:r>
        <w:t>Reshape(224, 672) → LSTM(128) → Dense(128, ReLU) → Dense(31, softmax). 430K paramètres, dont 410K dans le LSTM seul.</w:t>
      </w:r>
    </w:p>
    <w:p>
      <w:pPr>
        <w:pStyle w:val="ListBullet"/>
      </w:pPr>
      <w:r>
        <w:rPr>
          <w:b/>
        </w:rPr>
        <w:t xml:space="preserve">Augmentation : </w:t>
      </w:r>
      <w:r>
        <w:t>Aucune (volontaire, pour isoler l'impact de l'architecture).</w:t>
      </w:r>
    </w:p>
    <w:p>
      <w:pPr>
        <w:pStyle w:val="Heading3"/>
      </w:pPr>
      <w:r>
        <w:rPr>
          <w:color w:val="1A1A2E"/>
        </w:rPr>
        <w:t>Résultats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Observation</w:t>
            </w:r>
          </w:p>
        </w:tc>
      </w:tr>
      <w:tr>
        <w:tc>
          <w:tcPr>
            <w:tcW w:type="dxa" w:w="2880"/>
          </w:tcPr>
          <w:p>
            <w:r>
              <w:t>1e-2</w:t>
            </w:r>
          </w:p>
        </w:tc>
        <w:tc>
          <w:tcPr>
            <w:tcW w:type="dxa" w:w="2880"/>
          </w:tcPr>
          <w:p>
            <w:r>
              <w:t>9,5%</w:t>
            </w:r>
          </w:p>
        </w:tc>
        <w:tc>
          <w:tcPr>
            <w:tcW w:type="dxa" w:w="2880"/>
          </w:tcPr>
          <w:p>
            <w:r>
              <w:t>Collapse</w:t>
            </w:r>
          </w:p>
        </w:tc>
      </w:tr>
      <w:tr>
        <w:tc>
          <w:tcPr>
            <w:tcW w:type="dxa" w:w="2880"/>
          </w:tcPr>
          <w:p>
            <w:r>
              <w:t>1e-3</w:t>
            </w:r>
          </w:p>
        </w:tc>
        <w:tc>
          <w:tcPr>
            <w:tcW w:type="dxa" w:w="2880"/>
          </w:tcPr>
          <w:p>
            <w:r>
              <w:t>41,4%</w:t>
            </w:r>
          </w:p>
        </w:tc>
        <w:tc>
          <w:tcPr>
            <w:tcW w:type="dxa" w:w="2880"/>
          </w:tcPr>
          <w:p>
            <w:r>
              <w:t>Instable</w:t>
            </w:r>
          </w:p>
        </w:tc>
      </w:tr>
      <w:tr>
        <w:tc>
          <w:tcPr>
            <w:tcW w:type="dxa" w:w="2880"/>
          </w:tcPr>
          <w:p>
            <w:r>
              <w:t>1e-4</w:t>
            </w:r>
          </w:p>
        </w:tc>
        <w:tc>
          <w:tcPr>
            <w:tcW w:type="dxa" w:w="2880"/>
          </w:tcPr>
          <w:p>
            <w:r>
              <w:t>60,9%</w:t>
            </w:r>
          </w:p>
        </w:tc>
        <w:tc>
          <w:tcPr>
            <w:tcW w:type="dxa" w:w="2880"/>
          </w:tcPr>
          <w:p>
            <w:r>
              <w:t>Meilleur (convergence lente)</w:t>
            </w:r>
          </w:p>
        </w:tc>
      </w:tr>
    </w:tbl>
    <w:p/>
    <w:p>
      <w:r>
        <w:rPr>
          <w:b w:val="0"/>
          <w:i w:val="0"/>
        </w:rPr>
        <w:t>Le LR optimal est inversé par rapport aux CNN : 1e-4 au lieu de 1e-3. Les RNN sont plus sensibles aux LR élevés à cause du gradient flow à travers les 224 timesteps. Avec un LR trop élevé, les gradients sont amplifiés à chaque timestep et causent de l'instabilité.</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Train</w:t>
            </w:r>
          </w:p>
        </w:tc>
        <w:tc>
          <w:tcPr>
            <w:tcW w:type="dxa" w:w="2880"/>
          </w:tcPr>
          <w:p>
            <w:r>
              <w:rPr>
                <w:b/>
              </w:rPr>
              <w:t>Val</w:t>
            </w:r>
          </w:p>
        </w:tc>
      </w:tr>
      <w:tr>
        <w:tc>
          <w:tcPr>
            <w:tcW w:type="dxa" w:w="2880"/>
          </w:tcPr>
          <w:p>
            <w:r>
              <w:t>Accuracy</w:t>
            </w:r>
          </w:p>
        </w:tc>
        <w:tc>
          <w:tcPr>
            <w:tcW w:type="dxa" w:w="2880"/>
          </w:tcPr>
          <w:p>
            <w:r>
              <w:t>90,30%</w:t>
            </w:r>
          </w:p>
        </w:tc>
        <w:tc>
          <w:tcPr>
            <w:tcW w:type="dxa" w:w="2880"/>
          </w:tcPr>
          <w:p>
            <w:r>
              <w:t>63,32%</w:t>
            </w:r>
          </w:p>
        </w:tc>
      </w:tr>
      <w:tr>
        <w:tc>
          <w:tcPr>
            <w:tcW w:type="dxa" w:w="2880"/>
          </w:tcPr>
          <w:p>
            <w:r>
              <w:t>Gap overfitting</w:t>
            </w:r>
          </w:p>
        </w:tc>
        <w:tc>
          <w:tcPr>
            <w:tcW w:type="dxa" w:w="2880"/>
          </w:tcPr>
          <w:p>
            <w:r>
              <w:t>—</w:t>
            </w:r>
          </w:p>
        </w:tc>
        <w:tc>
          <w:tcPr>
            <w:tcW w:type="dxa" w:w="2880"/>
          </w:tcPr>
          <w:p>
            <w:r>
              <w:t>27,0 pts</w:t>
            </w:r>
          </w:p>
        </w:tc>
      </w:tr>
      <w:tr>
        <w:tc>
          <w:tcPr>
            <w:tcW w:type="dxa" w:w="2880"/>
          </w:tcPr>
          <w:p>
            <w:r>
              <w:t>Kaggle (public/privé)</w:t>
            </w:r>
          </w:p>
        </w:tc>
        <w:tc>
          <w:tcPr>
            <w:tcW w:type="dxa" w:w="2880"/>
          </w:tcPr>
          <w:p>
            <w:r>
              <w:t>—</w:t>
            </w:r>
          </w:p>
        </w:tc>
        <w:tc>
          <w:tcPr>
            <w:tcW w:type="dxa" w:w="2880"/>
          </w:tcPr>
          <w:p>
            <w:r>
              <w:t>0,179 / 0,151</w:t>
            </w:r>
          </w:p>
        </w:tc>
      </w:tr>
    </w:tbl>
    <w:p/>
    <w:p>
      <w:r>
        <w:rPr>
          <w:b w:val="0"/>
          <w:i w:val="0"/>
        </w:rPr>
        <w:t>L'overfitting est sévère (27 points de gap). Le LSTM mémorise les séquences de lignes du train set sans comprendre les motifs 2D. Le Kaggle (0,179) est en dessous du CNN baseline (0,267).</w:t>
      </w:r>
    </w:p>
    <w:p>
      <w:pPr>
        <w:jc w:val="center"/>
      </w:pPr>
      <w:r>
        <w:rPr>
          <w:i/>
          <w:color w:val="888888"/>
        </w:rPr>
        <w:t>[Figure : LR sweep, courbes accuracy et matrice de confusion — RNN Baseline]</w:t>
      </w:r>
    </w:p>
    <w:p>
      <w:pPr>
        <w:pStyle w:val="Heading2"/>
      </w:pPr>
      <w:r>
        <w:rPr>
          <w:color w:val="1A1A2E"/>
        </w:rPr>
        <w:t>8.2. RNN v1 — Bidirectional + Dropout</w:t>
      </w:r>
    </w:p>
    <w:p>
      <w:pPr>
        <w:pStyle w:val="Heading3"/>
      </w:pPr>
      <w:r>
        <w:rPr>
          <w:color w:val="1A1A2E"/>
        </w:rPr>
        <w:t>Architecture</w:t>
      </w:r>
    </w:p>
    <w:p>
      <w:pPr>
        <w:pStyle w:val="ListBullet"/>
      </w:pPr>
      <w:r>
        <w:rPr>
          <w:b/>
        </w:rPr>
        <w:t xml:space="preserve">Architecture : </w:t>
      </w:r>
      <w:r>
        <w:t>Reshape(224, 672) → Bidirectional(LSTM(128)) → Dropout(0.3) → Dense(128) → Dense(31). 857K paramètres (×2 vs baseline).</w:t>
      </w:r>
    </w:p>
    <w:p>
      <w:pPr>
        <w:pStyle w:val="ListBullet"/>
      </w:pPr>
      <w:r>
        <w:rPr>
          <w:b/>
        </w:rPr>
        <w:t xml:space="preserve">Bidirectional : </w:t>
      </w:r>
      <w:r>
        <w:t>Le Bidirectional lit l'image dans les deux sens (haut→bas et bas→haut) pour ne plus surpondérer les dernières lignes.</w:t>
      </w:r>
    </w:p>
    <w:p>
      <w:pPr>
        <w:pStyle w:val="ListBullet"/>
      </w:pPr>
      <w:r>
        <w:rPr>
          <w:b/>
        </w:rPr>
        <w:t xml:space="preserve">Augmentation : </w:t>
      </w:r>
      <w:r>
        <w:t>Moderate (flip + brightness + contrast).</w:t>
      </w:r>
    </w:p>
    <w:p>
      <w:pPr>
        <w:pStyle w:val="Heading3"/>
      </w:pPr>
      <w:r>
        <w:rPr>
          <w:color w:val="1A1A2E"/>
        </w:rPr>
        <w:t>Résultats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LR</w:t>
            </w:r>
          </w:p>
        </w:tc>
        <w:tc>
          <w:tcPr>
            <w:tcW w:type="dxa" w:w="2880"/>
          </w:tcPr>
          <w:p>
            <w:r>
              <w:rPr>
                <w:b/>
              </w:rPr>
              <w:t>Val Accuracy</w:t>
            </w:r>
          </w:p>
        </w:tc>
        <w:tc>
          <w:tcPr>
            <w:tcW w:type="dxa" w:w="2880"/>
          </w:tcPr>
          <w:p>
            <w:r>
              <w:rPr>
                <w:b/>
              </w:rPr>
              <w:t>Observation</w:t>
            </w:r>
          </w:p>
        </w:tc>
      </w:tr>
      <w:tr>
        <w:tc>
          <w:tcPr>
            <w:tcW w:type="dxa" w:w="2880"/>
          </w:tcPr>
          <w:p>
            <w:r>
              <w:t>1e-2</w:t>
            </w:r>
          </w:p>
        </w:tc>
        <w:tc>
          <w:tcPr>
            <w:tcW w:type="dxa" w:w="2880"/>
          </w:tcPr>
          <w:p>
            <w:r>
              <w:t>12,7%</w:t>
            </w:r>
          </w:p>
        </w:tc>
        <w:tc>
          <w:tcPr>
            <w:tcW w:type="dxa" w:w="2880"/>
          </w:tcPr>
          <w:p>
            <w:r>
              <w:t>Collapse</w:t>
            </w:r>
          </w:p>
        </w:tc>
      </w:tr>
      <w:tr>
        <w:tc>
          <w:tcPr>
            <w:tcW w:type="dxa" w:w="2880"/>
          </w:tcPr>
          <w:p>
            <w:r>
              <w:t>1e-3</w:t>
            </w:r>
          </w:p>
        </w:tc>
        <w:tc>
          <w:tcPr>
            <w:tcW w:type="dxa" w:w="2880"/>
          </w:tcPr>
          <w:p>
            <w:r>
              <w:t>30,6%</w:t>
            </w:r>
          </w:p>
        </w:tc>
        <w:tc>
          <w:tcPr>
            <w:tcW w:type="dxa" w:w="2880"/>
          </w:tcPr>
          <w:p>
            <w:r>
              <w:t>Instable</w:t>
            </w:r>
          </w:p>
        </w:tc>
      </w:tr>
      <w:tr>
        <w:tc>
          <w:tcPr>
            <w:tcW w:type="dxa" w:w="2880"/>
          </w:tcPr>
          <w:p>
            <w:r>
              <w:t>1e-4</w:t>
            </w:r>
          </w:p>
        </w:tc>
        <w:tc>
          <w:tcPr>
            <w:tcW w:type="dxa" w:w="2880"/>
          </w:tcPr>
          <w:p>
            <w:r>
              <w:t>53,8%</w:t>
            </w:r>
          </w:p>
        </w:tc>
        <w:tc>
          <w:tcPr>
            <w:tcW w:type="dxa" w:w="2880"/>
          </w:tcPr>
          <w:p>
            <w:r>
              <w:t>Meilleur (n'a pas convergé en 100 epochs)</w:t>
            </w:r>
          </w:p>
        </w:tc>
      </w:tr>
    </w:tbl>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Baseline</w:t>
            </w:r>
          </w:p>
        </w:tc>
        <w:tc>
          <w:tcPr>
            <w:tcW w:type="dxa" w:w="2160"/>
          </w:tcPr>
          <w:p>
            <w:r>
              <w:rPr>
                <w:b/>
              </w:rPr>
              <w:t>v1</w:t>
            </w:r>
          </w:p>
        </w:tc>
        <w:tc>
          <w:tcPr>
            <w:tcW w:type="dxa" w:w="2160"/>
          </w:tcPr>
          <w:p>
            <w:r>
              <w:rPr>
                <w:b/>
              </w:rPr>
              <w:t>Diff</w:t>
            </w:r>
          </w:p>
        </w:tc>
      </w:tr>
      <w:tr>
        <w:tc>
          <w:tcPr>
            <w:tcW w:type="dxa" w:w="2160"/>
          </w:tcPr>
          <w:p>
            <w:r>
              <w:t>Val accuracy</w:t>
            </w:r>
          </w:p>
        </w:tc>
        <w:tc>
          <w:tcPr>
            <w:tcW w:type="dxa" w:w="2160"/>
          </w:tcPr>
          <w:p>
            <w:r>
              <w:t>63,32%</w:t>
            </w:r>
          </w:p>
        </w:tc>
        <w:tc>
          <w:tcPr>
            <w:tcW w:type="dxa" w:w="2160"/>
          </w:tcPr>
          <w:p>
            <w:r>
              <w:t>58,05%</w:t>
            </w:r>
          </w:p>
        </w:tc>
        <w:tc>
          <w:tcPr>
            <w:tcW w:type="dxa" w:w="2160"/>
          </w:tcPr>
          <w:p>
            <w:r>
              <w:t>−5,3 pts</w:t>
            </w:r>
          </w:p>
        </w:tc>
      </w:tr>
      <w:tr>
        <w:tc>
          <w:tcPr>
            <w:tcW w:type="dxa" w:w="2160"/>
          </w:tcPr>
          <w:p>
            <w:r>
              <w:t>Train accuracy</w:t>
            </w:r>
          </w:p>
        </w:tc>
        <w:tc>
          <w:tcPr>
            <w:tcW w:type="dxa" w:w="2160"/>
          </w:tcPr>
          <w:p>
            <w:r>
              <w:t>90,30%</w:t>
            </w:r>
          </w:p>
        </w:tc>
        <w:tc>
          <w:tcPr>
            <w:tcW w:type="dxa" w:w="2160"/>
          </w:tcPr>
          <w:p>
            <w:r>
              <w:t>68,40%</w:t>
            </w:r>
          </w:p>
        </w:tc>
        <w:tc>
          <w:tcPr>
            <w:tcW w:type="dxa" w:w="2160"/>
          </w:tcPr>
          <w:p>
            <w:r>
              <w:t>−21,9 pts</w:t>
            </w:r>
          </w:p>
        </w:tc>
      </w:tr>
      <w:tr>
        <w:tc>
          <w:tcPr>
            <w:tcW w:type="dxa" w:w="2160"/>
          </w:tcPr>
          <w:p>
            <w:r>
              <w:t>Gap overfitting</w:t>
            </w:r>
          </w:p>
        </w:tc>
        <w:tc>
          <w:tcPr>
            <w:tcW w:type="dxa" w:w="2160"/>
          </w:tcPr>
          <w:p>
            <w:r>
              <w:t>27,0 pts</w:t>
            </w:r>
          </w:p>
        </w:tc>
        <w:tc>
          <w:tcPr>
            <w:tcW w:type="dxa" w:w="2160"/>
          </w:tcPr>
          <w:p>
            <w:r>
              <w:t>10,4 pts</w:t>
            </w:r>
          </w:p>
        </w:tc>
        <w:tc>
          <w:tcPr>
            <w:tcW w:type="dxa" w:w="2160"/>
          </w:tcPr>
          <w:p>
            <w:r>
              <w:t>−16,6 pts</w:t>
            </w:r>
          </w:p>
        </w:tc>
      </w:tr>
      <w:tr>
        <w:tc>
          <w:tcPr>
            <w:tcW w:type="dxa" w:w="2160"/>
          </w:tcPr>
          <w:p>
            <w:r>
              <w:t>Kaggle (public)</w:t>
            </w:r>
          </w:p>
        </w:tc>
        <w:tc>
          <w:tcPr>
            <w:tcW w:type="dxa" w:w="2160"/>
          </w:tcPr>
          <w:p>
            <w:r>
              <w:t>0,179</w:t>
            </w:r>
          </w:p>
        </w:tc>
        <w:tc>
          <w:tcPr>
            <w:tcW w:type="dxa" w:w="2160"/>
          </w:tcPr>
          <w:p>
            <w:r>
              <w:t>0,195</w:t>
            </w:r>
          </w:p>
        </w:tc>
        <w:tc>
          <w:tcPr>
            <w:tcW w:type="dxa" w:w="2160"/>
          </w:tcPr>
          <w:p>
            <w:r>
              <w:t>+0,016</w:t>
            </w:r>
          </w:p>
        </w:tc>
      </w:tr>
      <w:tr>
        <w:tc>
          <w:tcPr>
            <w:tcW w:type="dxa" w:w="2160"/>
          </w:tcPr>
          <w:p>
            <w:r>
              <w:t>Kaggle (privé)</w:t>
            </w:r>
          </w:p>
        </w:tc>
        <w:tc>
          <w:tcPr>
            <w:tcW w:type="dxa" w:w="2160"/>
          </w:tcPr>
          <w:p>
            <w:r>
              <w:t>0,151</w:t>
            </w:r>
          </w:p>
        </w:tc>
        <w:tc>
          <w:tcPr>
            <w:tcW w:type="dxa" w:w="2160"/>
          </w:tcPr>
          <w:p>
            <w:r>
              <w:t>0,186</w:t>
            </w:r>
          </w:p>
        </w:tc>
        <w:tc>
          <w:tcPr>
            <w:tcW w:type="dxa" w:w="2160"/>
          </w:tcPr>
          <w:p>
            <w:r>
              <w:t>+0,035</w:t>
            </w:r>
          </w:p>
        </w:tc>
      </w:tr>
    </w:tbl>
    <w:p/>
    <w:p>
      <w:r>
        <w:rPr>
          <w:b w:val="0"/>
          <w:i w:val="0"/>
        </w:rPr>
        <w:t>Le résultat est paradoxal : la val accuracy baisse de 63% à 58%, mais le score Kaggle monte de 0,179 à 0,195. La régularisation produit des embeddings moins spécialisés sur le train set et donc plus transférables pour la similarité cosinus. C'est le même phénomène observé sur les CNN.</w:t>
      </w:r>
    </w:p>
    <w:p>
      <w:r>
        <w:rPr>
          <w:b w:val="0"/>
          <w:i w:val="0"/>
        </w:rPr>
        <w:t>Le vrai problème est que le modèle est pris entre deux feux. Sans régularisation (baseline), il overfit à 27 points de gap mais au moins il apprend (90% train). Avec régularisation (v1), le gap tombe à 10 points mais le train accuracy chute à 68% : c'est de l'underfitting. Il n'existe pas de point d'équilibre satisfaisant parce que le problème n'est pas les hyperparamètres — c'est l'architecture elle-même.</w:t>
      </w:r>
    </w:p>
    <w:p>
      <w:pPr>
        <w:jc w:val="center"/>
      </w:pPr>
      <w:r>
        <w:rPr>
          <w:i/>
          <w:color w:val="888888"/>
        </w:rPr>
        <w:t>[Figure : LR sweep, courbes accuracy et matrice de confusion — RNN v1]</w:t>
      </w:r>
    </w:p>
    <w:p>
      <w:pPr>
        <w:pStyle w:val="Heading2"/>
      </w:pPr>
      <w:r>
        <w:rPr>
          <w:color w:val="1A1A2E"/>
        </w:rPr>
        <w:t>8.3. Verdict RNN</w:t>
      </w:r>
    </w:p>
    <w:p>
      <w:r>
        <w:rPr>
          <w:b w:val="0"/>
          <w:i w:val="0"/>
        </w:rPr>
        <w:t>Le CNN le plus simple (baseline, 113K paramètres, aucune régularisation) bat le RNN le plus optimisé (v1, 857K paramètres, Bidirectional + Dropout + augmentation) sur le score Kaggle : 0,267 vs 0,195. C'est la preuve que le biais inductif spatial — les convolutions — est décisif pour les images. Le RNN confirme par l'absurde que la structure 2D est indispensable.</w:t>
      </w:r>
    </w:p>
    <w:p>
      <w:r>
        <w:rPr>
          <w:b w:val="0"/>
          <w:i w:val="0"/>
        </w:rPr>
        <w:t>La suite logique est le transfer learning avec le ResNet : on garde les convolutions qui fonctionnent, mais on les initialise avec des features pré-entraînées sur ImageNet au lieu de partir de zéro.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Architecture</w:t>
            </w:r>
          </w:p>
        </w:tc>
        <w:tc>
          <w:tcPr>
            <w:tcW w:type="dxa" w:w="2880"/>
          </w:tcPr>
          <w:p>
            <w:r>
              <w:rPr>
                <w:b/>
              </w:rPr>
              <w:t>Meilleur Kaggle (pub/priv)</w:t>
            </w:r>
          </w:p>
        </w:tc>
        <w:tc>
          <w:tcPr>
            <w:tcW w:type="dxa" w:w="2880"/>
          </w:tcPr>
          <w:p>
            <w:r>
              <w:rPr>
                <w:b/>
              </w:rPr>
              <w:t>Paramètres</w:t>
            </w:r>
          </w:p>
        </w:tc>
      </w:tr>
      <w:tr>
        <w:tc>
          <w:tcPr>
            <w:tcW w:type="dxa" w:w="2880"/>
          </w:tcPr>
          <w:p>
            <w:r>
              <w:t>Linéaire</w:t>
            </w:r>
          </w:p>
        </w:tc>
        <w:tc>
          <w:tcPr>
            <w:tcW w:type="dxa" w:w="2880"/>
          </w:tcPr>
          <w:p>
            <w:r>
              <w:t>0,165 / 0,183</w:t>
            </w:r>
          </w:p>
        </w:tc>
        <w:tc>
          <w:tcPr>
            <w:tcW w:type="dxa" w:w="2880"/>
          </w:tcPr>
          <w:p>
            <w:r>
              <w:t>4,6M</w:t>
            </w:r>
          </w:p>
        </w:tc>
      </w:tr>
      <w:tr>
        <w:tc>
          <w:tcPr>
            <w:tcW w:type="dxa" w:w="2880"/>
          </w:tcPr>
          <w:p>
            <w:r>
              <w:t>MLP</w:t>
            </w:r>
          </w:p>
        </w:tc>
        <w:tc>
          <w:tcPr>
            <w:tcW w:type="dxa" w:w="2880"/>
          </w:tcPr>
          <w:p>
            <w:r>
              <w:t>0,164 / 0,178</w:t>
            </w:r>
          </w:p>
        </w:tc>
        <w:tc>
          <w:tcPr>
            <w:tcW w:type="dxa" w:w="2880"/>
          </w:tcPr>
          <w:p>
            <w:r>
              <w:t>38,5M</w:t>
            </w:r>
          </w:p>
        </w:tc>
      </w:tr>
      <w:tr>
        <w:tc>
          <w:tcPr>
            <w:tcW w:type="dxa" w:w="2880"/>
          </w:tcPr>
          <w:p>
            <w:r>
              <w:t>RNN (best)</w:t>
            </w:r>
          </w:p>
        </w:tc>
        <w:tc>
          <w:tcPr>
            <w:tcW w:type="dxa" w:w="2880"/>
          </w:tcPr>
          <w:p>
            <w:r>
              <w:t>0,195 / 0,186</w:t>
            </w:r>
          </w:p>
        </w:tc>
        <w:tc>
          <w:tcPr>
            <w:tcW w:type="dxa" w:w="2880"/>
          </w:tcPr>
          <w:p>
            <w:r>
              <w:t>857K</w:t>
            </w:r>
          </w:p>
        </w:tc>
      </w:tr>
      <w:tr>
        <w:tc>
          <w:tcPr>
            <w:tcW w:type="dxa" w:w="2880"/>
          </w:tcPr>
          <w:p>
            <w:r>
              <w:t>CNN baseline</w:t>
            </w:r>
          </w:p>
        </w:tc>
        <w:tc>
          <w:tcPr>
            <w:tcW w:type="dxa" w:w="2880"/>
          </w:tcPr>
          <w:p>
            <w:r>
              <w:t>0,267 / 0,264</w:t>
            </w:r>
          </w:p>
        </w:tc>
        <w:tc>
          <w:tcPr>
            <w:tcW w:type="dxa" w:w="2880"/>
          </w:tcPr>
          <w:p>
            <w:r>
              <w:t>113K</w:t>
            </w:r>
          </w:p>
        </w:tc>
      </w:tr>
      <w:tr>
        <w:tc>
          <w:tcPr>
            <w:tcW w:type="dxa" w:w="2880"/>
          </w:tcPr>
          <w:p>
            <w:r>
              <w:t>CNN v5 (best)</w:t>
            </w:r>
          </w:p>
        </w:tc>
        <w:tc>
          <w:tcPr>
            <w:tcW w:type="dxa" w:w="2880"/>
          </w:tcPr>
          <w:p>
            <w:r>
              <w:t>0,404 / 0,409</w:t>
            </w:r>
          </w:p>
        </w:tc>
        <w:tc>
          <w:tcPr>
            <w:tcW w:type="dxa" w:w="2880"/>
          </w:tcPr>
          <w:p>
            <w:r>
              <w:t>1,64M</w:t>
            </w:r>
          </w:p>
        </w:tc>
      </w:tr>
    </w:tbl>
    <w:p/>
    <w:p>
      <w:r>
        <w:br w:type="page"/>
      </w:r>
    </w:p>
    <w:p>
      <w:pPr>
        <w:pStyle w:val="Heading1"/>
      </w:pPr>
      <w:r>
        <w:rPr>
          <w:color w:val="1A1A2E"/>
        </w:rPr>
        <w:t>9. ResNet — Transfer Learning</w:t>
      </w:r>
    </w:p>
    <w:p>
      <w:r>
        <w:rPr>
          <w:b w:val="0"/>
          <w:i/>
        </w:rPr>
        <w:t>(Section à compléter par Franck Zhuang)</w:t>
      </w:r>
    </w:p>
    <w:p>
      <w:r>
        <w:br w:type="page"/>
      </w:r>
    </w:p>
    <w:p>
      <w:pPr>
        <w:pStyle w:val="Heading1"/>
      </w:pPr>
      <w:r>
        <w:rPr>
          <w:color w:val="1A1A2E"/>
        </w:rPr>
        <w:t>10. Transformers</w:t>
      </w:r>
    </w:p>
    <w:p>
      <w:r>
        <w:rPr>
          <w:b w:val="0"/>
          <w:i/>
        </w:rPr>
        <w:t>(Section à compléter par Franck Zhuang)</w:t>
      </w:r>
    </w:p>
    <w:p>
      <w:r>
        <w:br w:type="page"/>
      </w:r>
    </w:p>
    <w:p>
      <w:pPr>
        <w:pStyle w:val="Heading1"/>
      </w:pPr>
      <w:r>
        <w:rPr>
          <w:color w:val="1A1A2E"/>
        </w:rPr>
        <w:t>11. Bilan comparatif</w:t>
      </w:r>
    </w:p>
    <w:p>
      <w:r>
        <w:rPr>
          <w:b w:val="0"/>
          <w:i w:val="0"/>
        </w:rPr>
        <w:t>Le tableau ci-dessous récapitule les performances de tous les modèles testés dans ce projet, classés par score Kaggle croissant.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Modèle</w:t>
            </w:r>
          </w:p>
        </w:tc>
        <w:tc>
          <w:tcPr>
            <w:tcW w:type="dxa" w:w="1728"/>
          </w:tcPr>
          <w:p>
            <w:r>
              <w:rPr>
                <w:b/>
              </w:rPr>
              <w:t>Params</w:t>
            </w:r>
          </w:p>
        </w:tc>
        <w:tc>
          <w:tcPr>
            <w:tcW w:type="dxa" w:w="1728"/>
          </w:tcPr>
          <w:p>
            <w:r>
              <w:rPr>
                <w:b/>
              </w:rPr>
              <w:t>Val Acc</w:t>
            </w:r>
          </w:p>
        </w:tc>
        <w:tc>
          <w:tcPr>
            <w:tcW w:type="dxa" w:w="1728"/>
          </w:tcPr>
          <w:p>
            <w:r>
              <w:rPr>
                <w:b/>
              </w:rPr>
              <w:t>Gap</w:t>
            </w:r>
          </w:p>
        </w:tc>
        <w:tc>
          <w:tcPr>
            <w:tcW w:type="dxa" w:w="1728"/>
          </w:tcPr>
          <w:p>
            <w:r>
              <w:rPr>
                <w:b/>
              </w:rPr>
              <w:t>Kaggle (pub/priv)</w:t>
            </w:r>
          </w:p>
        </w:tc>
      </w:tr>
      <w:tr>
        <w:tc>
          <w:tcPr>
            <w:tcW w:type="dxa" w:w="1728"/>
          </w:tcPr>
          <w:p>
            <w:r>
              <w:t>Linéaire</w:t>
            </w:r>
          </w:p>
        </w:tc>
        <w:tc>
          <w:tcPr>
            <w:tcW w:type="dxa" w:w="1728"/>
          </w:tcPr>
          <w:p>
            <w:r>
              <w:t>4,6M</w:t>
            </w:r>
          </w:p>
        </w:tc>
        <w:tc>
          <w:tcPr>
            <w:tcW w:type="dxa" w:w="1728"/>
          </w:tcPr>
          <w:p>
            <w:r>
              <w:t>73,09%</w:t>
            </w:r>
          </w:p>
        </w:tc>
        <w:tc>
          <w:tcPr>
            <w:tcW w:type="dxa" w:w="1728"/>
          </w:tcPr>
          <w:p>
            <w:r>
              <w:t>26,7 pts</w:t>
            </w:r>
          </w:p>
        </w:tc>
        <w:tc>
          <w:tcPr>
            <w:tcW w:type="dxa" w:w="1728"/>
          </w:tcPr>
          <w:p>
            <w:r>
              <w:t>0,165 / 0,183</w:t>
            </w:r>
          </w:p>
        </w:tc>
      </w:tr>
      <w:tr>
        <w:tc>
          <w:tcPr>
            <w:tcW w:type="dxa" w:w="1728"/>
          </w:tcPr>
          <w:p>
            <w:r>
              <w:t>MLP</w:t>
            </w:r>
          </w:p>
        </w:tc>
        <w:tc>
          <w:tcPr>
            <w:tcW w:type="dxa" w:w="1728"/>
          </w:tcPr>
          <w:p>
            <w:r>
              <w:t>38,5M</w:t>
            </w:r>
          </w:p>
        </w:tc>
        <w:tc>
          <w:tcPr>
            <w:tcW w:type="dxa" w:w="1728"/>
          </w:tcPr>
          <w:p>
            <w:r>
              <w:t>65,96%</w:t>
            </w:r>
          </w:p>
        </w:tc>
        <w:tc>
          <w:tcPr>
            <w:tcW w:type="dxa" w:w="1728"/>
          </w:tcPr>
          <w:p>
            <w:r>
              <w:t>33,5 pts</w:t>
            </w:r>
          </w:p>
        </w:tc>
        <w:tc>
          <w:tcPr>
            <w:tcW w:type="dxa" w:w="1728"/>
          </w:tcPr>
          <w:p>
            <w:r>
              <w:t>0,164 / 0,178</w:t>
            </w:r>
          </w:p>
        </w:tc>
      </w:tr>
      <w:tr>
        <w:tc>
          <w:tcPr>
            <w:tcW w:type="dxa" w:w="1728"/>
          </w:tcPr>
          <w:p>
            <w:r>
              <w:t>RNN baseline</w:t>
            </w:r>
          </w:p>
        </w:tc>
        <w:tc>
          <w:tcPr>
            <w:tcW w:type="dxa" w:w="1728"/>
          </w:tcPr>
          <w:p>
            <w:r>
              <w:t>430K</w:t>
            </w:r>
          </w:p>
        </w:tc>
        <w:tc>
          <w:tcPr>
            <w:tcW w:type="dxa" w:w="1728"/>
          </w:tcPr>
          <w:p>
            <w:r>
              <w:t>63,32%</w:t>
            </w:r>
          </w:p>
        </w:tc>
        <w:tc>
          <w:tcPr>
            <w:tcW w:type="dxa" w:w="1728"/>
          </w:tcPr>
          <w:p>
            <w:r>
              <w:t>27,0 pts</w:t>
            </w:r>
          </w:p>
        </w:tc>
        <w:tc>
          <w:tcPr>
            <w:tcW w:type="dxa" w:w="1728"/>
          </w:tcPr>
          <w:p>
            <w:r>
              <w:t>0,179 / 0,151</w:t>
            </w:r>
          </w:p>
        </w:tc>
      </w:tr>
      <w:tr>
        <w:tc>
          <w:tcPr>
            <w:tcW w:type="dxa" w:w="1728"/>
          </w:tcPr>
          <w:p>
            <w:r>
              <w:t>RNN v1</w:t>
            </w:r>
          </w:p>
        </w:tc>
        <w:tc>
          <w:tcPr>
            <w:tcW w:type="dxa" w:w="1728"/>
          </w:tcPr>
          <w:p>
            <w:r>
              <w:t>857K</w:t>
            </w:r>
          </w:p>
        </w:tc>
        <w:tc>
          <w:tcPr>
            <w:tcW w:type="dxa" w:w="1728"/>
          </w:tcPr>
          <w:p>
            <w:r>
              <w:t>58,05%</w:t>
            </w:r>
          </w:p>
        </w:tc>
        <w:tc>
          <w:tcPr>
            <w:tcW w:type="dxa" w:w="1728"/>
          </w:tcPr>
          <w:p>
            <w:r>
              <w:t>10,4 pts</w:t>
            </w:r>
          </w:p>
        </w:tc>
        <w:tc>
          <w:tcPr>
            <w:tcW w:type="dxa" w:w="1728"/>
          </w:tcPr>
          <w:p>
            <w:r>
              <w:t>0,195 / 0,186</w:t>
            </w:r>
          </w:p>
        </w:tc>
      </w:tr>
      <w:tr>
        <w:tc>
          <w:tcPr>
            <w:tcW w:type="dxa" w:w="1728"/>
          </w:tcPr>
          <w:p>
            <w:r>
              <w:t>CNN baseline</w:t>
            </w:r>
          </w:p>
        </w:tc>
        <w:tc>
          <w:tcPr>
            <w:tcW w:type="dxa" w:w="1728"/>
          </w:tcPr>
          <w:p>
            <w:r>
              <w:t>113K</w:t>
            </w:r>
          </w:p>
        </w:tc>
        <w:tc>
          <w:tcPr>
            <w:tcW w:type="dxa" w:w="1728"/>
          </w:tcPr>
          <w:p>
            <w:r>
              <w:t>68,87%</w:t>
            </w:r>
          </w:p>
        </w:tc>
        <w:tc>
          <w:tcPr>
            <w:tcW w:type="dxa" w:w="1728"/>
          </w:tcPr>
          <w:p>
            <w:r>
              <w:t>9,3 pts</w:t>
            </w:r>
          </w:p>
        </w:tc>
        <w:tc>
          <w:tcPr>
            <w:tcW w:type="dxa" w:w="1728"/>
          </w:tcPr>
          <w:p>
            <w:r>
              <w:t>0,267 / 0,264</w:t>
            </w:r>
          </w:p>
        </w:tc>
      </w:tr>
      <w:tr>
        <w:tc>
          <w:tcPr>
            <w:tcW w:type="dxa" w:w="1728"/>
          </w:tcPr>
          <w:p>
            <w:r>
              <w:t>CNN v2</w:t>
            </w:r>
          </w:p>
        </w:tc>
        <w:tc>
          <w:tcPr>
            <w:tcW w:type="dxa" w:w="1728"/>
          </w:tcPr>
          <w:p>
            <w:r>
              <w:t>427K</w:t>
            </w:r>
          </w:p>
        </w:tc>
        <w:tc>
          <w:tcPr>
            <w:tcW w:type="dxa" w:w="1728"/>
          </w:tcPr>
          <w:p>
            <w:r>
              <w:t>90,77%</w:t>
            </w:r>
          </w:p>
        </w:tc>
        <w:tc>
          <w:tcPr>
            <w:tcW w:type="dxa" w:w="1728"/>
          </w:tcPr>
          <w:p>
            <w:r>
              <w:t>8,6 pts</w:t>
            </w:r>
          </w:p>
        </w:tc>
        <w:tc>
          <w:tcPr>
            <w:tcW w:type="dxa" w:w="1728"/>
          </w:tcPr>
          <w:p>
            <w:r>
              <w:t>0,361 / 0,343</w:t>
            </w:r>
          </w:p>
        </w:tc>
      </w:tr>
      <w:tr>
        <w:tc>
          <w:tcPr>
            <w:tcW w:type="dxa" w:w="1728"/>
          </w:tcPr>
          <w:p>
            <w:r>
              <w:t>CNN v5</w:t>
            </w:r>
          </w:p>
        </w:tc>
        <w:tc>
          <w:tcPr>
            <w:tcW w:type="dxa" w:w="1728"/>
          </w:tcPr>
          <w:p>
            <w:r>
              <w:t>1,64M</w:t>
            </w:r>
          </w:p>
        </w:tc>
        <w:tc>
          <w:tcPr>
            <w:tcW w:type="dxa" w:w="1728"/>
          </w:tcPr>
          <w:p>
            <w:r>
              <w:t>91,03%</w:t>
            </w:r>
          </w:p>
        </w:tc>
        <w:tc>
          <w:tcPr>
            <w:tcW w:type="dxa" w:w="1728"/>
          </w:tcPr>
          <w:p>
            <w:r>
              <w:t>9,0 pts</w:t>
            </w:r>
          </w:p>
        </w:tc>
        <w:tc>
          <w:tcPr>
            <w:tcW w:type="dxa" w:w="1728"/>
          </w:tcPr>
          <w:p>
            <w:r>
              <w:t>0,404 / 0,409</w:t>
            </w:r>
          </w:p>
        </w:tc>
      </w:tr>
      <w:tr>
        <w:tc>
          <w:tcPr>
            <w:tcW w:type="dxa" w:w="1728"/>
          </w:tcPr>
          <w:p>
            <w:r>
              <w:t>ResNet v7</w:t>
            </w:r>
          </w:p>
        </w:tc>
        <w:tc>
          <w:tcPr>
            <w:tcW w:type="dxa" w:w="1728"/>
          </w:tcPr>
          <w:p>
            <w:r>
              <w:t>—</w:t>
            </w:r>
          </w:p>
        </w:tc>
        <w:tc>
          <w:tcPr>
            <w:tcW w:type="dxa" w:w="1728"/>
          </w:tcPr>
          <w:p>
            <w:r>
              <w:t>—</w:t>
            </w:r>
          </w:p>
        </w:tc>
        <w:tc>
          <w:tcPr>
            <w:tcW w:type="dxa" w:w="1728"/>
          </w:tcPr>
          <w:p>
            <w:r>
              <w:t>—</w:t>
            </w:r>
          </w:p>
        </w:tc>
        <w:tc>
          <w:tcPr>
            <w:tcW w:type="dxa" w:w="1728"/>
          </w:tcPr>
          <w:p>
            <w:r>
              <w:t>0,650 / 0,610</w:t>
            </w:r>
          </w:p>
        </w:tc>
      </w:tr>
    </w:tbl>
    <w:p/>
    <w:p>
      <w:r>
        <w:rPr>
          <w:b w:val="0"/>
          <w:i w:val="0"/>
        </w:rPr>
        <w:t>La progression illustre la hiérarchie des biais inductifs pour les images : aucun (linéaire) &lt; non-linéarité (MLP) &lt; dépendances séquentielles (RNN) &lt; structure spatiale 2D (CNN) &lt; features pré-entraînées (ResNet).</w:t>
      </w:r>
    </w:p>
    <w:p>
      <w:pPr>
        <w:pStyle w:val="Heading2"/>
      </w:pPr>
      <w:r>
        <w:rPr>
          <w:color w:val="1A1A2E"/>
        </w:rPr>
        <w:t>Enseignements clés</w:t>
      </w:r>
    </w:p>
    <w:p>
      <w:pPr>
        <w:pStyle w:val="ListBullet"/>
      </w:pPr>
      <w:r>
        <w:rPr>
          <w:b/>
        </w:rPr>
        <w:t xml:space="preserve">L'architecture prime sur la taille : </w:t>
      </w:r>
      <w:r>
        <w:t>Le biais inductif spatial (convolutions) est décisif : un CNN à 113K paramètres bat un MLP à 38,5M et un RNN à 857K.</w:t>
      </w:r>
    </w:p>
    <w:p>
      <w:pPr>
        <w:pStyle w:val="ListBullet"/>
      </w:pPr>
      <w:r>
        <w:rPr>
          <w:b/>
        </w:rPr>
        <w:t xml:space="preserve">Dissociation val_acc / Kaggle : </w:t>
      </w:r>
      <w:r>
        <w:t>La val_acc (proxy de classification) et le score Kaggle (tâche de re-ID) ne sont pas toujours corrélés. Un modèle plus profond peut classifier moins bien mais produire des embeddings plus discriminants.</w:t>
      </w:r>
    </w:p>
    <w:p>
      <w:pPr>
        <w:pStyle w:val="ListBullet"/>
      </w:pPr>
      <w:r>
        <w:rPr>
          <w:b/>
        </w:rPr>
        <w:t xml:space="preserve">Les trois sauts majeurs : </w:t>
      </w:r>
      <w:r>
        <w:t>Le BatchNorm (+22 pts), le passage au CNN (+10 pts Kaggle), et le transfer learning (+25 pts Kaggle) sont les trois sauts les plus importants. Les ajustements fins (Dropout, L2, augmentation) apportent des gains modestes mais cumulatifs.</w:t>
      </w:r>
    </w:p>
    <w:p>
      <w:pPr>
        <w:pStyle w:val="ListBullet"/>
      </w:pPr>
      <w:r>
        <w:rPr>
          <w:b/>
        </w:rPr>
        <w:t xml:space="preserve">Méthodologie rigoureuse : </w:t>
      </w:r>
      <w:r>
        <w:t>Changer trop de variables à la fois (CNN v3) empêche d'isoler les causes. La v4, en ne changeant qu'une variable, a permis de valider l'hypothèse.</w:t>
      </w:r>
    </w:p>
    <w:p>
      <w:r>
        <w:br w:type="page"/>
      </w:r>
    </w:p>
    <w:p>
      <w:pPr>
        <w:pStyle w:val="Heading1"/>
      </w:pPr>
      <w:r>
        <w:rPr>
          <w:color w:val="1A1A2E"/>
        </w:rPr>
        <w:t>12. Conclusion</w:t>
      </w:r>
    </w:p>
    <w:p>
      <w:r>
        <w:rPr>
          <w:b w:val="0"/>
          <w:i w:val="0"/>
        </w:rPr>
        <w:t>Ce projet a permis d'explorer six familles de modèles sur un problème réel de re-identification de jaguars, en mesurant l'influence de chaque hyperparamètre de manière systématique.</w:t>
      </w:r>
    </w:p>
    <w:p>
      <w:r>
        <w:rPr>
          <w:b w:val="0"/>
          <w:i w:val="0"/>
        </w:rPr>
        <w:t>Le résultat principal est que le choix de l'architecture et du biais inductif est le facteur le plus déterminant, bien devant le tuning des hyperparamètres. Un CNN simple à 113K paramètres dépasse des modèles à des millions de paramètres qui n'exploitent pas la structure spatiale des images. Le transfer learning (ResNet pré-entraîné sur ImageNet) apporte un bond supplémentaire en fournissant des features bas-niveau déjà apprises, permettant au modèle de se concentrer sur les features discriminantes spécifiques aux jaguars.</w:t>
      </w:r>
    </w:p>
    <w:p>
      <w:r>
        <w:rPr>
          <w:b w:val="0"/>
          <w:i w:val="0"/>
        </w:rPr>
        <w:t>Le score Kaggle final de l'équipe est de 0,650 (public) avec le ResNet-34 v7, soit une progression de +0,485 par rapport au modèle linéaire initial.</w:t>
      </w:r>
    </w:p>
    <w:p>
      <w:r>
        <w:rPr>
          <w:b w:val="0"/>
          <w:i/>
        </w:rPr>
        <w:t>(À compléter avec les observations finales de Franck sur le ResNet et les Transformers.)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