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Invoice 2026-001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Qty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</w:tr>
      <w:tr>
        <w:tc>
          <w:tcPr>
            <w:tcW w:type="dxa" w:w="2880"/>
          </w:tcPr>
          <w:p>
            <w:r>
              <w:t xml:space="preserve">A</w:t>
            </w:r>
          </w:p>
        </w:tc>
        <w:tc>
          <w:tcPr>
            <w:tcW w:type="dxa" w:w="2880"/>
          </w:tcPr>
          <w:p>
            <w:r>
              <w:t xml:space="preserve">1</w:t>
            </w:r>
          </w:p>
        </w:tc>
        <w:tc>
          <w:tcPr>
            <w:tcW w:type="dxa" w:w="2880"/>
          </w:tcPr>
          <w:p>
            <w:r>
              <w:t xml:space="preserve">9.9</w:t>
            </w:r>
          </w:p>
        </w:tc>
      </w:tr>
      <w:tr>
        <w:tc>
          <w:tcPr>
            <w:tcW w:type="dxa" w:w="2880"/>
          </w:tcPr>
          <w:p>
            <w:r>
              <w:t xml:space="preserve">B</w:t>
            </w:r>
          </w:p>
        </w:tc>
        <w:tc>
          <w:tcPr>
            <w:tcW w:type="dxa" w:w="2880"/>
          </w:tcPr>
          <w:p>
            <w:r>
              <w:t xml:space="preserve">2</w:t>
            </w:r>
          </w:p>
        </w:tc>
        <w:tc>
          <w:tcPr>
            <w:tcW w:type="dxa" w:w="2880"/>
          </w:tcPr>
          <w:p>
            <w:r>
              <w:t xml:space="preserve">5.5</w:t>
            </w:r>
          </w:p>
        </w:tc>
      </w:tr>
    </w:tbl>
    <w:p>
      <w:r>
        <w:t xml:space="preserve">Note: n1</w:t>
      </w:r>
    </w:p>
    <w:p>
      <w:r>
        <w:t xml:space="preserve">Note: n2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