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H2</w:t>
            </w:r>
          </w:p>
        </w:tc>
      </w:tr>
      <w:tr>
        <w:tc>
          <w:tcPr>
            <w:tcW w:type="dxa" w:w="4320"/>
          </w:tcPr>
          <w:p>
            <w:r>
              <w:t xml:space="preserve">x</w:t>
            </w:r>
          </w:p>
          <w:p>
            <w:r>
              <w:t xml:space="preserve">y</w:t>
            </w:r>
          </w:p>
        </w:tc>
        <w:tc>
          <w:tcPr>
            <w:tcW w:type="dxa" w:w="4320"/>
          </w:tcPr>
          <w:p>
            <w:r>
              <w:t xml:space="preserve">1</w:t>
            </w:r>
          </w:p>
        </w:tc>
      </w:tr>
      <w:tr>
        <w:tc>
          <w:tcPr>
            <w:tcW w:type="dxa" w:w="4320"/>
          </w:tcPr>
          <w:p>
            <w:r>
              <w:t xml:space="preserve">z</w:t>
            </w:r>
          </w:p>
        </w:tc>
        <w:tc>
          <w:tcPr>
            <w:tcW w:type="dxa" w:w="4320"/>
          </w:tcPr>
          <w:p>
            <w:r>
              <w:t xml:space="preserve">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