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电子科技大学学士学位论文模板你的毕设版"/>
    <w:p>
      <w:pPr>
        <w:pStyle w:val="Heading1"/>
        <w:jc w:val="center"/>
      </w:pPr>
      <w:r>
        <w:rPr>
          <w:rFonts w:hint="eastAsia" w:ascii="Times New Roman" w:hAnsi="Times New Roman" w:cs="Times New Roman" w:eastAsia="宋体"/>
        </w:rPr>
        <w:t xml:space="preserve">电子科技大学学士学位论文模板（你的毕设版）</w:t>
      </w:r>
    </w:p>
    <w:p>
      <w:pPr>
        <w:pStyle w:val="FirstParagraph"/>
      </w:pPr>
      <w:r>
        <w:rPr>
          <w:rFonts w:hint="eastAsia" w:ascii="Times New Roman" w:hAnsi="Times New Roman" w:cs="Times New Roman" w:eastAsia="宋体"/>
        </w:rPr>
        <w:t xml:space="preserve">说明：</w:t>
      </w:r>
      <w:r>
        <w:rPr>
          <w:rFonts w:ascii="Times New Roman" w:hAnsi="Times New Roman" w:cs="Times New Roman" w:eastAsia="宋体"/>
        </w:rPr>
        <w:t xml:space="preserve"> </w:t>
      </w:r>
      <w:r>
        <w:rPr>
          <w:rFonts w:ascii="Times New Roman" w:hAnsi="Times New Roman" w:cs="Times New Roman" w:eastAsia="宋体"/>
        </w:rPr>
        <w:t xml:space="preserve">- </w:t>
      </w:r>
      <w:r>
        <w:rPr>
          <w:rFonts w:hint="eastAsia" w:ascii="Times New Roman" w:hAnsi="Times New Roman" w:cs="Times New Roman" w:eastAsia="宋体"/>
        </w:rPr>
        <w:t xml:space="preserve">本模板已按学校范例结构复刻，并替换为你的毕设目录。</w:t>
      </w:r>
      <w:r>
        <w:rPr>
          <w:rFonts w:ascii="Times New Roman" w:hAnsi="Times New Roman" w:cs="Times New Roman" w:eastAsia="宋体"/>
        </w:rPr>
        <w:t xml:space="preserve"> </w:t>
      </w:r>
      <w:r>
        <w:rPr>
          <w:rFonts w:ascii="Times New Roman" w:hAnsi="Times New Roman" w:cs="Times New Roman" w:eastAsia="宋体"/>
        </w:rPr>
        <w:t xml:space="preserve">- </w:t>
      </w:r>
      <w:r>
        <w:rPr>
          <w:rFonts w:hint="eastAsia" w:ascii="Times New Roman" w:hAnsi="Times New Roman" w:cs="Times New Roman" w:eastAsia="宋体"/>
        </w:rPr>
        <w:t xml:space="preserve">后续只维护这一个文件。</w:t>
      </w:r>
      <w:r>
        <w:rPr>
          <w:rFonts w:ascii="Times New Roman" w:hAnsi="Times New Roman" w:cs="Times New Roman" w:eastAsia="宋体"/>
        </w:rPr>
        <w:t xml:space="preserve"> </w:t>
      </w:r>
      <w:r>
        <w:rPr>
          <w:rFonts w:ascii="Times New Roman" w:hAnsi="Times New Roman" w:cs="Times New Roman" w:eastAsia="宋体"/>
        </w:rPr>
        <w:t xml:space="preserve">- </w:t>
      </w:r>
      <w:r>
        <w:rPr>
          <w:rFonts w:hint="eastAsia" w:ascii="Times New Roman" w:hAnsi="Times New Roman" w:cs="Times New Roman" w:eastAsia="宋体"/>
        </w:rPr>
        <w:t xml:space="preserve">建议在本文件中直接写正文，再导出为</w:t>
      </w:r>
      <w:r>
        <w:rPr>
          <w:rFonts w:ascii="Times New Roman" w:hAnsi="Times New Roman" w:cs="Times New Roman" w:eastAsia="宋体"/>
        </w:rPr>
        <w:t xml:space="preserve"> Word。</w:t>
      </w:r>
    </w:p>
    <w:p>
      <w:pPr>
        <w:pStyle w:val="BodyText"/>
      </w:pPr>
      <w:r>
        <w:rPr>
          <w:rFonts w:hint="eastAsia" w:ascii="Times New Roman" w:hAnsi="Times New Roman" w:cs="Times New Roman" w:eastAsia="宋体"/>
        </w:rPr>
        <w:t xml:space="preserve">推荐导出命令（在</w:t>
      </w:r>
      <w:r>
        <w:rPr>
          <w:rFonts w:ascii="Times New Roman" w:hAnsi="Times New Roman" w:cs="Times New Roman" w:eastAsia="宋体"/>
        </w:rPr>
        <w:t xml:space="preserve"> Baogao </w:t>
      </w:r>
      <w:r>
        <w:rPr>
          <w:rFonts w:hint="eastAsia" w:ascii="Times New Roman" w:hAnsi="Times New Roman" w:cs="Times New Roman" w:eastAsia="宋体"/>
        </w:rPr>
        <w:t xml:space="preserve">目录执行）：</w:t>
      </w:r>
      <w:r>
        <w:rPr>
          <w:rFonts w:ascii="Times New Roman" w:hAnsi="Times New Roman" w:cs="Times New Roman" w:eastAsia="宋体"/>
        </w:rPr>
        <w:t xml:space="preserve"> </w:t>
      </w:r>
      <w:r>
        <w:rPr>
          <w:rFonts w:ascii="Times New Roman" w:hAnsi="Times New Roman" w:cs="Times New Roman" w:eastAsia="宋体"/>
        </w:rPr>
        <w:t xml:space="preserve">- pandoc </w:t>
      </w:r>
      <w:r>
        <w:rPr>
          <w:rFonts w:hint="eastAsia" w:ascii="Times New Roman" w:hAnsi="Times New Roman" w:cs="Times New Roman" w:eastAsia="宋体"/>
        </w:rPr>
        <w:t xml:space="preserve">毕业论文模板_复刻排版版.md</w:t>
      </w:r>
      <w:r>
        <w:rPr>
          <w:rFonts w:ascii="Times New Roman" w:hAnsi="Times New Roman" w:cs="Times New Roman" w:eastAsia="宋体"/>
        </w:rPr>
        <w:t xml:space="preserve"> -o </w:t>
      </w:r>
      <w:r>
        <w:rPr>
          <w:rFonts w:hint="eastAsia" w:ascii="Times New Roman" w:hAnsi="Times New Roman" w:cs="Times New Roman" w:eastAsia="宋体"/>
        </w:rPr>
        <w:t xml:space="preserve">毕业论文_初稿.docx</w:t>
      </w:r>
      <w:r>
        <w:rPr>
          <w:rFonts w:ascii="Times New Roman" w:hAnsi="Times New Roman" w:cs="Times New Roman" w:eastAsia="宋体"/>
        </w:rPr>
        <w:t xml:space="preserve"> </w:t>
      </w:r>
      <w:r>
        <w:rPr>
          <w:rFonts w:hint="eastAsia" w:ascii="Times New Roman" w:hAnsi="Times New Roman" w:cs="Times New Roman" w:eastAsia="宋体"/>
        </w:rPr>
        <w:t xml:space="preserve">–reference-doc=12.电子科技大学学士学位论文撰写范例.docx</w:t>
      </w:r>
      <w:r>
        <w:rPr>
          <w:rFonts w:ascii="Times New Roman" w:hAnsi="Times New Roman" w:cs="Times New Roman" w:eastAsia="宋体"/>
        </w:rPr>
        <w:t xml:space="preserve"> –toc –number-sections</w:t>
      </w:r>
    </w:p>
    <w:bookmarkEnd w:id="9"/>
    <w:bookmarkStart w:id="16" w:name="电-子-科-技-大-学"/>
    <w:p>
      <w:pPr>
        <w:pStyle w:val="Heading1"/>
        <w:jc w:val="center"/>
      </w:pPr>
      <w:r>
        <w:rPr>
          <w:rFonts w:hint="eastAsia" w:ascii="Times New Roman" w:hAnsi="Times New Roman" w:cs="Times New Roman" w:eastAsia="宋体"/>
        </w:rPr>
        <w:t xml:space="preserve">电</w:t>
      </w:r>
      <w:r>
        <w:rPr>
          <w:rFonts w:ascii="Times New Roman" w:hAnsi="Times New Roman" w:cs="Times New Roman" w:eastAsia="宋体"/>
        </w:rPr>
        <w:t xml:space="preserve"> </w:t>
      </w:r>
      <w:r>
        <w:rPr>
          <w:rFonts w:hint="eastAsia" w:ascii="Times New Roman" w:hAnsi="Times New Roman" w:cs="Times New Roman" w:eastAsia="宋体"/>
        </w:rPr>
        <w:t xml:space="preserve">子</w:t>
      </w:r>
      <w:r>
        <w:rPr>
          <w:rFonts w:ascii="Times New Roman" w:hAnsi="Times New Roman" w:cs="Times New Roman" w:eastAsia="宋体"/>
        </w:rPr>
        <w:t xml:space="preserve"> </w:t>
      </w:r>
      <w:r>
        <w:rPr>
          <w:rFonts w:hint="eastAsia" w:ascii="Times New Roman" w:hAnsi="Times New Roman" w:cs="Times New Roman" w:eastAsia="宋体"/>
        </w:rPr>
        <w:t xml:space="preserve">科</w:t>
      </w:r>
      <w:r>
        <w:rPr>
          <w:rFonts w:ascii="Times New Roman" w:hAnsi="Times New Roman" w:cs="Times New Roman" w:eastAsia="宋体"/>
        </w:rPr>
        <w:t xml:space="preserve"> </w:t>
      </w:r>
      <w:r>
        <w:rPr>
          <w:rFonts w:hint="eastAsia" w:ascii="Times New Roman" w:hAnsi="Times New Roman" w:cs="Times New Roman" w:eastAsia="宋体"/>
        </w:rPr>
        <w:t xml:space="preserve">技</w:t>
      </w:r>
      <w:r>
        <w:rPr>
          <w:rFonts w:ascii="Times New Roman" w:hAnsi="Times New Roman" w:cs="Times New Roman" w:eastAsia="宋体"/>
        </w:rPr>
        <w:t xml:space="preserve"> </w:t>
      </w:r>
      <w:r>
        <w:rPr>
          <w:rFonts w:hint="eastAsia" w:ascii="Times New Roman" w:hAnsi="Times New Roman" w:cs="Times New Roman" w:eastAsia="宋体"/>
        </w:rPr>
        <w:t xml:space="preserve">大</w:t>
      </w:r>
      <w:r>
        <w:rPr>
          <w:rFonts w:ascii="Times New Roman" w:hAnsi="Times New Roman" w:cs="Times New Roman" w:eastAsia="宋体"/>
        </w:rPr>
        <w:t xml:space="preserve"> </w:t>
      </w:r>
      <w:r>
        <w:rPr>
          <w:rFonts w:hint="eastAsia" w:ascii="Times New Roman" w:hAnsi="Times New Roman" w:cs="Times New Roman" w:eastAsia="宋体"/>
        </w:rPr>
        <w:t xml:space="preserve">学</w:t>
      </w:r>
    </w:p>
    <w:p>
      <w:pPr>
        <w:pStyle w:val="FirstParagraph"/>
      </w:pPr>
      <w:r>
        <w:rPr>
          <w:rFonts w:ascii="Times New Roman" w:hAnsi="Times New Roman" w:cs="Times New Roman" w:eastAsia="宋体"/>
        </w:rPr>
        <w:t xml:space="preserve">UNIVERSITY OF ELECTRONIC SCIENCE AND TECHNOLOGY OF CHINA</w:t>
      </w:r>
    </w:p>
    <w:bookmarkStart w:id="10" w:name="学士学位论文"/>
    <w:p>
      <w:pPr>
        <w:pStyle w:val="Heading2"/>
      </w:pPr>
      <w:r>
        <w:rPr>
          <w:rFonts w:hint="eastAsia" w:ascii="Times New Roman" w:hAnsi="Times New Roman" w:cs="Times New Roman" w:eastAsia="宋体"/>
        </w:rPr>
        <w:t xml:space="preserve">学士学位论文</w:t>
      </w:r>
    </w:p>
    <w:bookmarkEnd w:id="10"/>
    <w:bookmarkStart w:id="15" w:name="bachelor-thesis"/>
    <w:p>
      <w:pPr>
        <w:pStyle w:val="Heading2"/>
      </w:pPr>
      <w:r>
        <w:rPr>
          <w:rFonts w:ascii="Times New Roman" w:hAnsi="Times New Roman" w:cs="Times New Roman" w:eastAsia="宋体"/>
        </w:rPr>
        <w:t xml:space="preserve">BACHELOR THESIS</w:t>
      </w:r>
    </w:p>
    <w:p>
      <w:pPr>
        <w:pStyle w:val="CaptionedFigure"/>
      </w:pPr>
      <w:r>
        <w:rPr>
          <w:rFonts w:ascii="Times New Roman" w:hAnsi="Times New Roman" w:cs="Times New Roman" w:eastAsia="宋体"/>
        </w:rPr>
        <w:drawing>
          <wp:inline>
            <wp:extent cx="914400" cy="785552"/>
            <wp:effectExtent b="0" l="0" r="0" t="0"/>
            <wp:docPr descr="校徽" title="" id="12" name="Picture"/>
            <a:graphic>
              <a:graphicData uri="http://schemas.openxmlformats.org/drawingml/2006/picture">
                <pic:pic>
                  <pic:nvPicPr>
                    <pic:cNvPr descr="template_media/media/image1.jpeg" id="13" name="Picture"/>
                    <pic:cNvPicPr>
                      <a:picLocks noChangeArrowheads="1" noChangeAspect="1"/>
                    </pic:cNvPicPr>
                  </pic:nvPicPr>
                  <pic:blipFill>
                    <a:blip r:embed="rId11"/>
                    <a:stretch>
                      <a:fillRect/>
                    </a:stretch>
                  </pic:blipFill>
                  <pic:spPr bwMode="auto">
                    <a:xfrm>
                      <a:off x="0" y="0"/>
                      <a:ext cx="914400" cy="785552"/>
                    </a:xfrm>
                    <a:prstGeom prst="rect">
                      <a:avLst/>
                    </a:prstGeom>
                    <a:noFill/>
                    <a:ln w="9525">
                      <a:noFill/>
                      <a:headEnd/>
                      <a:tailEnd/>
                    </a:ln>
                  </pic:spPr>
                </pic:pic>
              </a:graphicData>
            </a:graphic>
          </wp:inline>
        </w:drawing>
      </w:r>
    </w:p>
    <w:p>
      <w:pPr>
        <w:pStyle w:val="ImageCaption"/>
      </w:pPr>
      <w:r>
        <w:rPr>
          <w:rFonts w:hint="eastAsia" w:ascii="Times New Roman" w:hAnsi="Times New Roman" w:cs="Times New Roman" w:eastAsia="宋体"/>
        </w:rPr>
        <w:t xml:space="preserve">校徽</w:t>
      </w:r>
    </w:p>
    <w:bookmarkStart w:id="14" w:name="论文题目基于迁移学习的多工况逆变系统故障检测方法研究"/>
    <w:p>
      <w:pPr>
        <w:pStyle w:val="Heading3"/>
      </w:pPr>
      <w:r>
        <w:rPr>
          <w:rFonts w:hint="eastAsia" w:ascii="Times New Roman" w:hAnsi="Times New Roman" w:cs="Times New Roman" w:eastAsia="宋体"/>
        </w:rPr>
        <w:t xml:space="preserve">论文题目：基于迁移学习的多工况逆变系统故障检测方法研究</w:t>
      </w:r>
    </w:p>
    <w:bookmarkEnd w:id="14"/>
    <w:bookmarkEnd w:id="15"/>
    <w:bookmarkEnd w:id="16"/>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ascii="Times New Roman" w:hAnsi="Times New Roman" w:cs="Times New Roman" w:eastAsia="宋体"/>
              </w:rPr>
              <w:t xml:space="preserve">项目</w:t>
            </w:r>
          </w:p>
        </w:tc>
        <w:tc>
          <w:tcPr/>
          <w:p>
            <w:pPr>
              <w:pStyle w:val="Compact"/>
            </w:pPr>
            <w:r>
              <w:rPr>
                <w:rFonts w:hint="eastAsia" w:ascii="Times New Roman" w:hAnsi="Times New Roman" w:cs="Times New Roman" w:eastAsia="宋体"/>
              </w:rPr>
              <w:t xml:space="preserve">内容</w:t>
            </w:r>
          </w:p>
        </w:tc>
      </w:tr>
      <w:tr>
        <w:tc>
          <w:tcPr/>
          <w:p>
            <w:pPr>
              <w:pStyle w:val="Compact"/>
            </w:pPr>
            <w:r>
              <w:rPr>
                <w:rFonts w:hint="eastAsia" w:ascii="Times New Roman" w:hAnsi="Times New Roman" w:cs="Times New Roman" w:eastAsia="宋体"/>
              </w:rPr>
              <w:t xml:space="preserve">学院</w:t>
            </w:r>
          </w:p>
        </w:tc>
        <w:tc>
          <w:tcPr/>
          <w:p>
            <w:pPr>
              <w:pStyle w:val="Compact"/>
            </w:pPr>
          </w:p>
        </w:tc>
      </w:tr>
      <w:tr>
        <w:tc>
          <w:tcPr/>
          <w:p>
            <w:pPr>
              <w:pStyle w:val="Compact"/>
            </w:pPr>
            <w:r>
              <w:rPr>
                <w:rFonts w:hint="eastAsia" w:ascii="Times New Roman" w:hAnsi="Times New Roman" w:cs="Times New Roman" w:eastAsia="宋体"/>
              </w:rPr>
              <w:t xml:space="preserve">专业</w:t>
            </w:r>
          </w:p>
        </w:tc>
        <w:tc>
          <w:tcPr/>
          <w:p>
            <w:pPr>
              <w:pStyle w:val="Compact"/>
            </w:pPr>
          </w:p>
        </w:tc>
      </w:tr>
      <w:tr>
        <w:tc>
          <w:tcPr/>
          <w:p>
            <w:pPr>
              <w:pStyle w:val="Compact"/>
            </w:pPr>
            <w:r>
              <w:rPr>
                <w:rFonts w:hint="eastAsia" w:ascii="Times New Roman" w:hAnsi="Times New Roman" w:cs="Times New Roman" w:eastAsia="宋体"/>
              </w:rPr>
              <w:t xml:space="preserve">学号</w:t>
            </w:r>
          </w:p>
        </w:tc>
        <w:tc>
          <w:tcPr/>
          <w:p>
            <w:pPr>
              <w:pStyle w:val="Compact"/>
            </w:pPr>
          </w:p>
        </w:tc>
      </w:tr>
      <w:tr>
        <w:tc>
          <w:tcPr/>
          <w:p>
            <w:pPr>
              <w:pStyle w:val="Compact"/>
            </w:pPr>
            <w:r>
              <w:rPr>
                <w:rFonts w:hint="eastAsia" w:ascii="Times New Roman" w:hAnsi="Times New Roman" w:cs="Times New Roman" w:eastAsia="宋体"/>
              </w:rPr>
              <w:t xml:space="preserve">作者姓名</w:t>
            </w:r>
          </w:p>
        </w:tc>
        <w:tc>
          <w:tcPr/>
          <w:p>
            <w:pPr>
              <w:pStyle w:val="Compact"/>
            </w:pPr>
          </w:p>
        </w:tc>
      </w:tr>
      <w:tr>
        <w:tc>
          <w:tcPr/>
          <w:p>
            <w:pPr>
              <w:pStyle w:val="Compact"/>
            </w:pPr>
            <w:r>
              <w:rPr>
                <w:rFonts w:hint="eastAsia" w:ascii="Times New Roman" w:hAnsi="Times New Roman" w:cs="Times New Roman" w:eastAsia="宋体"/>
              </w:rPr>
              <w:t xml:space="preserve">指导教师</w:t>
            </w:r>
          </w:p>
        </w:tc>
        <w:tc>
          <w:tcPr/>
          <w:p>
            <w:pPr>
              <w:pStyle w:val="Compact"/>
            </w:pPr>
          </w:p>
        </w:tc>
      </w:tr>
    </w:tbl>
    <w:bookmarkStart w:id="17" w:name="摘-要"/>
    <w:p>
      <w:pPr>
        <w:pStyle w:val="Heading1"/>
        <w:jc w:val="center"/>
      </w:pPr>
      <w:r>
        <w:rPr>
          <w:rFonts w:hint="eastAsia" w:ascii="Times New Roman" w:hAnsi="Times New Roman" w:cs="Times New Roman" w:eastAsia="宋体"/>
        </w:rPr>
        <w:t xml:space="preserve">摘</w:t>
      </w:r>
      <w:r>
        <w:rPr>
          <w:rFonts w:ascii="Times New Roman" w:hAnsi="Times New Roman" w:cs="Times New Roman" w:eastAsia="宋体"/>
        </w:rPr>
        <w:t xml:space="preserve"> </w:t>
      </w:r>
      <w:r>
        <w:rPr>
          <w:rFonts w:hint="eastAsia" w:ascii="Times New Roman" w:hAnsi="Times New Roman" w:cs="Times New Roman" w:eastAsia="宋体"/>
        </w:rPr>
        <w:t xml:space="preserve">要</w:t>
      </w:r>
    </w:p>
    <w:p>
      <w:pPr>
        <w:pStyle w:val="FirstParagraph"/>
      </w:pPr>
      <w:r>
        <w:rPr>
          <w:rFonts w:hint="eastAsia" w:ascii="Times New Roman" w:hAnsi="Times New Roman" w:cs="Times New Roman" w:eastAsia="宋体"/>
        </w:rPr>
        <w:t xml:space="preserve">（在此填写中文摘要）</w:t>
      </w:r>
    </w:p>
    <w:p>
      <w:pPr>
        <w:pStyle w:val="BodyText"/>
      </w:pPr>
      <w:r>
        <w:rPr>
          <w:rFonts w:hint="eastAsia" w:ascii="Times New Roman" w:hAnsi="Times New Roman" w:cs="Times New Roman" w:eastAsia="宋体"/>
        </w:rPr>
        <w:t xml:space="preserve">关键词：逆变系统故障检测；迁移学习；多工况；动态</w:t>
      </w:r>
      <w:r>
        <w:rPr>
          <w:rFonts w:ascii="Times New Roman" w:hAnsi="Times New Roman" w:cs="Times New Roman" w:eastAsia="宋体"/>
        </w:rPr>
        <w:t xml:space="preserve"> </w:t>
      </w:r>
      <w:r>
        <w:rPr>
          <w:rFonts w:hint="eastAsia" w:ascii="Times New Roman" w:hAnsi="Times New Roman" w:cs="Times New Roman" w:eastAsia="宋体"/>
        </w:rPr>
        <w:t xml:space="preserve">GRL；TEC；全局-局部融合注意力</w:t>
      </w:r>
    </w:p>
    <w:bookmarkEnd w:id="17"/>
    <w:bookmarkStart w:id="18" w:name="abstract"/>
    <w:p>
      <w:pPr>
        <w:pStyle w:val="Heading1"/>
        <w:jc w:val="center"/>
      </w:pPr>
      <w:r>
        <w:rPr>
          <w:rFonts w:ascii="Times New Roman" w:hAnsi="Times New Roman" w:cs="Times New Roman" w:eastAsia="宋体"/>
        </w:rPr>
        <w:t xml:space="preserve">ABSTRACT</w:t>
      </w:r>
    </w:p>
    <w:p>
      <w:pPr>
        <w:pStyle w:val="FirstParagraph"/>
      </w:pPr>
      <w:r>
        <w:rPr>
          <w:rFonts w:ascii="Times New Roman" w:hAnsi="Times New Roman" w:cs="Times New Roman" w:eastAsia="宋体"/>
        </w:rPr>
        <w:t xml:space="preserve">(Write your English abstract here.)</w:t>
      </w:r>
    </w:p>
    <w:p>
      <w:pPr>
        <w:pStyle w:val="BodyText"/>
      </w:pPr>
      <w:r>
        <w:rPr>
          <w:rFonts w:ascii="Times New Roman" w:hAnsi="Times New Roman" w:cs="Times New Roman" w:eastAsia="宋体"/>
        </w:rPr>
        <w:t xml:space="preserve">Keywords: inverter fault detection; transfer learning; multi-operating conditions; dynamic GRL; TEC; global-local fusion attention</w:t>
      </w:r>
    </w:p>
    <w:bookmarkEnd w:id="18"/>
    <w:bookmarkStart w:id="19" w:name="目-录"/>
    <w:p>
      <w:pPr>
        <w:pStyle w:val="Heading1"/>
        <w:jc w:val="center"/>
      </w:pPr>
      <w:r>
        <w:rPr>
          <w:rFonts w:hint="eastAsia" w:ascii="Times New Roman" w:hAnsi="Times New Roman" w:cs="Times New Roman" w:eastAsia="宋体"/>
        </w:rPr>
        <w:t xml:space="preserve">目</w:t>
      </w:r>
      <w:r>
        <w:rPr>
          <w:rFonts w:ascii="Times New Roman" w:hAnsi="Times New Roman" w:cs="Times New Roman" w:eastAsia="宋体"/>
        </w:rPr>
        <w:t xml:space="preserve"> </w:t>
      </w:r>
      <w:r>
        <w:rPr>
          <w:rFonts w:hint="eastAsia" w:ascii="Times New Roman" w:hAnsi="Times New Roman" w:cs="Times New Roman" w:eastAsia="宋体"/>
        </w:rPr>
        <w:t xml:space="preserve">录</w:t>
      </w:r>
    </w:p>
    <w:p>
      <w:pPr>
        <w:pStyle w:val="FirstParagraph"/>
      </w:pPr>
      <w:r>
        <w:rPr>
          <w:rFonts w:hint="eastAsia" w:ascii="Times New Roman" w:hAnsi="Times New Roman" w:cs="Times New Roman" w:eastAsia="宋体"/>
        </w:rPr>
        <w:t xml:space="preserve">说明：此目录已替换为你的毕设目录。转</w:t>
      </w:r>
      <w:r>
        <w:rPr>
          <w:rFonts w:ascii="Times New Roman" w:hAnsi="Times New Roman" w:cs="Times New Roman" w:eastAsia="宋体"/>
        </w:rPr>
        <w:t xml:space="preserve"> Word </w:t>
      </w:r>
      <w:r>
        <w:rPr>
          <w:rFonts w:hint="eastAsia" w:ascii="Times New Roman" w:hAnsi="Times New Roman" w:cs="Times New Roman" w:eastAsia="宋体"/>
        </w:rPr>
        <w:t xml:space="preserve">时建议启用自动目录生成。</w:t>
      </w:r>
    </w:p>
    <w:p>
      <w:pPr>
        <w:pStyle w:val="Compact"/>
        <w:numPr>
          <w:ilvl w:val="0"/>
          <w:numId w:val="1001"/>
        </w:numPr>
      </w:pPr>
      <w:r>
        <w:rPr>
          <w:rFonts w:hint="eastAsia" w:ascii="Times New Roman" w:hAnsi="Times New Roman" w:cs="Times New Roman" w:eastAsia="宋体"/>
        </w:rPr>
        <w:t xml:space="preserve">第一章</w:t>
      </w:r>
      <w:r>
        <w:rPr>
          <w:rFonts w:ascii="Times New Roman" w:hAnsi="Times New Roman" w:cs="Times New Roman" w:eastAsia="宋体"/>
        </w:rPr>
        <w:t xml:space="preserve"> </w:t>
      </w:r>
      <w:r>
        <w:rPr>
          <w:rFonts w:hint="eastAsia" w:ascii="Times New Roman" w:hAnsi="Times New Roman" w:cs="Times New Roman" w:eastAsia="宋体"/>
        </w:rPr>
        <w:t xml:space="preserve">绪论</w:t>
      </w:r>
    </w:p>
    <w:p>
      <w:pPr>
        <w:pStyle w:val="Compact"/>
        <w:numPr>
          <w:ilvl w:val="1"/>
          <w:numId w:val="1002"/>
        </w:numPr>
      </w:pPr>
      <w:r>
        <w:rPr>
          <w:rFonts w:ascii="Times New Roman" w:hAnsi="Times New Roman" w:cs="Times New Roman" w:eastAsia="宋体"/>
        </w:rPr>
        <w:t xml:space="preserve">1.1 </w:t>
      </w:r>
      <w:r>
        <w:rPr>
          <w:rFonts w:hint="eastAsia" w:ascii="Times New Roman" w:hAnsi="Times New Roman" w:cs="Times New Roman" w:eastAsia="宋体"/>
        </w:rPr>
        <w:t xml:space="preserve">研究背景与工程意义</w:t>
      </w:r>
    </w:p>
    <w:p>
      <w:pPr>
        <w:pStyle w:val="Compact"/>
        <w:numPr>
          <w:ilvl w:val="2"/>
          <w:numId w:val="1003"/>
        </w:numPr>
      </w:pPr>
      <w:r>
        <w:rPr>
          <w:rFonts w:ascii="Times New Roman" w:hAnsi="Times New Roman" w:cs="Times New Roman" w:eastAsia="宋体"/>
        </w:rPr>
        <w:t xml:space="preserve">1.1.1 </w:t>
      </w:r>
      <w:r>
        <w:rPr>
          <w:rFonts w:hint="eastAsia" w:ascii="Times New Roman" w:hAnsi="Times New Roman" w:cs="Times New Roman" w:eastAsia="宋体"/>
        </w:rPr>
        <w:t xml:space="preserve">多工况逆变系统故障检测需求</w:t>
      </w:r>
    </w:p>
    <w:p>
      <w:pPr>
        <w:pStyle w:val="Compact"/>
        <w:numPr>
          <w:ilvl w:val="2"/>
          <w:numId w:val="1003"/>
        </w:numPr>
      </w:pPr>
      <w:r>
        <w:rPr>
          <w:rFonts w:ascii="Times New Roman" w:hAnsi="Times New Roman" w:cs="Times New Roman" w:eastAsia="宋体"/>
        </w:rPr>
        <w:t xml:space="preserve">1.1.2 </w:t>
      </w:r>
      <w:r>
        <w:rPr>
          <w:rFonts w:hint="eastAsia" w:ascii="Times New Roman" w:hAnsi="Times New Roman" w:cs="Times New Roman" w:eastAsia="宋体"/>
        </w:rPr>
        <w:t xml:space="preserve">标注稀缺与工况迁移难题</w:t>
      </w:r>
    </w:p>
    <w:p>
      <w:pPr>
        <w:pStyle w:val="Compact"/>
        <w:numPr>
          <w:ilvl w:val="2"/>
          <w:numId w:val="1003"/>
        </w:numPr>
      </w:pPr>
      <w:r>
        <w:rPr>
          <w:rFonts w:ascii="Times New Roman" w:hAnsi="Times New Roman" w:cs="Times New Roman" w:eastAsia="宋体"/>
        </w:rPr>
        <w:t xml:space="preserve">1.1.3 </w:t>
      </w:r>
      <w:r>
        <w:rPr>
          <w:rFonts w:hint="eastAsia" w:ascii="Times New Roman" w:hAnsi="Times New Roman" w:cs="Times New Roman" w:eastAsia="宋体"/>
        </w:rPr>
        <w:t xml:space="preserve">研究价值与应用场景</w:t>
      </w:r>
    </w:p>
    <w:p>
      <w:pPr>
        <w:pStyle w:val="Compact"/>
        <w:numPr>
          <w:ilvl w:val="1"/>
          <w:numId w:val="1002"/>
        </w:numPr>
      </w:pPr>
      <w:r>
        <w:rPr>
          <w:rFonts w:ascii="Times New Roman" w:hAnsi="Times New Roman" w:cs="Times New Roman" w:eastAsia="宋体"/>
        </w:rPr>
        <w:t xml:space="preserve">1.2 </w:t>
      </w:r>
      <w:r>
        <w:rPr>
          <w:rFonts w:hint="eastAsia" w:ascii="Times New Roman" w:hAnsi="Times New Roman" w:cs="Times New Roman" w:eastAsia="宋体"/>
        </w:rPr>
        <w:t xml:space="preserve">国内外研究现状</w:t>
      </w:r>
    </w:p>
    <w:p>
      <w:pPr>
        <w:pStyle w:val="Compact"/>
        <w:numPr>
          <w:ilvl w:val="2"/>
          <w:numId w:val="1004"/>
        </w:numPr>
      </w:pPr>
      <w:r>
        <w:rPr>
          <w:rFonts w:ascii="Times New Roman" w:hAnsi="Times New Roman" w:cs="Times New Roman" w:eastAsia="宋体"/>
        </w:rPr>
        <w:t xml:space="preserve">1.2.1 </w:t>
      </w:r>
      <w:r>
        <w:rPr>
          <w:rFonts w:hint="eastAsia" w:ascii="Times New Roman" w:hAnsi="Times New Roman" w:cs="Times New Roman" w:eastAsia="宋体"/>
        </w:rPr>
        <w:t xml:space="preserve">公开数据集上的故障诊断研究</w:t>
      </w:r>
    </w:p>
    <w:p>
      <w:pPr>
        <w:pStyle w:val="Compact"/>
        <w:numPr>
          <w:ilvl w:val="2"/>
          <w:numId w:val="1004"/>
        </w:numPr>
      </w:pPr>
      <w:r>
        <w:rPr>
          <w:rFonts w:ascii="Times New Roman" w:hAnsi="Times New Roman" w:cs="Times New Roman" w:eastAsia="宋体"/>
        </w:rPr>
        <w:t xml:space="preserve">1.2.2 </w:t>
      </w:r>
      <w:r>
        <w:rPr>
          <w:rFonts w:hint="eastAsia" w:ascii="Times New Roman" w:hAnsi="Times New Roman" w:cs="Times New Roman" w:eastAsia="宋体"/>
        </w:rPr>
        <w:t xml:space="preserve">迁移学习故障诊断研究进展</w:t>
      </w:r>
    </w:p>
    <w:p>
      <w:pPr>
        <w:pStyle w:val="Compact"/>
        <w:numPr>
          <w:ilvl w:val="2"/>
          <w:numId w:val="1004"/>
        </w:numPr>
      </w:pPr>
      <w:r>
        <w:rPr>
          <w:rFonts w:ascii="Times New Roman" w:hAnsi="Times New Roman" w:cs="Times New Roman" w:eastAsia="宋体"/>
        </w:rPr>
        <w:t xml:space="preserve">1.2.3 </w:t>
      </w:r>
      <w:r>
        <w:rPr>
          <w:rFonts w:hint="eastAsia" w:ascii="Times New Roman" w:hAnsi="Times New Roman" w:cs="Times New Roman" w:eastAsia="宋体"/>
        </w:rPr>
        <w:t xml:space="preserve">现有研究局限与挑战</w:t>
      </w:r>
    </w:p>
    <w:p>
      <w:pPr>
        <w:pStyle w:val="Compact"/>
        <w:numPr>
          <w:ilvl w:val="1"/>
          <w:numId w:val="1002"/>
        </w:numPr>
      </w:pPr>
      <w:r>
        <w:rPr>
          <w:rFonts w:ascii="Times New Roman" w:hAnsi="Times New Roman" w:cs="Times New Roman" w:eastAsia="宋体"/>
        </w:rPr>
        <w:t xml:space="preserve">1.3 </w:t>
      </w:r>
      <w:r>
        <w:rPr>
          <w:rFonts w:hint="eastAsia" w:ascii="Times New Roman" w:hAnsi="Times New Roman" w:cs="Times New Roman" w:eastAsia="宋体"/>
        </w:rPr>
        <w:t xml:space="preserve">研究问题与技术路线</w:t>
      </w:r>
    </w:p>
    <w:p>
      <w:pPr>
        <w:pStyle w:val="Compact"/>
        <w:numPr>
          <w:ilvl w:val="2"/>
          <w:numId w:val="1005"/>
        </w:numPr>
      </w:pPr>
      <w:r>
        <w:rPr>
          <w:rFonts w:ascii="Times New Roman" w:hAnsi="Times New Roman" w:cs="Times New Roman" w:eastAsia="宋体"/>
        </w:rPr>
        <w:t xml:space="preserve">1.3.1 </w:t>
      </w:r>
      <w:r>
        <w:rPr>
          <w:rFonts w:hint="eastAsia" w:ascii="Times New Roman" w:hAnsi="Times New Roman" w:cs="Times New Roman" w:eastAsia="宋体"/>
        </w:rPr>
        <w:t xml:space="preserve">核心问题定义</w:t>
      </w:r>
    </w:p>
    <w:p>
      <w:pPr>
        <w:pStyle w:val="Compact"/>
        <w:numPr>
          <w:ilvl w:val="2"/>
          <w:numId w:val="1005"/>
        </w:numPr>
      </w:pPr>
      <w:r>
        <w:rPr>
          <w:rFonts w:ascii="Times New Roman" w:hAnsi="Times New Roman" w:cs="Times New Roman" w:eastAsia="宋体"/>
        </w:rPr>
        <w:t xml:space="preserve">1.3.2 </w:t>
      </w:r>
      <w:r>
        <w:rPr>
          <w:rFonts w:hint="eastAsia" w:ascii="Times New Roman" w:hAnsi="Times New Roman" w:cs="Times New Roman" w:eastAsia="宋体"/>
        </w:rPr>
        <w:t xml:space="preserve">总体技术路线与故事主线</w:t>
      </w:r>
    </w:p>
    <w:p>
      <w:pPr>
        <w:pStyle w:val="Compact"/>
        <w:numPr>
          <w:ilvl w:val="2"/>
          <w:numId w:val="1005"/>
        </w:numPr>
      </w:pPr>
      <w:r>
        <w:rPr>
          <w:rFonts w:ascii="Times New Roman" w:hAnsi="Times New Roman" w:cs="Times New Roman" w:eastAsia="宋体"/>
        </w:rPr>
        <w:t xml:space="preserve">1.3.3 </w:t>
      </w:r>
      <w:r>
        <w:rPr>
          <w:rFonts w:hint="eastAsia" w:ascii="Times New Roman" w:hAnsi="Times New Roman" w:cs="Times New Roman" w:eastAsia="宋体"/>
        </w:rPr>
        <w:t xml:space="preserve">本文工作与创新点</w:t>
      </w:r>
    </w:p>
    <w:p>
      <w:pPr>
        <w:pStyle w:val="Compact"/>
        <w:numPr>
          <w:ilvl w:val="1"/>
          <w:numId w:val="1002"/>
        </w:numPr>
      </w:pPr>
      <w:r>
        <w:rPr>
          <w:rFonts w:ascii="Times New Roman" w:hAnsi="Times New Roman" w:cs="Times New Roman" w:eastAsia="宋体"/>
        </w:rPr>
        <w:t xml:space="preserve">1.4 </w:t>
      </w:r>
      <w:r>
        <w:rPr>
          <w:rFonts w:hint="eastAsia" w:ascii="Times New Roman" w:hAnsi="Times New Roman" w:cs="Times New Roman" w:eastAsia="宋体"/>
        </w:rPr>
        <w:t xml:space="preserve">论文结构安排</w:t>
      </w:r>
    </w:p>
    <w:p>
      <w:pPr>
        <w:pStyle w:val="Compact"/>
        <w:numPr>
          <w:ilvl w:val="1"/>
          <w:numId w:val="1002"/>
        </w:numPr>
      </w:pPr>
      <w:r>
        <w:rPr>
          <w:rFonts w:ascii="Times New Roman" w:hAnsi="Times New Roman" w:cs="Times New Roman" w:eastAsia="宋体"/>
        </w:rPr>
        <w:t xml:space="preserve">1.5 </w:t>
      </w:r>
      <w:r>
        <w:rPr>
          <w:rFonts w:hint="eastAsia" w:ascii="Times New Roman" w:hAnsi="Times New Roman" w:cs="Times New Roman" w:eastAsia="宋体"/>
        </w:rPr>
        <w:t xml:space="preserve">本章小结</w:t>
      </w:r>
    </w:p>
    <w:p>
      <w:pPr>
        <w:pStyle w:val="Compact"/>
        <w:numPr>
          <w:ilvl w:val="0"/>
          <w:numId w:val="1001"/>
        </w:numPr>
      </w:pPr>
      <w:r>
        <w:rPr>
          <w:rFonts w:hint="eastAsia" w:ascii="Times New Roman" w:hAnsi="Times New Roman" w:cs="Times New Roman" w:eastAsia="宋体"/>
        </w:rPr>
        <w:t xml:space="preserve">第二章</w:t>
      </w:r>
      <w:r>
        <w:rPr>
          <w:rFonts w:ascii="Times New Roman" w:hAnsi="Times New Roman" w:cs="Times New Roman" w:eastAsia="宋体"/>
        </w:rPr>
        <w:t xml:space="preserve"> </w:t>
      </w:r>
      <w:r>
        <w:rPr>
          <w:rFonts w:hint="eastAsia" w:ascii="Times New Roman" w:hAnsi="Times New Roman" w:cs="Times New Roman" w:eastAsia="宋体"/>
        </w:rPr>
        <w:t xml:space="preserve">相关理论与关键技术</w:t>
      </w:r>
    </w:p>
    <w:p>
      <w:pPr>
        <w:pStyle w:val="Compact"/>
        <w:numPr>
          <w:ilvl w:val="1"/>
          <w:numId w:val="1006"/>
        </w:numPr>
      </w:pPr>
      <w:r>
        <w:rPr>
          <w:rFonts w:ascii="Times New Roman" w:hAnsi="Times New Roman" w:cs="Times New Roman" w:eastAsia="宋体"/>
        </w:rPr>
        <w:t xml:space="preserve">2.1 </w:t>
      </w:r>
      <w:r>
        <w:rPr>
          <w:rFonts w:hint="eastAsia" w:ascii="Times New Roman" w:hAnsi="Times New Roman" w:cs="Times New Roman" w:eastAsia="宋体"/>
        </w:rPr>
        <w:t xml:space="preserve">迁移诊断任务定义与符号说明</w:t>
      </w:r>
    </w:p>
    <w:p>
      <w:pPr>
        <w:pStyle w:val="Compact"/>
        <w:numPr>
          <w:ilvl w:val="2"/>
          <w:numId w:val="1007"/>
        </w:numPr>
      </w:pPr>
      <w:r>
        <w:rPr>
          <w:rFonts w:ascii="Times New Roman" w:hAnsi="Times New Roman" w:cs="Times New Roman" w:eastAsia="宋体"/>
        </w:rPr>
        <w:t xml:space="preserve">2.1.1 </w:t>
      </w:r>
      <w:r>
        <w:rPr>
          <w:rFonts w:hint="eastAsia" w:ascii="Times New Roman" w:hAnsi="Times New Roman" w:cs="Times New Roman" w:eastAsia="宋体"/>
        </w:rPr>
        <w:t xml:space="preserve">源域、目标域与标签空间</w:t>
      </w:r>
    </w:p>
    <w:p>
      <w:pPr>
        <w:pStyle w:val="Compact"/>
        <w:numPr>
          <w:ilvl w:val="2"/>
          <w:numId w:val="1007"/>
        </w:numPr>
      </w:pPr>
      <w:r>
        <w:rPr>
          <w:rFonts w:ascii="Times New Roman" w:hAnsi="Times New Roman" w:cs="Times New Roman" w:eastAsia="宋体"/>
        </w:rPr>
        <w:t xml:space="preserve">2.1.2 </w:t>
      </w:r>
      <w:r>
        <w:rPr>
          <w:rFonts w:hint="eastAsia" w:ascii="Times New Roman" w:hAnsi="Times New Roman" w:cs="Times New Roman" w:eastAsia="宋体"/>
        </w:rPr>
        <w:t xml:space="preserve">优化目标与评价指标</w:t>
      </w:r>
    </w:p>
    <w:p>
      <w:pPr>
        <w:pStyle w:val="Compact"/>
        <w:numPr>
          <w:ilvl w:val="1"/>
          <w:numId w:val="1006"/>
        </w:numPr>
      </w:pPr>
      <w:r>
        <w:rPr>
          <w:rFonts w:ascii="Times New Roman" w:hAnsi="Times New Roman" w:cs="Times New Roman" w:eastAsia="宋体"/>
        </w:rPr>
        <w:t xml:space="preserve">2.2 </w:t>
      </w:r>
      <w:r>
        <w:rPr>
          <w:rFonts w:hint="eastAsia" w:ascii="Times New Roman" w:hAnsi="Times New Roman" w:cs="Times New Roman" w:eastAsia="宋体"/>
        </w:rPr>
        <w:t xml:space="preserve">基础网络结构与迁移诊断框架</w:t>
      </w:r>
    </w:p>
    <w:p>
      <w:pPr>
        <w:pStyle w:val="Compact"/>
        <w:numPr>
          <w:ilvl w:val="2"/>
          <w:numId w:val="1008"/>
        </w:numPr>
      </w:pPr>
      <w:r>
        <w:rPr>
          <w:rFonts w:ascii="Times New Roman" w:hAnsi="Times New Roman" w:cs="Times New Roman" w:eastAsia="宋体"/>
        </w:rPr>
        <w:t xml:space="preserve">2.2.1 FRFE </w:t>
      </w:r>
      <w:r>
        <w:rPr>
          <w:rFonts w:hint="eastAsia" w:ascii="Times New Roman" w:hAnsi="Times New Roman" w:cs="Times New Roman" w:eastAsia="宋体"/>
        </w:rPr>
        <w:t xml:space="preserve">共享特征提取器</w:t>
      </w:r>
    </w:p>
    <w:p>
      <w:pPr>
        <w:pStyle w:val="Compact"/>
        <w:numPr>
          <w:ilvl w:val="2"/>
          <w:numId w:val="1008"/>
        </w:numPr>
      </w:pPr>
      <w:r>
        <w:rPr>
          <w:rFonts w:ascii="Times New Roman" w:hAnsi="Times New Roman" w:cs="Times New Roman" w:eastAsia="宋体"/>
        </w:rPr>
        <w:t xml:space="preserve">2.2.2 FIFE </w:t>
      </w:r>
      <w:r>
        <w:rPr>
          <w:rFonts w:hint="eastAsia" w:ascii="Times New Roman" w:hAnsi="Times New Roman" w:cs="Times New Roman" w:eastAsia="宋体"/>
        </w:rPr>
        <w:t xml:space="preserve">私有特征提取器</w:t>
      </w:r>
    </w:p>
    <w:p>
      <w:pPr>
        <w:pStyle w:val="Compact"/>
        <w:numPr>
          <w:ilvl w:val="2"/>
          <w:numId w:val="1008"/>
        </w:numPr>
      </w:pPr>
      <w:r>
        <w:rPr>
          <w:rFonts w:ascii="Times New Roman" w:hAnsi="Times New Roman" w:cs="Times New Roman" w:eastAsia="宋体"/>
        </w:rPr>
        <w:t xml:space="preserve">2.2.3 </w:t>
      </w:r>
      <w:r>
        <w:rPr>
          <w:rFonts w:hint="eastAsia" w:ascii="Times New Roman" w:hAnsi="Times New Roman" w:cs="Times New Roman" w:eastAsia="宋体"/>
        </w:rPr>
        <w:t xml:space="preserve">主分类器、域判别器与重构器</w:t>
      </w:r>
    </w:p>
    <w:p>
      <w:pPr>
        <w:pStyle w:val="Compact"/>
        <w:numPr>
          <w:ilvl w:val="1"/>
          <w:numId w:val="1006"/>
        </w:numPr>
      </w:pPr>
      <w:r>
        <w:rPr>
          <w:rFonts w:ascii="Times New Roman" w:hAnsi="Times New Roman" w:cs="Times New Roman" w:eastAsia="宋体"/>
        </w:rPr>
        <w:t xml:space="preserve">2.3 </w:t>
      </w:r>
      <w:r>
        <w:rPr>
          <w:rFonts w:hint="eastAsia" w:ascii="Times New Roman" w:hAnsi="Times New Roman" w:cs="Times New Roman" w:eastAsia="宋体"/>
        </w:rPr>
        <w:t xml:space="preserve">动态</w:t>
      </w:r>
      <w:r>
        <w:rPr>
          <w:rFonts w:ascii="Times New Roman" w:hAnsi="Times New Roman" w:cs="Times New Roman" w:eastAsia="宋体"/>
        </w:rPr>
        <w:t xml:space="preserve"> GRL </w:t>
      </w:r>
      <w:r>
        <w:rPr>
          <w:rFonts w:hint="eastAsia" w:ascii="Times New Roman" w:hAnsi="Times New Roman" w:cs="Times New Roman" w:eastAsia="宋体"/>
        </w:rPr>
        <w:t xml:space="preserve">域对抗机制</w:t>
      </w:r>
    </w:p>
    <w:p>
      <w:pPr>
        <w:pStyle w:val="Compact"/>
        <w:numPr>
          <w:ilvl w:val="2"/>
          <w:numId w:val="1009"/>
        </w:numPr>
      </w:pPr>
      <w:r>
        <w:rPr>
          <w:rFonts w:ascii="Times New Roman" w:hAnsi="Times New Roman" w:cs="Times New Roman" w:eastAsia="宋体"/>
        </w:rPr>
        <w:t xml:space="preserve">2.3.1 </w:t>
      </w:r>
      <w:r>
        <w:rPr>
          <w:rFonts w:hint="eastAsia" w:ascii="Times New Roman" w:hAnsi="Times New Roman" w:cs="Times New Roman" w:eastAsia="宋体"/>
        </w:rPr>
        <w:t xml:space="preserve">梯度反转层原理</w:t>
      </w:r>
    </w:p>
    <w:p>
      <w:pPr>
        <w:pStyle w:val="Compact"/>
        <w:numPr>
          <w:ilvl w:val="2"/>
          <w:numId w:val="1009"/>
        </w:numPr>
      </w:pPr>
      <w:r>
        <w:rPr>
          <w:rFonts w:ascii="Times New Roman" w:hAnsi="Times New Roman" w:cs="Times New Roman" w:eastAsia="宋体"/>
        </w:rPr>
        <w:t xml:space="preserve">2.3.2 </w:t>
      </w:r>
      <w:r>
        <w:rPr>
          <w:rFonts w:hint="eastAsia" w:ascii="Times New Roman" w:hAnsi="Times New Roman" w:cs="Times New Roman" w:eastAsia="宋体"/>
        </w:rPr>
        <w:t xml:space="preserve">动态</w:t>
      </w:r>
      <w:r>
        <w:rPr>
          <w:rFonts w:ascii="Times New Roman" w:hAnsi="Times New Roman" w:cs="Times New Roman" w:eastAsia="宋体"/>
        </w:rPr>
        <w:t xml:space="preserve"> GRL </w:t>
      </w:r>
      <w:r>
        <w:rPr>
          <w:rFonts w:hint="eastAsia" w:ascii="Times New Roman" w:hAnsi="Times New Roman" w:cs="Times New Roman" w:eastAsia="宋体"/>
        </w:rPr>
        <w:t xml:space="preserve">调度机制</w:t>
      </w:r>
    </w:p>
    <w:p>
      <w:pPr>
        <w:pStyle w:val="Compact"/>
        <w:numPr>
          <w:ilvl w:val="2"/>
          <w:numId w:val="1009"/>
        </w:numPr>
      </w:pPr>
      <w:r>
        <w:rPr>
          <w:rFonts w:ascii="Times New Roman" w:hAnsi="Times New Roman" w:cs="Times New Roman" w:eastAsia="宋体"/>
        </w:rPr>
        <w:t xml:space="preserve">2.3.3 </w:t>
      </w:r>
      <w:r>
        <w:rPr>
          <w:rFonts w:hint="eastAsia" w:ascii="Times New Roman" w:hAnsi="Times New Roman" w:cs="Times New Roman" w:eastAsia="宋体"/>
        </w:rPr>
        <w:t xml:space="preserve">全局域对抗与局部域对抗</w:t>
      </w:r>
    </w:p>
    <w:p>
      <w:pPr>
        <w:pStyle w:val="Compact"/>
        <w:numPr>
          <w:ilvl w:val="1"/>
          <w:numId w:val="1006"/>
        </w:numPr>
      </w:pPr>
      <w:r>
        <w:rPr>
          <w:rFonts w:ascii="Times New Roman" w:hAnsi="Times New Roman" w:cs="Times New Roman" w:eastAsia="宋体"/>
        </w:rPr>
        <w:t xml:space="preserve">2.4 TEC </w:t>
      </w:r>
      <w:r>
        <w:rPr>
          <w:rFonts w:hint="eastAsia" w:ascii="Times New Roman" w:hAnsi="Times New Roman" w:cs="Times New Roman" w:eastAsia="宋体"/>
        </w:rPr>
        <w:t xml:space="preserve">目标熵课程学习机制</w:t>
      </w:r>
    </w:p>
    <w:p>
      <w:pPr>
        <w:pStyle w:val="Compact"/>
        <w:numPr>
          <w:ilvl w:val="2"/>
          <w:numId w:val="1010"/>
        </w:numPr>
      </w:pPr>
      <w:r>
        <w:rPr>
          <w:rFonts w:ascii="Times New Roman" w:hAnsi="Times New Roman" w:cs="Times New Roman" w:eastAsia="宋体"/>
        </w:rPr>
        <w:t xml:space="preserve">2.4.1 </w:t>
      </w:r>
      <w:r>
        <w:rPr>
          <w:rFonts w:hint="eastAsia" w:ascii="Times New Roman" w:hAnsi="Times New Roman" w:cs="Times New Roman" w:eastAsia="宋体"/>
        </w:rPr>
        <w:t xml:space="preserve">伪标签置信度筛选机制</w:t>
      </w:r>
    </w:p>
    <w:p>
      <w:pPr>
        <w:pStyle w:val="Compact"/>
        <w:numPr>
          <w:ilvl w:val="2"/>
          <w:numId w:val="1010"/>
        </w:numPr>
      </w:pPr>
      <w:r>
        <w:rPr>
          <w:rFonts w:ascii="Times New Roman" w:hAnsi="Times New Roman" w:cs="Times New Roman" w:eastAsia="宋体"/>
        </w:rPr>
        <w:t xml:space="preserve">2.4.2 </w:t>
      </w:r>
      <w:r>
        <w:rPr>
          <w:rFonts w:hint="eastAsia" w:ascii="Times New Roman" w:hAnsi="Times New Roman" w:cs="Times New Roman" w:eastAsia="宋体"/>
        </w:rPr>
        <w:t xml:space="preserve">课程升温与稳定训练</w:t>
      </w:r>
    </w:p>
    <w:p>
      <w:pPr>
        <w:pStyle w:val="Compact"/>
        <w:numPr>
          <w:ilvl w:val="1"/>
          <w:numId w:val="1006"/>
        </w:numPr>
      </w:pPr>
      <w:r>
        <w:rPr>
          <w:rFonts w:ascii="Times New Roman" w:hAnsi="Times New Roman" w:cs="Times New Roman" w:eastAsia="宋体"/>
        </w:rPr>
        <w:t xml:space="preserve">2.5 </w:t>
      </w:r>
      <w:r>
        <w:rPr>
          <w:rFonts w:hint="eastAsia" w:ascii="Times New Roman" w:hAnsi="Times New Roman" w:cs="Times New Roman" w:eastAsia="宋体"/>
        </w:rPr>
        <w:t xml:space="preserve">全局-局部融合注意力机制（GLFA）</w:t>
      </w:r>
    </w:p>
    <w:p>
      <w:pPr>
        <w:pStyle w:val="Compact"/>
        <w:numPr>
          <w:ilvl w:val="2"/>
          <w:numId w:val="1011"/>
        </w:numPr>
      </w:pPr>
      <w:r>
        <w:rPr>
          <w:rFonts w:ascii="Times New Roman" w:hAnsi="Times New Roman" w:cs="Times New Roman" w:eastAsia="宋体"/>
        </w:rPr>
        <w:t xml:space="preserve">2.5.1 </w:t>
      </w:r>
      <w:r>
        <w:rPr>
          <w:rFonts w:hint="eastAsia" w:ascii="Times New Roman" w:hAnsi="Times New Roman" w:cs="Times New Roman" w:eastAsia="宋体"/>
        </w:rPr>
        <w:t xml:space="preserve">设计动机与结构</w:t>
      </w:r>
    </w:p>
    <w:p>
      <w:pPr>
        <w:pStyle w:val="Compact"/>
        <w:numPr>
          <w:ilvl w:val="2"/>
          <w:numId w:val="1011"/>
        </w:numPr>
      </w:pPr>
      <w:r>
        <w:rPr>
          <w:rFonts w:ascii="Times New Roman" w:hAnsi="Times New Roman" w:cs="Times New Roman" w:eastAsia="宋体"/>
        </w:rPr>
        <w:t xml:space="preserve">2.5.2 </w:t>
      </w:r>
      <w:r>
        <w:rPr>
          <w:rFonts w:hint="eastAsia" w:ascii="Times New Roman" w:hAnsi="Times New Roman" w:cs="Times New Roman" w:eastAsia="宋体"/>
        </w:rPr>
        <w:t xml:space="preserve">与主干网络的耦合方式</w:t>
      </w:r>
    </w:p>
    <w:p>
      <w:pPr>
        <w:pStyle w:val="Compact"/>
        <w:numPr>
          <w:ilvl w:val="1"/>
          <w:numId w:val="1006"/>
        </w:numPr>
      </w:pPr>
      <w:r>
        <w:rPr>
          <w:rFonts w:ascii="Times New Roman" w:hAnsi="Times New Roman" w:cs="Times New Roman" w:eastAsia="宋体"/>
        </w:rPr>
        <w:t xml:space="preserve">2.6 </w:t>
      </w:r>
      <w:r>
        <w:rPr>
          <w:rFonts w:hint="eastAsia" w:ascii="Times New Roman" w:hAnsi="Times New Roman" w:cs="Times New Roman" w:eastAsia="宋体"/>
        </w:rPr>
        <w:t xml:space="preserve">损失函数与联合优化目标</w:t>
      </w:r>
    </w:p>
    <w:p>
      <w:pPr>
        <w:pStyle w:val="Compact"/>
        <w:numPr>
          <w:ilvl w:val="2"/>
          <w:numId w:val="1012"/>
        </w:numPr>
      </w:pPr>
      <w:r>
        <w:rPr>
          <w:rFonts w:ascii="Times New Roman" w:hAnsi="Times New Roman" w:cs="Times New Roman" w:eastAsia="宋体"/>
        </w:rPr>
        <w:t xml:space="preserve">2.6.1 </w:t>
      </w:r>
      <w:r>
        <w:rPr>
          <w:rFonts w:hint="eastAsia" w:ascii="Times New Roman" w:hAnsi="Times New Roman" w:cs="Times New Roman" w:eastAsia="宋体"/>
        </w:rPr>
        <w:t xml:space="preserve">分类损失与正交约束</w:t>
      </w:r>
    </w:p>
    <w:p>
      <w:pPr>
        <w:pStyle w:val="Compact"/>
        <w:numPr>
          <w:ilvl w:val="2"/>
          <w:numId w:val="1012"/>
        </w:numPr>
      </w:pPr>
      <w:r>
        <w:rPr>
          <w:rFonts w:ascii="Times New Roman" w:hAnsi="Times New Roman" w:cs="Times New Roman" w:eastAsia="宋体"/>
        </w:rPr>
        <w:t xml:space="preserve">2.6.2 </w:t>
      </w:r>
      <w:r>
        <w:rPr>
          <w:rFonts w:hint="eastAsia" w:ascii="Times New Roman" w:hAnsi="Times New Roman" w:cs="Times New Roman" w:eastAsia="宋体"/>
        </w:rPr>
        <w:t xml:space="preserve">标签无关判别与焦点域损失</w:t>
      </w:r>
    </w:p>
    <w:p>
      <w:pPr>
        <w:pStyle w:val="Compact"/>
        <w:numPr>
          <w:ilvl w:val="2"/>
          <w:numId w:val="1012"/>
        </w:numPr>
      </w:pPr>
      <w:r>
        <w:rPr>
          <w:rFonts w:ascii="Times New Roman" w:hAnsi="Times New Roman" w:cs="Times New Roman" w:eastAsia="宋体"/>
        </w:rPr>
        <w:t xml:space="preserve">2.6.3 </w:t>
      </w:r>
      <w:r>
        <w:rPr>
          <w:rFonts w:hint="eastAsia" w:ascii="Times New Roman" w:hAnsi="Times New Roman" w:cs="Times New Roman" w:eastAsia="宋体"/>
        </w:rPr>
        <w:t xml:space="preserve">总体目标函数与训练流程</w:t>
      </w:r>
    </w:p>
    <w:p>
      <w:pPr>
        <w:pStyle w:val="Compact"/>
        <w:numPr>
          <w:ilvl w:val="1"/>
          <w:numId w:val="1006"/>
        </w:numPr>
      </w:pPr>
      <w:r>
        <w:rPr>
          <w:rFonts w:ascii="Times New Roman" w:hAnsi="Times New Roman" w:cs="Times New Roman" w:eastAsia="宋体"/>
        </w:rPr>
        <w:t xml:space="preserve">2.7 </w:t>
      </w:r>
      <w:r>
        <w:rPr>
          <w:rFonts w:hint="eastAsia" w:ascii="Times New Roman" w:hAnsi="Times New Roman" w:cs="Times New Roman" w:eastAsia="宋体"/>
        </w:rPr>
        <w:t xml:space="preserve">本章小结</w:t>
      </w:r>
    </w:p>
    <w:p>
      <w:pPr>
        <w:pStyle w:val="Compact"/>
        <w:numPr>
          <w:ilvl w:val="0"/>
          <w:numId w:val="1001"/>
        </w:numPr>
      </w:pPr>
      <w:r>
        <w:rPr>
          <w:rFonts w:hint="eastAsia" w:ascii="Times New Roman" w:hAnsi="Times New Roman" w:cs="Times New Roman" w:eastAsia="宋体"/>
        </w:rPr>
        <w:t xml:space="preserve">第三章</w:t>
      </w:r>
      <w:r>
        <w:rPr>
          <w:rFonts w:ascii="Times New Roman" w:hAnsi="Times New Roman" w:cs="Times New Roman" w:eastAsia="宋体"/>
        </w:rPr>
        <w:t xml:space="preserve"> </w:t>
      </w:r>
      <w:r>
        <w:rPr>
          <w:rFonts w:hint="eastAsia" w:ascii="Times New Roman" w:hAnsi="Times New Roman" w:cs="Times New Roman" w:eastAsia="宋体"/>
        </w:rPr>
        <w:t xml:space="preserve">基于动态</w:t>
      </w:r>
      <w:r>
        <w:rPr>
          <w:rFonts w:ascii="Times New Roman" w:hAnsi="Times New Roman" w:cs="Times New Roman" w:eastAsia="宋体"/>
        </w:rPr>
        <w:t xml:space="preserve"> GRL、TEC </w:t>
      </w:r>
      <w:r>
        <w:rPr>
          <w:rFonts w:hint="eastAsia" w:ascii="Times New Roman" w:hAnsi="Times New Roman" w:cs="Times New Roman" w:eastAsia="宋体"/>
        </w:rPr>
        <w:t xml:space="preserve">与</w:t>
      </w:r>
      <w:r>
        <w:rPr>
          <w:rFonts w:ascii="Times New Roman" w:hAnsi="Times New Roman" w:cs="Times New Roman" w:eastAsia="宋体"/>
        </w:rPr>
        <w:t xml:space="preserve"> GLFA </w:t>
      </w:r>
      <w:r>
        <w:rPr>
          <w:rFonts w:hint="eastAsia" w:ascii="Times New Roman" w:hAnsi="Times New Roman" w:cs="Times New Roman" w:eastAsia="宋体"/>
        </w:rPr>
        <w:t xml:space="preserve">的</w:t>
      </w:r>
      <w:r>
        <w:rPr>
          <w:rFonts w:ascii="Times New Roman" w:hAnsi="Times New Roman" w:cs="Times New Roman" w:eastAsia="宋体"/>
        </w:rPr>
        <w:t xml:space="preserve"> DGT-GLFA </w:t>
      </w:r>
      <w:r>
        <w:rPr>
          <w:rFonts w:hint="eastAsia" w:ascii="Times New Roman" w:hAnsi="Times New Roman" w:cs="Times New Roman" w:eastAsia="宋体"/>
        </w:rPr>
        <w:t xml:space="preserve">迁移诊断模型设计</w:t>
      </w:r>
    </w:p>
    <w:p>
      <w:pPr>
        <w:pStyle w:val="Compact"/>
        <w:numPr>
          <w:ilvl w:val="1"/>
          <w:numId w:val="1013"/>
        </w:numPr>
      </w:pPr>
      <w:r>
        <w:rPr>
          <w:rFonts w:ascii="Times New Roman" w:hAnsi="Times New Roman" w:cs="Times New Roman" w:eastAsia="宋体"/>
        </w:rPr>
        <w:t xml:space="preserve">3.1 </w:t>
      </w:r>
      <w:r>
        <w:rPr>
          <w:rFonts w:hint="eastAsia" w:ascii="Times New Roman" w:hAnsi="Times New Roman" w:cs="Times New Roman" w:eastAsia="宋体"/>
        </w:rPr>
        <w:t xml:space="preserve">模型总体架构与数据流</w:t>
      </w:r>
    </w:p>
    <w:p>
      <w:pPr>
        <w:pStyle w:val="Compact"/>
        <w:numPr>
          <w:ilvl w:val="2"/>
          <w:numId w:val="1014"/>
        </w:numPr>
      </w:pPr>
      <w:r>
        <w:rPr>
          <w:rFonts w:ascii="Times New Roman" w:hAnsi="Times New Roman" w:cs="Times New Roman" w:eastAsia="宋体"/>
        </w:rPr>
        <w:t xml:space="preserve">3.1.1 </w:t>
      </w:r>
      <w:r>
        <w:rPr>
          <w:rFonts w:hint="eastAsia" w:ascii="Times New Roman" w:hAnsi="Times New Roman" w:cs="Times New Roman" w:eastAsia="宋体"/>
        </w:rPr>
        <w:t xml:space="preserve">模型输入输出与特征流向</w:t>
      </w:r>
    </w:p>
    <w:p>
      <w:pPr>
        <w:pStyle w:val="Compact"/>
        <w:numPr>
          <w:ilvl w:val="2"/>
          <w:numId w:val="1014"/>
        </w:numPr>
      </w:pPr>
      <w:r>
        <w:rPr>
          <w:rFonts w:ascii="Times New Roman" w:hAnsi="Times New Roman" w:cs="Times New Roman" w:eastAsia="宋体"/>
        </w:rPr>
        <w:t xml:space="preserve">3.1.2 </w:t>
      </w:r>
      <w:r>
        <w:rPr>
          <w:rFonts w:hint="eastAsia" w:ascii="Times New Roman" w:hAnsi="Times New Roman" w:cs="Times New Roman" w:eastAsia="宋体"/>
        </w:rPr>
        <w:t xml:space="preserve">从私有逆变器数据到公开数据集扩展应用（Extended</w:t>
      </w:r>
      <w:r>
        <w:rPr>
          <w:rFonts w:ascii="Times New Roman" w:hAnsi="Times New Roman" w:cs="Times New Roman" w:eastAsia="宋体"/>
        </w:rPr>
        <w:t xml:space="preserve"> </w:t>
      </w:r>
      <w:r>
        <w:rPr>
          <w:rFonts w:hint="eastAsia" w:ascii="Times New Roman" w:hAnsi="Times New Roman" w:cs="Times New Roman" w:eastAsia="宋体"/>
        </w:rPr>
        <w:t xml:space="preserve">Application）的验证流程</w:t>
      </w:r>
    </w:p>
    <w:p>
      <w:pPr>
        <w:pStyle w:val="Compact"/>
        <w:numPr>
          <w:ilvl w:val="1"/>
          <w:numId w:val="1013"/>
        </w:numPr>
      </w:pPr>
      <w:r>
        <w:rPr>
          <w:rFonts w:ascii="Times New Roman" w:hAnsi="Times New Roman" w:cs="Times New Roman" w:eastAsia="宋体"/>
        </w:rPr>
        <w:t xml:space="preserve">3.2 </w:t>
      </w:r>
      <w:r>
        <w:rPr>
          <w:rFonts w:hint="eastAsia" w:ascii="Times New Roman" w:hAnsi="Times New Roman" w:cs="Times New Roman" w:eastAsia="宋体"/>
        </w:rPr>
        <w:t xml:space="preserve">动态</w:t>
      </w:r>
      <w:r>
        <w:rPr>
          <w:rFonts w:ascii="Times New Roman" w:hAnsi="Times New Roman" w:cs="Times New Roman" w:eastAsia="宋体"/>
        </w:rPr>
        <w:t xml:space="preserve"> GRL </w:t>
      </w:r>
      <w:r>
        <w:rPr>
          <w:rFonts w:hint="eastAsia" w:ascii="Times New Roman" w:hAnsi="Times New Roman" w:cs="Times New Roman" w:eastAsia="宋体"/>
        </w:rPr>
        <w:t xml:space="preserve">域对抗模块设计</w:t>
      </w:r>
    </w:p>
    <w:p>
      <w:pPr>
        <w:pStyle w:val="Compact"/>
        <w:numPr>
          <w:ilvl w:val="2"/>
          <w:numId w:val="1015"/>
        </w:numPr>
      </w:pPr>
      <w:r>
        <w:rPr>
          <w:rFonts w:ascii="Times New Roman" w:hAnsi="Times New Roman" w:cs="Times New Roman" w:eastAsia="宋体"/>
        </w:rPr>
        <w:t xml:space="preserve">3.2.1 </w:t>
      </w:r>
      <w:r>
        <w:rPr>
          <w:rFonts w:hint="eastAsia" w:ascii="Times New Roman" w:hAnsi="Times New Roman" w:cs="Times New Roman" w:eastAsia="宋体"/>
        </w:rPr>
        <w:t xml:space="preserve">系数调度函数与训练阶段划分</w:t>
      </w:r>
    </w:p>
    <w:p>
      <w:pPr>
        <w:pStyle w:val="Compact"/>
        <w:numPr>
          <w:ilvl w:val="2"/>
          <w:numId w:val="1015"/>
        </w:numPr>
      </w:pPr>
      <w:r>
        <w:rPr>
          <w:rFonts w:ascii="Times New Roman" w:hAnsi="Times New Roman" w:cs="Times New Roman" w:eastAsia="宋体"/>
        </w:rPr>
        <w:t xml:space="preserve">3.2.2 </w:t>
      </w:r>
      <w:r>
        <w:rPr>
          <w:rFonts w:hint="eastAsia" w:ascii="Times New Roman" w:hAnsi="Times New Roman" w:cs="Times New Roman" w:eastAsia="宋体"/>
        </w:rPr>
        <w:t xml:space="preserve">全局/局部域对抗协同优化</w:t>
      </w:r>
    </w:p>
    <w:p>
      <w:pPr>
        <w:pStyle w:val="Compact"/>
        <w:numPr>
          <w:ilvl w:val="1"/>
          <w:numId w:val="1013"/>
        </w:numPr>
      </w:pPr>
      <w:r>
        <w:rPr>
          <w:rFonts w:ascii="Times New Roman" w:hAnsi="Times New Roman" w:cs="Times New Roman" w:eastAsia="宋体"/>
        </w:rPr>
        <w:t xml:space="preserve">3.3 TEC </w:t>
      </w:r>
      <w:r>
        <w:rPr>
          <w:rFonts w:hint="eastAsia" w:ascii="Times New Roman" w:hAnsi="Times New Roman" w:cs="Times New Roman" w:eastAsia="宋体"/>
        </w:rPr>
        <w:t xml:space="preserve">模块设计</w:t>
      </w:r>
    </w:p>
    <w:p>
      <w:pPr>
        <w:pStyle w:val="Compact"/>
        <w:numPr>
          <w:ilvl w:val="2"/>
          <w:numId w:val="1016"/>
        </w:numPr>
      </w:pPr>
      <w:r>
        <w:rPr>
          <w:rFonts w:ascii="Times New Roman" w:hAnsi="Times New Roman" w:cs="Times New Roman" w:eastAsia="宋体"/>
        </w:rPr>
        <w:t xml:space="preserve">3.3.1 </w:t>
      </w:r>
      <w:r>
        <w:rPr>
          <w:rFonts w:hint="eastAsia" w:ascii="Times New Roman" w:hAnsi="Times New Roman" w:cs="Times New Roman" w:eastAsia="宋体"/>
        </w:rPr>
        <w:t xml:space="preserve">伪标签构建与置信度门控</w:t>
      </w:r>
    </w:p>
    <w:p>
      <w:pPr>
        <w:pStyle w:val="Compact"/>
        <w:numPr>
          <w:ilvl w:val="2"/>
          <w:numId w:val="1016"/>
        </w:numPr>
      </w:pPr>
      <w:r>
        <w:rPr>
          <w:rFonts w:ascii="Times New Roman" w:hAnsi="Times New Roman" w:cs="Times New Roman" w:eastAsia="宋体"/>
        </w:rPr>
        <w:t xml:space="preserve">3.3.2 </w:t>
      </w:r>
      <w:r>
        <w:rPr>
          <w:rFonts w:hint="eastAsia" w:ascii="Times New Roman" w:hAnsi="Times New Roman" w:cs="Times New Roman" w:eastAsia="宋体"/>
        </w:rPr>
        <w:t xml:space="preserve">课程策略与稳定性分析</w:t>
      </w:r>
    </w:p>
    <w:p>
      <w:pPr>
        <w:pStyle w:val="Compact"/>
        <w:numPr>
          <w:ilvl w:val="1"/>
          <w:numId w:val="1013"/>
        </w:numPr>
      </w:pPr>
      <w:r>
        <w:rPr>
          <w:rFonts w:ascii="Times New Roman" w:hAnsi="Times New Roman" w:cs="Times New Roman" w:eastAsia="宋体"/>
        </w:rPr>
        <w:t xml:space="preserve">3.4 GLFA </w:t>
      </w:r>
      <w:r>
        <w:rPr>
          <w:rFonts w:hint="eastAsia" w:ascii="Times New Roman" w:hAnsi="Times New Roman" w:cs="Times New Roman" w:eastAsia="宋体"/>
        </w:rPr>
        <w:t xml:space="preserve">模块设计</w:t>
      </w:r>
    </w:p>
    <w:p>
      <w:pPr>
        <w:pStyle w:val="Compact"/>
        <w:numPr>
          <w:ilvl w:val="2"/>
          <w:numId w:val="1017"/>
        </w:numPr>
      </w:pPr>
      <w:r>
        <w:rPr>
          <w:rFonts w:ascii="Times New Roman" w:hAnsi="Times New Roman" w:cs="Times New Roman" w:eastAsia="宋体"/>
        </w:rPr>
        <w:t xml:space="preserve">3.4.1 </w:t>
      </w:r>
      <w:r>
        <w:rPr>
          <w:rFonts w:hint="eastAsia" w:ascii="Times New Roman" w:hAnsi="Times New Roman" w:cs="Times New Roman" w:eastAsia="宋体"/>
        </w:rPr>
        <w:t xml:space="preserve">全局-局部融合注意力结构</w:t>
      </w:r>
    </w:p>
    <w:p>
      <w:pPr>
        <w:pStyle w:val="Compact"/>
        <w:numPr>
          <w:ilvl w:val="2"/>
          <w:numId w:val="1017"/>
        </w:numPr>
      </w:pPr>
      <w:r>
        <w:rPr>
          <w:rFonts w:ascii="Times New Roman" w:hAnsi="Times New Roman" w:cs="Times New Roman" w:eastAsia="宋体"/>
        </w:rPr>
        <w:t xml:space="preserve">3.4.2 </w:t>
      </w:r>
      <w:r>
        <w:rPr>
          <w:rFonts w:hint="eastAsia" w:ascii="Times New Roman" w:hAnsi="Times New Roman" w:cs="Times New Roman" w:eastAsia="宋体"/>
        </w:rPr>
        <w:t xml:space="preserve">与特征提取器的集成方式</w:t>
      </w:r>
    </w:p>
    <w:p>
      <w:pPr>
        <w:pStyle w:val="Compact"/>
        <w:numPr>
          <w:ilvl w:val="1"/>
          <w:numId w:val="1013"/>
        </w:numPr>
      </w:pPr>
      <w:r>
        <w:rPr>
          <w:rFonts w:ascii="Times New Roman" w:hAnsi="Times New Roman" w:cs="Times New Roman" w:eastAsia="宋体"/>
        </w:rPr>
        <w:t xml:space="preserve">3.5 </w:t>
      </w:r>
      <w:r>
        <w:rPr>
          <w:rFonts w:hint="eastAsia" w:ascii="Times New Roman" w:hAnsi="Times New Roman" w:cs="Times New Roman" w:eastAsia="宋体"/>
        </w:rPr>
        <w:t xml:space="preserve">联合训练策略与实现细节</w:t>
      </w:r>
    </w:p>
    <w:p>
      <w:pPr>
        <w:pStyle w:val="Compact"/>
        <w:numPr>
          <w:ilvl w:val="2"/>
          <w:numId w:val="1018"/>
        </w:numPr>
      </w:pPr>
      <w:r>
        <w:rPr>
          <w:rFonts w:ascii="Times New Roman" w:hAnsi="Times New Roman" w:cs="Times New Roman" w:eastAsia="宋体"/>
        </w:rPr>
        <w:t xml:space="preserve">3.5.1 </w:t>
      </w:r>
      <w:r>
        <w:rPr>
          <w:rFonts w:hint="eastAsia" w:ascii="Times New Roman" w:hAnsi="Times New Roman" w:cs="Times New Roman" w:eastAsia="宋体"/>
        </w:rPr>
        <w:t xml:space="preserve">损失权重与超参数设置</w:t>
      </w:r>
    </w:p>
    <w:p>
      <w:pPr>
        <w:pStyle w:val="Compact"/>
        <w:numPr>
          <w:ilvl w:val="2"/>
          <w:numId w:val="1018"/>
        </w:numPr>
      </w:pPr>
      <w:r>
        <w:rPr>
          <w:rFonts w:ascii="Times New Roman" w:hAnsi="Times New Roman" w:cs="Times New Roman" w:eastAsia="宋体"/>
        </w:rPr>
        <w:t xml:space="preserve">3.5.2 </w:t>
      </w:r>
      <w:r>
        <w:rPr>
          <w:rFonts w:hint="eastAsia" w:ascii="Times New Roman" w:hAnsi="Times New Roman" w:cs="Times New Roman" w:eastAsia="宋体"/>
        </w:rPr>
        <w:t xml:space="preserve">优化器与学习率退火策略</w:t>
      </w:r>
    </w:p>
    <w:p>
      <w:pPr>
        <w:pStyle w:val="Compact"/>
        <w:numPr>
          <w:ilvl w:val="2"/>
          <w:numId w:val="1018"/>
        </w:numPr>
      </w:pPr>
      <w:r>
        <w:rPr>
          <w:rFonts w:ascii="Times New Roman" w:hAnsi="Times New Roman" w:cs="Times New Roman" w:eastAsia="宋体"/>
        </w:rPr>
        <w:t xml:space="preserve">3.5.3 </w:t>
      </w:r>
      <w:r>
        <w:rPr>
          <w:rFonts w:hint="eastAsia" w:ascii="Times New Roman" w:hAnsi="Times New Roman" w:cs="Times New Roman" w:eastAsia="宋体"/>
        </w:rPr>
        <w:t xml:space="preserve">日志记录与模型保存机制</w:t>
      </w:r>
    </w:p>
    <w:p>
      <w:pPr>
        <w:pStyle w:val="Compact"/>
        <w:numPr>
          <w:ilvl w:val="1"/>
          <w:numId w:val="1013"/>
        </w:numPr>
      </w:pPr>
      <w:r>
        <w:rPr>
          <w:rFonts w:ascii="Times New Roman" w:hAnsi="Times New Roman" w:cs="Times New Roman" w:eastAsia="宋体"/>
        </w:rPr>
        <w:t xml:space="preserve">3.6 </w:t>
      </w:r>
      <w:r>
        <w:rPr>
          <w:rFonts w:hint="eastAsia" w:ascii="Times New Roman" w:hAnsi="Times New Roman" w:cs="Times New Roman" w:eastAsia="宋体"/>
        </w:rPr>
        <w:t xml:space="preserve">本章小结</w:t>
      </w:r>
    </w:p>
    <w:p>
      <w:pPr>
        <w:pStyle w:val="Compact"/>
        <w:numPr>
          <w:ilvl w:val="0"/>
          <w:numId w:val="1001"/>
        </w:numPr>
      </w:pPr>
      <w:r>
        <w:rPr>
          <w:rFonts w:hint="eastAsia" w:ascii="Times New Roman" w:hAnsi="Times New Roman" w:cs="Times New Roman" w:eastAsia="宋体"/>
        </w:rPr>
        <w:t xml:space="preserve">第四章</w:t>
      </w:r>
      <w:r>
        <w:rPr>
          <w:rFonts w:ascii="Times New Roman" w:hAnsi="Times New Roman" w:cs="Times New Roman" w:eastAsia="宋体"/>
        </w:rPr>
        <w:t xml:space="preserve"> </w:t>
      </w:r>
      <w:r>
        <w:rPr>
          <w:rFonts w:hint="eastAsia" w:ascii="Times New Roman" w:hAnsi="Times New Roman" w:cs="Times New Roman" w:eastAsia="宋体"/>
        </w:rPr>
        <w:t xml:space="preserve">实验设计与结果分析</w:t>
      </w:r>
    </w:p>
    <w:p>
      <w:pPr>
        <w:pStyle w:val="Compact"/>
        <w:numPr>
          <w:ilvl w:val="1"/>
          <w:numId w:val="1019"/>
        </w:numPr>
      </w:pPr>
      <w:r>
        <w:rPr>
          <w:rFonts w:ascii="Times New Roman" w:hAnsi="Times New Roman" w:cs="Times New Roman" w:eastAsia="宋体"/>
        </w:rPr>
        <w:t xml:space="preserve">4.1 </w:t>
      </w:r>
      <w:r>
        <w:rPr>
          <w:rFonts w:hint="eastAsia" w:ascii="Times New Roman" w:hAnsi="Times New Roman" w:cs="Times New Roman" w:eastAsia="宋体"/>
        </w:rPr>
        <w:t xml:space="preserve">实验平台与数据集设置</w:t>
      </w:r>
    </w:p>
    <w:p>
      <w:pPr>
        <w:pStyle w:val="Compact"/>
        <w:numPr>
          <w:ilvl w:val="2"/>
          <w:numId w:val="1020"/>
        </w:numPr>
      </w:pPr>
      <w:r>
        <w:rPr>
          <w:rFonts w:ascii="Times New Roman" w:hAnsi="Times New Roman" w:cs="Times New Roman" w:eastAsia="宋体"/>
        </w:rPr>
        <w:t xml:space="preserve">4.1.1 </w:t>
      </w:r>
      <w:r>
        <w:rPr>
          <w:rFonts w:hint="eastAsia" w:ascii="Times New Roman" w:hAnsi="Times New Roman" w:cs="Times New Roman" w:eastAsia="宋体"/>
        </w:rPr>
        <w:t xml:space="preserve">硬件环境与软件环境</w:t>
      </w:r>
    </w:p>
    <w:p>
      <w:pPr>
        <w:pStyle w:val="Compact"/>
        <w:numPr>
          <w:ilvl w:val="2"/>
          <w:numId w:val="1020"/>
        </w:numPr>
      </w:pPr>
      <w:r>
        <w:rPr>
          <w:rFonts w:ascii="Times New Roman" w:hAnsi="Times New Roman" w:cs="Times New Roman" w:eastAsia="宋体"/>
        </w:rPr>
        <w:t xml:space="preserve">4.1.2 </w:t>
      </w:r>
      <w:r>
        <w:rPr>
          <w:rFonts w:hint="eastAsia" w:ascii="Times New Roman" w:hAnsi="Times New Roman" w:cs="Times New Roman" w:eastAsia="宋体"/>
        </w:rPr>
        <w:t xml:space="preserve">私有逆变器故障数据集</w:t>
      </w:r>
    </w:p>
    <w:p>
      <w:pPr>
        <w:pStyle w:val="Compact"/>
        <w:numPr>
          <w:ilvl w:val="2"/>
          <w:numId w:val="1020"/>
        </w:numPr>
      </w:pPr>
      <w:r>
        <w:rPr>
          <w:rFonts w:ascii="Times New Roman" w:hAnsi="Times New Roman" w:cs="Times New Roman" w:eastAsia="宋体"/>
        </w:rPr>
        <w:t xml:space="preserve">4.1.3 </w:t>
      </w:r>
      <w:r>
        <w:rPr>
          <w:rFonts w:hint="eastAsia" w:ascii="Times New Roman" w:hAnsi="Times New Roman" w:cs="Times New Roman" w:eastAsia="宋体"/>
        </w:rPr>
        <w:t xml:space="preserve">公开数据集实验设置（扩展应用）</w:t>
      </w:r>
    </w:p>
    <w:p>
      <w:pPr>
        <w:pStyle w:val="Compact"/>
        <w:numPr>
          <w:ilvl w:val="2"/>
          <w:numId w:val="1020"/>
        </w:numPr>
      </w:pPr>
      <w:r>
        <w:rPr>
          <w:rFonts w:ascii="Times New Roman" w:hAnsi="Times New Roman" w:cs="Times New Roman" w:eastAsia="宋体"/>
        </w:rPr>
        <w:t xml:space="preserve">4.1.4 </w:t>
      </w:r>
      <w:r>
        <w:rPr>
          <w:rFonts w:hint="eastAsia" w:ascii="Times New Roman" w:hAnsi="Times New Roman" w:cs="Times New Roman" w:eastAsia="宋体"/>
        </w:rPr>
        <w:t xml:space="preserve">数据预处理与划分策略</w:t>
      </w:r>
    </w:p>
    <w:p>
      <w:pPr>
        <w:pStyle w:val="Compact"/>
        <w:numPr>
          <w:ilvl w:val="1"/>
          <w:numId w:val="1019"/>
        </w:numPr>
      </w:pPr>
      <w:r>
        <w:rPr>
          <w:rFonts w:ascii="Times New Roman" w:hAnsi="Times New Roman" w:cs="Times New Roman" w:eastAsia="宋体"/>
        </w:rPr>
        <w:t xml:space="preserve">4.2 </w:t>
      </w:r>
      <w:r>
        <w:rPr>
          <w:rFonts w:hint="eastAsia" w:ascii="Times New Roman" w:hAnsi="Times New Roman" w:cs="Times New Roman" w:eastAsia="宋体"/>
        </w:rPr>
        <w:t xml:space="preserve">对比方法与评价指标</w:t>
      </w:r>
    </w:p>
    <w:p>
      <w:pPr>
        <w:pStyle w:val="Compact"/>
        <w:numPr>
          <w:ilvl w:val="2"/>
          <w:numId w:val="1021"/>
        </w:numPr>
      </w:pPr>
      <w:r>
        <w:rPr>
          <w:rFonts w:ascii="Times New Roman" w:hAnsi="Times New Roman" w:cs="Times New Roman" w:eastAsia="宋体"/>
        </w:rPr>
        <w:t xml:space="preserve">4.2.1 </w:t>
      </w:r>
      <w:r>
        <w:rPr>
          <w:rFonts w:hint="eastAsia" w:ascii="Times New Roman" w:hAnsi="Times New Roman" w:cs="Times New Roman" w:eastAsia="宋体"/>
        </w:rPr>
        <w:t xml:space="preserve">对比基线设置</w:t>
      </w:r>
    </w:p>
    <w:p>
      <w:pPr>
        <w:pStyle w:val="Compact"/>
        <w:numPr>
          <w:ilvl w:val="2"/>
          <w:numId w:val="1021"/>
        </w:numPr>
      </w:pPr>
      <w:r>
        <w:rPr>
          <w:rFonts w:ascii="Times New Roman" w:hAnsi="Times New Roman" w:cs="Times New Roman" w:eastAsia="宋体"/>
        </w:rPr>
        <w:t xml:space="preserve">4.2.2 </w:t>
      </w:r>
      <w:r>
        <w:rPr>
          <w:rFonts w:hint="eastAsia" w:ascii="Times New Roman" w:hAnsi="Times New Roman" w:cs="Times New Roman" w:eastAsia="宋体"/>
        </w:rPr>
        <w:t xml:space="preserve">评价指标定义</w:t>
      </w:r>
    </w:p>
    <w:p>
      <w:pPr>
        <w:pStyle w:val="Compact"/>
        <w:numPr>
          <w:ilvl w:val="2"/>
          <w:numId w:val="1021"/>
        </w:numPr>
      </w:pPr>
      <w:r>
        <w:rPr>
          <w:rFonts w:ascii="Times New Roman" w:hAnsi="Times New Roman" w:cs="Times New Roman" w:eastAsia="宋体"/>
        </w:rPr>
        <w:t xml:space="preserve">4.2.3 </w:t>
      </w:r>
      <w:r>
        <w:rPr>
          <w:rFonts w:hint="eastAsia" w:ascii="Times New Roman" w:hAnsi="Times New Roman" w:cs="Times New Roman" w:eastAsia="宋体"/>
        </w:rPr>
        <w:t xml:space="preserve">训练配置与复现实验细节</w:t>
      </w:r>
    </w:p>
    <w:p>
      <w:pPr>
        <w:pStyle w:val="Compact"/>
        <w:numPr>
          <w:ilvl w:val="1"/>
          <w:numId w:val="1019"/>
        </w:numPr>
      </w:pPr>
      <w:r>
        <w:rPr>
          <w:rFonts w:ascii="Times New Roman" w:hAnsi="Times New Roman" w:cs="Times New Roman" w:eastAsia="宋体"/>
        </w:rPr>
        <w:t xml:space="preserve">4.3 </w:t>
      </w:r>
      <w:r>
        <w:rPr>
          <w:rFonts w:hint="eastAsia" w:ascii="Times New Roman" w:hAnsi="Times New Roman" w:cs="Times New Roman" w:eastAsia="宋体"/>
        </w:rPr>
        <w:t xml:space="preserve">私有逆变器数据集实验结果与分析</w:t>
      </w:r>
    </w:p>
    <w:p>
      <w:pPr>
        <w:pStyle w:val="Compact"/>
        <w:numPr>
          <w:ilvl w:val="2"/>
          <w:numId w:val="1022"/>
        </w:numPr>
      </w:pPr>
      <w:r>
        <w:rPr>
          <w:rFonts w:ascii="Times New Roman" w:hAnsi="Times New Roman" w:cs="Times New Roman" w:eastAsia="宋体"/>
        </w:rPr>
        <w:t xml:space="preserve">4.3.1 DGT-GLFA </w:t>
      </w:r>
      <w:r>
        <w:rPr>
          <w:rFonts w:hint="eastAsia" w:ascii="Times New Roman" w:hAnsi="Times New Roman" w:cs="Times New Roman" w:eastAsia="宋体"/>
        </w:rPr>
        <w:t xml:space="preserve">模型训练收敛分析</w:t>
      </w:r>
    </w:p>
    <w:p>
      <w:pPr>
        <w:pStyle w:val="Compact"/>
        <w:numPr>
          <w:ilvl w:val="2"/>
          <w:numId w:val="1022"/>
        </w:numPr>
      </w:pPr>
      <w:r>
        <w:rPr>
          <w:rFonts w:ascii="Times New Roman" w:hAnsi="Times New Roman" w:cs="Times New Roman" w:eastAsia="宋体"/>
        </w:rPr>
        <w:t xml:space="preserve">4.3.2 </w:t>
      </w:r>
      <w:r>
        <w:rPr>
          <w:rFonts w:hint="eastAsia" w:ascii="Times New Roman" w:hAnsi="Times New Roman" w:cs="Times New Roman" w:eastAsia="宋体"/>
        </w:rPr>
        <w:t xml:space="preserve">与各基线方法性能对比</w:t>
      </w:r>
    </w:p>
    <w:p>
      <w:pPr>
        <w:pStyle w:val="Compact"/>
        <w:numPr>
          <w:ilvl w:val="2"/>
          <w:numId w:val="1022"/>
        </w:numPr>
      </w:pPr>
      <w:r>
        <w:rPr>
          <w:rFonts w:ascii="Times New Roman" w:hAnsi="Times New Roman" w:cs="Times New Roman" w:eastAsia="宋体"/>
        </w:rPr>
        <w:t xml:space="preserve">4.3.3 FAR/FDR </w:t>
      </w:r>
      <w:r>
        <w:rPr>
          <w:rFonts w:hint="eastAsia" w:ascii="Times New Roman" w:hAnsi="Times New Roman" w:cs="Times New Roman" w:eastAsia="宋体"/>
        </w:rPr>
        <w:t xml:space="preserve">指标专项分析</w:t>
      </w:r>
    </w:p>
    <w:p>
      <w:pPr>
        <w:pStyle w:val="Compact"/>
        <w:numPr>
          <w:ilvl w:val="2"/>
          <w:numId w:val="1022"/>
        </w:numPr>
      </w:pPr>
      <w:r>
        <w:rPr>
          <w:rFonts w:ascii="Times New Roman" w:hAnsi="Times New Roman" w:cs="Times New Roman" w:eastAsia="宋体"/>
        </w:rPr>
        <w:t xml:space="preserve">4.3.4 </w:t>
      </w:r>
      <w:r>
        <w:rPr>
          <w:rFonts w:hint="eastAsia" w:ascii="Times New Roman" w:hAnsi="Times New Roman" w:cs="Times New Roman" w:eastAsia="宋体"/>
        </w:rPr>
        <w:t xml:space="preserve">异常得分与特征分布可视化</w:t>
      </w:r>
    </w:p>
    <w:p>
      <w:pPr>
        <w:pStyle w:val="Compact"/>
        <w:numPr>
          <w:ilvl w:val="1"/>
          <w:numId w:val="1019"/>
        </w:numPr>
      </w:pPr>
      <w:r>
        <w:rPr>
          <w:rFonts w:ascii="Times New Roman" w:hAnsi="Times New Roman" w:cs="Times New Roman" w:eastAsia="宋体"/>
        </w:rPr>
        <w:t xml:space="preserve">4.4 </w:t>
      </w:r>
      <w:r>
        <w:rPr>
          <w:rFonts w:hint="eastAsia" w:ascii="Times New Roman" w:hAnsi="Times New Roman" w:cs="Times New Roman" w:eastAsia="宋体"/>
        </w:rPr>
        <w:t xml:space="preserve">公开数据集实验结果与分析（扩展应用）</w:t>
      </w:r>
    </w:p>
    <w:p>
      <w:pPr>
        <w:pStyle w:val="Compact"/>
        <w:numPr>
          <w:ilvl w:val="2"/>
          <w:numId w:val="1023"/>
        </w:numPr>
      </w:pPr>
      <w:r>
        <w:rPr>
          <w:rFonts w:ascii="Times New Roman" w:hAnsi="Times New Roman" w:cs="Times New Roman" w:eastAsia="宋体"/>
        </w:rPr>
        <w:t xml:space="preserve">4.4.1 </w:t>
      </w:r>
      <w:r>
        <w:rPr>
          <w:rFonts w:hint="eastAsia" w:ascii="Times New Roman" w:hAnsi="Times New Roman" w:cs="Times New Roman" w:eastAsia="宋体"/>
        </w:rPr>
        <w:t xml:space="preserve">快速可复现实验（CWRU）主结果</w:t>
      </w:r>
    </w:p>
    <w:p>
      <w:pPr>
        <w:pStyle w:val="Compact"/>
        <w:numPr>
          <w:ilvl w:val="2"/>
          <w:numId w:val="1023"/>
        </w:numPr>
      </w:pPr>
      <w:r>
        <w:rPr>
          <w:rFonts w:ascii="Times New Roman" w:hAnsi="Times New Roman" w:cs="Times New Roman" w:eastAsia="宋体"/>
        </w:rPr>
        <w:t xml:space="preserve">4.4.2 </w:t>
      </w:r>
      <w:r>
        <w:rPr>
          <w:rFonts w:hint="eastAsia" w:ascii="Times New Roman" w:hAnsi="Times New Roman" w:cs="Times New Roman" w:eastAsia="宋体"/>
        </w:rPr>
        <w:t xml:space="preserve">公开数据集</w:t>
      </w:r>
      <w:r>
        <w:rPr>
          <w:rFonts w:ascii="Times New Roman" w:hAnsi="Times New Roman" w:cs="Times New Roman" w:eastAsia="宋体"/>
        </w:rPr>
        <w:t xml:space="preserve"> t-SNE </w:t>
      </w:r>
      <w:r>
        <w:rPr>
          <w:rFonts w:hint="eastAsia" w:ascii="Times New Roman" w:hAnsi="Times New Roman" w:cs="Times New Roman" w:eastAsia="宋体"/>
        </w:rPr>
        <w:t xml:space="preserve">可视化（真实输出）</w:t>
      </w:r>
    </w:p>
    <w:p>
      <w:pPr>
        <w:pStyle w:val="Compact"/>
        <w:numPr>
          <w:ilvl w:val="2"/>
          <w:numId w:val="1023"/>
        </w:numPr>
      </w:pPr>
      <w:r>
        <w:rPr>
          <w:rFonts w:ascii="Times New Roman" w:hAnsi="Times New Roman" w:cs="Times New Roman" w:eastAsia="宋体"/>
        </w:rPr>
        <w:t xml:space="preserve">4.4.3 </w:t>
      </w:r>
      <w:r>
        <w:rPr>
          <w:rFonts w:hint="eastAsia" w:ascii="Times New Roman" w:hAnsi="Times New Roman" w:cs="Times New Roman" w:eastAsia="宋体"/>
        </w:rPr>
        <w:t xml:space="preserve">混淆矩阵与错误分布（真实输出）</w:t>
      </w:r>
    </w:p>
    <w:p>
      <w:pPr>
        <w:pStyle w:val="Compact"/>
        <w:numPr>
          <w:ilvl w:val="2"/>
          <w:numId w:val="1023"/>
        </w:numPr>
      </w:pPr>
      <w:r>
        <w:rPr>
          <w:rFonts w:ascii="Times New Roman" w:hAnsi="Times New Roman" w:cs="Times New Roman" w:eastAsia="宋体"/>
        </w:rPr>
        <w:t xml:space="preserve">4.4.4 </w:t>
      </w:r>
      <w:r>
        <w:rPr>
          <w:rFonts w:hint="eastAsia" w:ascii="Times New Roman" w:hAnsi="Times New Roman" w:cs="Times New Roman" w:eastAsia="宋体"/>
        </w:rPr>
        <w:t xml:space="preserve">公开数据补充结果与趋势分析</w:t>
      </w:r>
    </w:p>
    <w:p>
      <w:pPr>
        <w:pStyle w:val="Compact"/>
        <w:numPr>
          <w:ilvl w:val="1"/>
          <w:numId w:val="1019"/>
        </w:numPr>
      </w:pPr>
      <w:r>
        <w:rPr>
          <w:rFonts w:ascii="Times New Roman" w:hAnsi="Times New Roman" w:cs="Times New Roman" w:eastAsia="宋体"/>
        </w:rPr>
        <w:t xml:space="preserve">4.5 </w:t>
      </w:r>
      <w:r>
        <w:rPr>
          <w:rFonts w:hint="eastAsia" w:ascii="Times New Roman" w:hAnsi="Times New Roman" w:cs="Times New Roman" w:eastAsia="宋体"/>
        </w:rPr>
        <w:t xml:space="preserve">消融实验与敏感性分析</w:t>
      </w:r>
    </w:p>
    <w:p>
      <w:pPr>
        <w:pStyle w:val="Compact"/>
        <w:numPr>
          <w:ilvl w:val="2"/>
          <w:numId w:val="1024"/>
        </w:numPr>
      </w:pPr>
      <w:r>
        <w:rPr>
          <w:rFonts w:ascii="Times New Roman" w:hAnsi="Times New Roman" w:cs="Times New Roman" w:eastAsia="宋体"/>
        </w:rPr>
        <w:t xml:space="preserve">4.5.1 </w:t>
      </w:r>
      <w:r>
        <w:rPr>
          <w:rFonts w:hint="eastAsia" w:ascii="Times New Roman" w:hAnsi="Times New Roman" w:cs="Times New Roman" w:eastAsia="宋体"/>
        </w:rPr>
        <w:t xml:space="preserve">模块级消融（私有</w:t>
      </w:r>
      <w:r>
        <w:rPr>
          <w:rFonts w:ascii="Times New Roman" w:hAnsi="Times New Roman" w:cs="Times New Roman" w:eastAsia="宋体"/>
        </w:rPr>
        <w:t xml:space="preserve"> + </w:t>
      </w:r>
      <w:r>
        <w:rPr>
          <w:rFonts w:hint="eastAsia" w:ascii="Times New Roman" w:hAnsi="Times New Roman" w:cs="Times New Roman" w:eastAsia="宋体"/>
        </w:rPr>
        <w:t xml:space="preserve">公开）</w:t>
      </w:r>
    </w:p>
    <w:p>
      <w:pPr>
        <w:pStyle w:val="Compact"/>
        <w:numPr>
          <w:ilvl w:val="2"/>
          <w:numId w:val="1024"/>
        </w:numPr>
      </w:pPr>
      <w:r>
        <w:rPr>
          <w:rFonts w:ascii="Times New Roman" w:hAnsi="Times New Roman" w:cs="Times New Roman" w:eastAsia="宋体"/>
        </w:rPr>
        <w:t xml:space="preserve">4.5.2 </w:t>
      </w:r>
      <w:r>
        <w:rPr>
          <w:rFonts w:hint="eastAsia" w:ascii="Times New Roman" w:hAnsi="Times New Roman" w:cs="Times New Roman" w:eastAsia="宋体"/>
        </w:rPr>
        <w:t xml:space="preserve">关键超参数敏感性分析</w:t>
      </w:r>
    </w:p>
    <w:p>
      <w:pPr>
        <w:pStyle w:val="Compact"/>
        <w:numPr>
          <w:ilvl w:val="2"/>
          <w:numId w:val="1024"/>
        </w:numPr>
      </w:pPr>
      <w:r>
        <w:rPr>
          <w:rFonts w:ascii="Times New Roman" w:hAnsi="Times New Roman" w:cs="Times New Roman" w:eastAsia="宋体"/>
        </w:rPr>
        <w:t xml:space="preserve">4.5.3 </w:t>
      </w:r>
      <w:r>
        <w:rPr>
          <w:rFonts w:hint="eastAsia" w:ascii="Times New Roman" w:hAnsi="Times New Roman" w:cs="Times New Roman" w:eastAsia="宋体"/>
        </w:rPr>
        <w:t xml:space="preserve">稳定性与显著性统计</w:t>
      </w:r>
    </w:p>
    <w:p>
      <w:pPr>
        <w:pStyle w:val="Compact"/>
        <w:numPr>
          <w:ilvl w:val="1"/>
          <w:numId w:val="1019"/>
        </w:numPr>
      </w:pPr>
      <w:r>
        <w:rPr>
          <w:rFonts w:ascii="Times New Roman" w:hAnsi="Times New Roman" w:cs="Times New Roman" w:eastAsia="宋体"/>
        </w:rPr>
        <w:t xml:space="preserve">4.6 </w:t>
      </w:r>
      <w:r>
        <w:rPr>
          <w:rFonts w:hint="eastAsia" w:ascii="Times New Roman" w:hAnsi="Times New Roman" w:cs="Times New Roman" w:eastAsia="宋体"/>
        </w:rPr>
        <w:t xml:space="preserve">可视化与案例分析</w:t>
      </w:r>
    </w:p>
    <w:p>
      <w:pPr>
        <w:pStyle w:val="Compact"/>
        <w:numPr>
          <w:ilvl w:val="2"/>
          <w:numId w:val="1025"/>
        </w:numPr>
      </w:pPr>
      <w:r>
        <w:rPr>
          <w:rFonts w:ascii="Times New Roman" w:hAnsi="Times New Roman" w:cs="Times New Roman" w:eastAsia="宋体"/>
        </w:rPr>
        <w:t xml:space="preserve">4.6.1 </w:t>
      </w:r>
      <w:r>
        <w:rPr>
          <w:rFonts w:hint="eastAsia" w:ascii="Times New Roman" w:hAnsi="Times New Roman" w:cs="Times New Roman" w:eastAsia="宋体"/>
        </w:rPr>
        <w:t xml:space="preserve">典型故障波形案例</w:t>
      </w:r>
    </w:p>
    <w:p>
      <w:pPr>
        <w:pStyle w:val="Compact"/>
        <w:numPr>
          <w:ilvl w:val="2"/>
          <w:numId w:val="1025"/>
        </w:numPr>
      </w:pPr>
      <w:r>
        <w:rPr>
          <w:rFonts w:ascii="Times New Roman" w:hAnsi="Times New Roman" w:cs="Times New Roman" w:eastAsia="宋体"/>
        </w:rPr>
        <w:t xml:space="preserve">4.6.2 </w:t>
      </w:r>
      <w:r>
        <w:rPr>
          <w:rFonts w:hint="eastAsia" w:ascii="Times New Roman" w:hAnsi="Times New Roman" w:cs="Times New Roman" w:eastAsia="宋体"/>
        </w:rPr>
        <w:t xml:space="preserve">精度-复杂度-误报率工程权衡</w:t>
      </w:r>
    </w:p>
    <w:p>
      <w:pPr>
        <w:pStyle w:val="Compact"/>
        <w:numPr>
          <w:ilvl w:val="1"/>
          <w:numId w:val="1019"/>
        </w:numPr>
      </w:pPr>
      <w:r>
        <w:rPr>
          <w:rFonts w:ascii="Times New Roman" w:hAnsi="Times New Roman" w:cs="Times New Roman" w:eastAsia="宋体"/>
        </w:rPr>
        <w:t xml:space="preserve">4.7 </w:t>
      </w:r>
      <w:r>
        <w:rPr>
          <w:rFonts w:hint="eastAsia" w:ascii="Times New Roman" w:hAnsi="Times New Roman" w:cs="Times New Roman" w:eastAsia="宋体"/>
        </w:rPr>
        <w:t xml:space="preserve">本章小结</w:t>
      </w:r>
    </w:p>
    <w:p>
      <w:pPr>
        <w:pStyle w:val="Compact"/>
        <w:numPr>
          <w:ilvl w:val="0"/>
          <w:numId w:val="1001"/>
        </w:numPr>
      </w:pPr>
      <w:r>
        <w:rPr>
          <w:rFonts w:hint="eastAsia" w:ascii="Times New Roman" w:hAnsi="Times New Roman" w:cs="Times New Roman" w:eastAsia="宋体"/>
        </w:rPr>
        <w:t xml:space="preserve">第五章</w:t>
      </w:r>
      <w:r>
        <w:rPr>
          <w:rFonts w:ascii="Times New Roman" w:hAnsi="Times New Roman" w:cs="Times New Roman" w:eastAsia="宋体"/>
        </w:rPr>
        <w:t xml:space="preserve"> </w:t>
      </w:r>
      <w:r>
        <w:rPr>
          <w:rFonts w:hint="eastAsia" w:ascii="Times New Roman" w:hAnsi="Times New Roman" w:cs="Times New Roman" w:eastAsia="宋体"/>
        </w:rPr>
        <w:t xml:space="preserve">全文总结与展望</w:t>
      </w:r>
    </w:p>
    <w:p>
      <w:pPr>
        <w:pStyle w:val="Compact"/>
        <w:numPr>
          <w:ilvl w:val="1"/>
          <w:numId w:val="1026"/>
        </w:numPr>
      </w:pPr>
      <w:r>
        <w:rPr>
          <w:rFonts w:ascii="Times New Roman" w:hAnsi="Times New Roman" w:cs="Times New Roman" w:eastAsia="宋体"/>
        </w:rPr>
        <w:t xml:space="preserve">5.1 </w:t>
      </w:r>
      <w:r>
        <w:rPr>
          <w:rFonts w:hint="eastAsia" w:ascii="Times New Roman" w:hAnsi="Times New Roman" w:cs="Times New Roman" w:eastAsia="宋体"/>
        </w:rPr>
        <w:t xml:space="preserve">全文总结</w:t>
      </w:r>
    </w:p>
    <w:p>
      <w:pPr>
        <w:pStyle w:val="Compact"/>
        <w:numPr>
          <w:ilvl w:val="1"/>
          <w:numId w:val="1026"/>
        </w:numPr>
      </w:pPr>
      <w:r>
        <w:rPr>
          <w:rFonts w:ascii="Times New Roman" w:hAnsi="Times New Roman" w:cs="Times New Roman" w:eastAsia="宋体"/>
        </w:rPr>
        <w:t xml:space="preserve">5.2 </w:t>
      </w:r>
      <w:r>
        <w:rPr>
          <w:rFonts w:hint="eastAsia" w:ascii="Times New Roman" w:hAnsi="Times New Roman" w:cs="Times New Roman" w:eastAsia="宋体"/>
        </w:rPr>
        <w:t xml:space="preserve">主要创新点</w:t>
      </w:r>
    </w:p>
    <w:p>
      <w:pPr>
        <w:pStyle w:val="Compact"/>
        <w:numPr>
          <w:ilvl w:val="1"/>
          <w:numId w:val="1026"/>
        </w:numPr>
      </w:pPr>
      <w:r>
        <w:rPr>
          <w:rFonts w:ascii="Times New Roman" w:hAnsi="Times New Roman" w:cs="Times New Roman" w:eastAsia="宋体"/>
        </w:rPr>
        <w:t xml:space="preserve">5.3 </w:t>
      </w:r>
      <w:r>
        <w:rPr>
          <w:rFonts w:hint="eastAsia" w:ascii="Times New Roman" w:hAnsi="Times New Roman" w:cs="Times New Roman" w:eastAsia="宋体"/>
        </w:rPr>
        <w:t xml:space="preserve">研究不足与未来工作</w:t>
      </w:r>
    </w:p>
    <w:p>
      <w:pPr>
        <w:pStyle w:val="Compact"/>
        <w:numPr>
          <w:ilvl w:val="0"/>
          <w:numId w:val="1001"/>
        </w:numPr>
      </w:pPr>
      <w:r>
        <w:rPr>
          <w:rFonts w:hint="eastAsia" w:ascii="Times New Roman" w:hAnsi="Times New Roman" w:cs="Times New Roman" w:eastAsia="宋体"/>
        </w:rPr>
        <w:t xml:space="preserve">致谢</w:t>
      </w:r>
    </w:p>
    <w:p>
      <w:pPr>
        <w:pStyle w:val="Compact"/>
        <w:numPr>
          <w:ilvl w:val="0"/>
          <w:numId w:val="1001"/>
        </w:numPr>
      </w:pPr>
      <w:r>
        <w:rPr>
          <w:rFonts w:hint="eastAsia" w:ascii="Times New Roman" w:hAnsi="Times New Roman" w:cs="Times New Roman" w:eastAsia="宋体"/>
        </w:rPr>
        <w:t xml:space="preserve">参考文献</w:t>
      </w:r>
    </w:p>
    <w:p>
      <w:pPr>
        <w:pStyle w:val="Compact"/>
        <w:numPr>
          <w:ilvl w:val="0"/>
          <w:numId w:val="1001"/>
        </w:numPr>
      </w:pPr>
      <w:r>
        <w:rPr>
          <w:rFonts w:hint="eastAsia" w:ascii="Times New Roman" w:hAnsi="Times New Roman" w:cs="Times New Roman" w:eastAsia="宋体"/>
        </w:rPr>
        <w:t xml:space="preserve">附录</w:t>
      </w:r>
      <w:r>
        <w:rPr>
          <w:rFonts w:ascii="Times New Roman" w:hAnsi="Times New Roman" w:cs="Times New Roman" w:eastAsia="宋体"/>
        </w:rPr>
        <w:t xml:space="preserve"> A </w:t>
      </w:r>
      <w:r>
        <w:rPr>
          <w:rFonts w:hint="eastAsia" w:ascii="Times New Roman" w:hAnsi="Times New Roman" w:cs="Times New Roman" w:eastAsia="宋体"/>
        </w:rPr>
        <w:t xml:space="preserve">主要参数配置与训练命令</w:t>
      </w:r>
    </w:p>
    <w:p>
      <w:pPr>
        <w:pStyle w:val="Compact"/>
        <w:numPr>
          <w:ilvl w:val="0"/>
          <w:numId w:val="1001"/>
        </w:numPr>
      </w:pPr>
      <w:r>
        <w:rPr>
          <w:rFonts w:hint="eastAsia" w:ascii="Times New Roman" w:hAnsi="Times New Roman" w:cs="Times New Roman" w:eastAsia="宋体"/>
        </w:rPr>
        <w:t xml:space="preserve">附录</w:t>
      </w:r>
      <w:r>
        <w:rPr>
          <w:rFonts w:ascii="Times New Roman" w:hAnsi="Times New Roman" w:cs="Times New Roman" w:eastAsia="宋体"/>
        </w:rPr>
        <w:t xml:space="preserve"> B </w:t>
      </w:r>
      <w:r>
        <w:rPr>
          <w:rFonts w:hint="eastAsia" w:ascii="Times New Roman" w:hAnsi="Times New Roman" w:cs="Times New Roman" w:eastAsia="宋体"/>
        </w:rPr>
        <w:t xml:space="preserve">补充实验结果与图表</w:t>
      </w:r>
    </w:p>
    <w:p>
      <w:pPr>
        <w:pStyle w:val="Compact"/>
        <w:numPr>
          <w:ilvl w:val="0"/>
          <w:numId w:val="1001"/>
        </w:numPr>
      </w:pPr>
      <w:r>
        <w:rPr>
          <w:rFonts w:hint="eastAsia" w:ascii="Times New Roman" w:hAnsi="Times New Roman" w:cs="Times New Roman" w:eastAsia="宋体"/>
        </w:rPr>
        <w:t xml:space="preserve">外文资料原文</w:t>
      </w:r>
    </w:p>
    <w:p>
      <w:pPr>
        <w:pStyle w:val="Compact"/>
        <w:numPr>
          <w:ilvl w:val="0"/>
          <w:numId w:val="1001"/>
        </w:numPr>
      </w:pPr>
      <w:r>
        <w:rPr>
          <w:rFonts w:hint="eastAsia" w:ascii="Times New Roman" w:hAnsi="Times New Roman" w:cs="Times New Roman" w:eastAsia="宋体"/>
        </w:rPr>
        <w:t xml:space="preserve">外文资料译文</w:t>
      </w:r>
    </w:p>
    <w:bookmarkEnd w:id="19"/>
    <w:bookmarkStart w:id="34" w:name="第一章-绪论"/>
    <w:p>
      <w:pPr>
        <w:pStyle w:val="Heading1"/>
        <w:jc w:val="center"/>
      </w:pPr>
      <w:r>
        <w:rPr>
          <w:rFonts w:hint="eastAsia" w:ascii="Times New Roman" w:hAnsi="Times New Roman" w:cs="Times New Roman" w:eastAsia="宋体"/>
        </w:rPr>
        <w:t xml:space="preserve">第一章</w:t>
      </w:r>
      <w:r>
        <w:rPr>
          <w:rFonts w:ascii="Times New Roman" w:hAnsi="Times New Roman" w:cs="Times New Roman" w:eastAsia="宋体"/>
        </w:rPr>
        <w:t xml:space="preserve"> </w:t>
      </w:r>
      <w:r>
        <w:rPr>
          <w:rFonts w:hint="eastAsia" w:ascii="Times New Roman" w:hAnsi="Times New Roman" w:cs="Times New Roman" w:eastAsia="宋体"/>
        </w:rPr>
        <w:t xml:space="preserve">绪论</w:t>
      </w:r>
    </w:p>
    <w:bookmarkStart w:id="23" w:name="研究背景与工程意义"/>
    <w:p>
      <w:pPr>
        <w:pStyle w:val="Heading2"/>
      </w:pPr>
      <w:r>
        <w:rPr>
          <w:rFonts w:ascii="Times New Roman" w:hAnsi="Times New Roman" w:cs="Times New Roman" w:eastAsia="宋体"/>
        </w:rPr>
        <w:t xml:space="preserve">1.1 </w:t>
      </w:r>
      <w:r>
        <w:rPr>
          <w:rFonts w:hint="eastAsia" w:ascii="Times New Roman" w:hAnsi="Times New Roman" w:cs="Times New Roman" w:eastAsia="宋体"/>
        </w:rPr>
        <w:t xml:space="preserve">研究背景与工程意义</w:t>
      </w:r>
    </w:p>
    <w:bookmarkStart w:id="20" w:name="多工况逆变系统故障检测需求"/>
    <w:p>
      <w:pPr>
        <w:pStyle w:val="Heading3"/>
      </w:pPr>
      <w:r>
        <w:rPr>
          <w:rFonts w:ascii="Times New Roman" w:hAnsi="Times New Roman" w:cs="Times New Roman" w:eastAsia="宋体"/>
        </w:rPr>
        <w:t xml:space="preserve">1.1.1 </w:t>
      </w:r>
      <w:r>
        <w:rPr>
          <w:rFonts w:hint="eastAsia" w:ascii="Times New Roman" w:hAnsi="Times New Roman" w:cs="Times New Roman" w:eastAsia="宋体"/>
        </w:rPr>
        <w:t xml:space="preserve">多工况逆变系统故障检测需求</w:t>
      </w:r>
    </w:p>
    <w:p>
      <w:pPr>
        <w:pStyle w:val="FirstParagraph"/>
      </w:pPr>
      <w:r>
        <w:rPr>
          <w:rFonts w:hint="eastAsia" w:ascii="Times New Roman" w:hAnsi="Times New Roman" w:cs="Times New Roman" w:eastAsia="宋体"/>
        </w:rPr>
        <w:t xml:space="preserve">在现代工业系统、新能源发电（光伏、风电）以及电动汽车（Electric</w:t>
      </w:r>
      <w:r>
        <w:rPr>
          <w:rFonts w:ascii="Times New Roman" w:hAnsi="Times New Roman" w:cs="Times New Roman" w:eastAsia="宋体"/>
        </w:rPr>
        <w:t xml:space="preserve"> Vehicle, </w:t>
      </w:r>
      <w:r>
        <w:rPr>
          <w:rFonts w:hint="eastAsia" w:ascii="Times New Roman" w:hAnsi="Times New Roman" w:cs="Times New Roman" w:eastAsia="宋体"/>
        </w:rPr>
        <w:t xml:space="preserve">EV）等诸多领域中，逆变系统（Inverter</w:t>
      </w:r>
      <w:r>
        <w:rPr>
          <w:rFonts w:ascii="Times New Roman" w:hAnsi="Times New Roman" w:cs="Times New Roman" w:eastAsia="宋体"/>
        </w:rPr>
        <w:t xml:space="preserve"> System, </w:t>
      </w:r>
      <w:r>
        <w:rPr>
          <w:rFonts w:hint="eastAsia" w:ascii="Times New Roman" w:hAnsi="Times New Roman" w:cs="Times New Roman" w:eastAsia="宋体"/>
        </w:rPr>
        <w:t xml:space="preserve">IS）扮演着至关重要的角色。它是实现直流电能向交流电能转换的核心电力电子装置。逆变系统的运行稳定性与可靠性，直接决定了整个电气系统全生命周期的安全与效率[1]。逆变器内部通常由各类大功率半导体开关器件（如绝缘栅双极型晶体管，Insulated</w:t>
      </w:r>
      <w:r>
        <w:rPr>
          <w:rFonts w:ascii="Times New Roman" w:hAnsi="Times New Roman" w:cs="Times New Roman" w:eastAsia="宋体"/>
        </w:rPr>
        <w:t xml:space="preserve"> Gate Bipolar Transistor, </w:t>
      </w:r>
      <w:r>
        <w:rPr>
          <w:rFonts w:hint="eastAsia" w:ascii="Times New Roman" w:hAnsi="Times New Roman" w:cs="Times New Roman" w:eastAsia="宋体"/>
        </w:rPr>
        <w:t xml:space="preserve">IGBT）、滤波电路及控制单元组成。随着现代电力系统对设备功率密度和响应速度的要求不断提高，这些核心器件在长期服役中承受着极大的电气应力与热应力。这种长期的交变应力极易引发器件物理老化，进而造成开路（Open</w:t>
      </w:r>
      <w:r>
        <w:rPr>
          <w:rFonts w:ascii="Times New Roman" w:hAnsi="Times New Roman" w:cs="Times New Roman" w:eastAsia="宋体"/>
        </w:rPr>
        <w:t xml:space="preserve"> Circuit, </w:t>
      </w:r>
      <w:r>
        <w:rPr>
          <w:rFonts w:hint="eastAsia" w:ascii="Times New Roman" w:hAnsi="Times New Roman" w:cs="Times New Roman" w:eastAsia="宋体"/>
        </w:rPr>
        <w:t xml:space="preserve">OC）或短路（Short</w:t>
      </w:r>
      <w:r>
        <w:rPr>
          <w:rFonts w:ascii="Times New Roman" w:hAnsi="Times New Roman" w:cs="Times New Roman" w:eastAsia="宋体"/>
        </w:rPr>
        <w:t xml:space="preserve"> Circuit, </w:t>
      </w:r>
      <w:r>
        <w:rPr>
          <w:rFonts w:hint="eastAsia" w:ascii="Times New Roman" w:hAnsi="Times New Roman" w:cs="Times New Roman" w:eastAsia="宋体"/>
        </w:rPr>
        <w:t xml:space="preserve">SC）等严重的电气故障[2]。</w:t>
      </w:r>
    </w:p>
    <w:p>
      <w:pPr>
        <w:pStyle w:val="BodyText"/>
      </w:pPr>
      <w:r>
        <w:rPr>
          <w:rFonts w:hint="eastAsia" w:ascii="Times New Roman" w:hAnsi="Times New Roman" w:cs="Times New Roman" w:eastAsia="宋体"/>
        </w:rPr>
        <w:t xml:space="preserve">不仅如此，在实际工程应用中，逆变系统往往处于复杂多变的物理环境中。它们面临着环境温度的剧烈波动、负载功率的频繁起伏，以及前端直流母线电压的不稳定。这些复杂的外部条件被称为“多工况”（Multi-Operating</w:t>
      </w:r>
      <w:r>
        <w:rPr>
          <w:rFonts w:ascii="Times New Roman" w:hAnsi="Times New Roman" w:cs="Times New Roman" w:eastAsia="宋体"/>
        </w:rPr>
        <w:t xml:space="preserve"> Conditions, </w:t>
      </w:r>
      <w:r>
        <w:rPr>
          <w:rFonts w:hint="eastAsia" w:ascii="Times New Roman" w:hAnsi="Times New Roman" w:cs="Times New Roman" w:eastAsia="宋体"/>
        </w:rPr>
        <w:t xml:space="preserve">MOC）运行状态。当多工况的频繁切换与设备内部的老化因素叠加时，极易诱发突发性的开关损坏与系统停机。一旦逆变器发生故障且未被及时检测隔离，轻则导致设备烧毁脱网，重则引发不可逆的串联短路等灾难性破坏，造成巨大的经济损失甚至引发安全生产事故。因此，针对复杂电力电子转化系统，开发能够实时感知异常的高精度无损故障诊断（Fault</w:t>
      </w:r>
      <w:r>
        <w:rPr>
          <w:rFonts w:ascii="Times New Roman" w:hAnsi="Times New Roman" w:cs="Times New Roman" w:eastAsia="宋体"/>
        </w:rPr>
        <w:t xml:space="preserve"> Diagnosis, </w:t>
      </w:r>
      <w:r>
        <w:rPr>
          <w:rFonts w:hint="eastAsia" w:ascii="Times New Roman" w:hAnsi="Times New Roman" w:cs="Times New Roman" w:eastAsia="宋体"/>
        </w:rPr>
        <w:t xml:space="preserve">FD）技术，已成为当前工业界与学术界共同面临的前沿挑战[3]。这也突显了深入研究高鲁棒性且适应多工况逆变系统故障检测方法的战略迫切性。</w:t>
      </w:r>
    </w:p>
    <w:bookmarkEnd w:id="20"/>
    <w:bookmarkStart w:id="21" w:name="标注稀缺与工况迁移难题"/>
    <w:p>
      <w:pPr>
        <w:pStyle w:val="Heading3"/>
      </w:pPr>
      <w:r>
        <w:rPr>
          <w:rFonts w:ascii="Times New Roman" w:hAnsi="Times New Roman" w:cs="Times New Roman" w:eastAsia="宋体"/>
        </w:rPr>
        <w:t xml:space="preserve">1.1.2 </w:t>
      </w:r>
      <w:r>
        <w:rPr>
          <w:rFonts w:hint="eastAsia" w:ascii="Times New Roman" w:hAnsi="Times New Roman" w:cs="Times New Roman" w:eastAsia="宋体"/>
        </w:rPr>
        <w:t xml:space="preserve">标注稀缺与工况迁移难题</w:t>
      </w:r>
    </w:p>
    <w:p>
      <w:pPr>
        <w:pStyle w:val="FirstParagraph"/>
      </w:pPr>
      <w:r>
        <w:rPr>
          <w:rFonts w:hint="eastAsia" w:ascii="Times New Roman" w:hAnsi="Times New Roman" w:cs="Times New Roman" w:eastAsia="宋体"/>
        </w:rPr>
        <w:t xml:space="preserve">近年来，随着工业物联网与底层算力的飞速发展，基于数据驱动的深度学习（Deep</w:t>
      </w:r>
      <w:r>
        <w:rPr>
          <w:rFonts w:ascii="Times New Roman" w:hAnsi="Times New Roman" w:cs="Times New Roman" w:eastAsia="宋体"/>
        </w:rPr>
        <w:t xml:space="preserve"> Learning, </w:t>
      </w:r>
      <w:r>
        <w:rPr>
          <w:rFonts w:hint="eastAsia" w:ascii="Times New Roman" w:hAnsi="Times New Roman" w:cs="Times New Roman" w:eastAsia="宋体"/>
        </w:rPr>
        <w:t xml:space="preserve">DL）方法在大型设备故障诊断领域展现出了卓越的潜力[4]。与依赖复杂物理数学模型的传统机理诊断方法相比，深度神经网络能够直接从多维时间序列（如电压、电流等原始感知层数据）中自适应地挖掘隐式健康特征。然而，传统深度学习模型的优异表现通常建立在一个极为严格且脆弱的统计假设之上：即模型训练使用的历史样本（源域数据，Source</w:t>
      </w:r>
      <w:r>
        <w:rPr>
          <w:rFonts w:ascii="Times New Roman" w:hAnsi="Times New Roman" w:cs="Times New Roman" w:eastAsia="宋体"/>
        </w:rPr>
        <w:t xml:space="preserve"> </w:t>
      </w:r>
      <w:r>
        <w:rPr>
          <w:rFonts w:hint="eastAsia" w:ascii="Times New Roman" w:hAnsi="Times New Roman" w:cs="Times New Roman" w:eastAsia="宋体"/>
        </w:rPr>
        <w:t xml:space="preserve">Domain）与实际部署测试时的现场采集样本（目标域数据，Target</w:t>
      </w:r>
      <w:r>
        <w:rPr>
          <w:rFonts w:ascii="Times New Roman" w:hAnsi="Times New Roman" w:cs="Times New Roman" w:eastAsia="宋体"/>
        </w:rPr>
        <w:t xml:space="preserve"> </w:t>
      </w:r>
      <w:r>
        <w:rPr>
          <w:rFonts w:hint="eastAsia" w:ascii="Times New Roman" w:hAnsi="Times New Roman" w:cs="Times New Roman" w:eastAsia="宋体"/>
        </w:rPr>
        <w:t xml:space="preserve">Domain）必须严格服从独立同分布（Independent</w:t>
      </w:r>
      <w:r>
        <w:rPr>
          <w:rFonts w:ascii="Times New Roman" w:hAnsi="Times New Roman" w:cs="Times New Roman" w:eastAsia="宋体"/>
        </w:rPr>
        <w:t xml:space="preserve"> and Identically Distributed, </w:t>
      </w:r>
      <w:r>
        <w:rPr>
          <w:rFonts w:hint="eastAsia" w:ascii="Times New Roman" w:hAnsi="Times New Roman" w:cs="Times New Roman" w:eastAsia="宋体"/>
        </w:rPr>
        <w:t xml:space="preserve">i.i.d.）。</w:t>
      </w:r>
    </w:p>
    <w:p>
      <w:pPr>
        <w:pStyle w:val="BodyText"/>
      </w:pPr>
      <w:r>
        <w:rPr>
          <w:rFonts w:hint="eastAsia" w:ascii="Times New Roman" w:hAnsi="Times New Roman" w:cs="Times New Roman" w:eastAsia="宋体"/>
        </w:rPr>
        <w:t xml:space="preserve">在真实的工业逆变系统应用中，这一理论统计假设通常难以成立。这导致研究者们面临两大核心现实难题：</w:t>
      </w:r>
    </w:p>
    <w:p>
      <w:pPr>
        <w:pStyle w:val="BodyText"/>
      </w:pPr>
      <w:r>
        <w:rPr>
          <w:rFonts w:hint="eastAsia" w:ascii="Times New Roman" w:hAnsi="Times New Roman" w:cs="Times New Roman" w:eastAsia="宋体"/>
        </w:rPr>
        <w:t xml:space="preserve">第一，</w:t>
      </w:r>
      <w:r>
        <w:rPr>
          <w:rFonts w:hint="eastAsia" w:ascii="Times New Roman" w:hAnsi="Times New Roman" w:cs="Times New Roman" w:eastAsia="宋体"/>
          <w:b/>
          <w:bCs/>
        </w:rPr>
        <w:t xml:space="preserve">标注数据极度稀缺</w:t>
      </w:r>
      <w:r>
        <w:rPr>
          <w:rFonts w:hint="eastAsia" w:ascii="Times New Roman" w:hAnsi="Times New Roman" w:cs="Times New Roman" w:eastAsia="宋体"/>
        </w:rPr>
        <w:t xml:space="preserve">。逆变器在绝大部分生命服役周期内均处于健康状态。物理故障作为典型的低频长尾极端事件，其爆发具有强烈的随机性与不可预测性。同时，故障发生瞬间通常会触发硬件级的闭锁保护动作。这导致生产现场极难收集到时间跨度充足、涵盖所有模态且带有高质量人工“标签”的大规模故障数据集[5]。即便在实验室通过搭建模拟平台人为注入特定深度的故障，其专业标注与数据清洗的资金与时间成本也十分高昂。这种“数据好得，标签难求”的现状成为了第一大理论落地的瓶颈。</w:t>
      </w:r>
    </w:p>
    <w:p>
      <w:pPr>
        <w:pStyle w:val="BodyText"/>
      </w:pPr>
      <w:r>
        <w:rPr>
          <w:rFonts w:hint="eastAsia" w:ascii="Times New Roman" w:hAnsi="Times New Roman" w:cs="Times New Roman" w:eastAsia="宋体"/>
        </w:rPr>
        <w:t xml:space="preserve">第二，</w:t>
      </w:r>
      <w:r>
        <w:rPr>
          <w:rFonts w:hint="eastAsia" w:ascii="Times New Roman" w:hAnsi="Times New Roman" w:cs="Times New Roman" w:eastAsia="宋体"/>
          <w:b/>
          <w:bCs/>
        </w:rPr>
        <w:t xml:space="preserve">多工况导致的数据分布偏移（Domain</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Shift）</w:t>
      </w:r>
      <w:r>
        <w:rPr>
          <w:rFonts w:hint="eastAsia" w:ascii="Times New Roman" w:hAnsi="Times New Roman" w:cs="Times New Roman" w:eastAsia="宋体"/>
        </w:rPr>
        <w:t xml:space="preserve">。真实的逆变器设备运行在不同负载、不同基波频率或受不同变频调制策略下，其底层数据特征的幅值、相位及频谱分布将发生剧烈漂移。换言之，某一个特定工况（如受控实验室环境）下利用大量有监督数据训练出的高度拟合专家模型，一旦部署到另一个从未见过且缺乏标签的新目标工况下实施在线推理，将会产生灾难性的性能退化。这种底层向量分布发生严重偏移导致的“工况经验迁移”失败，使得模型频频误报和漏报[6]。这也是目前主流数据驱动算法走向实际工业应用所面临的最大阻力。</w:t>
      </w:r>
    </w:p>
    <w:p>
      <w:pPr>
        <w:pStyle w:val="BodyText"/>
      </w:pPr>
      <w:r>
        <w:rPr>
          <w:rFonts w:hint="eastAsia" w:ascii="Times New Roman" w:hAnsi="Times New Roman" w:cs="Times New Roman" w:eastAsia="宋体"/>
        </w:rPr>
        <w:t xml:space="preserve">为从根本上突破这一困境，无监督领域自适应（Unsupervised</w:t>
      </w:r>
      <w:r>
        <w:rPr>
          <w:rFonts w:ascii="Times New Roman" w:hAnsi="Times New Roman" w:cs="Times New Roman" w:eastAsia="宋体"/>
        </w:rPr>
        <w:t xml:space="preserve"> Domain Adaptation, </w:t>
      </w:r>
      <w:r>
        <w:rPr>
          <w:rFonts w:hint="eastAsia" w:ascii="Times New Roman" w:hAnsi="Times New Roman" w:cs="Times New Roman" w:eastAsia="宋体"/>
        </w:rPr>
        <w:t xml:space="preserve">UDA）技术作为迁移学习（Transfer</w:t>
      </w:r>
      <w:r>
        <w:rPr>
          <w:rFonts w:ascii="Times New Roman" w:hAnsi="Times New Roman" w:cs="Times New Roman" w:eastAsia="宋体"/>
        </w:rPr>
        <w:t xml:space="preserve"> Learning, </w:t>
      </w:r>
      <w:r>
        <w:rPr>
          <w:rFonts w:hint="eastAsia" w:ascii="Times New Roman" w:hAnsi="Times New Roman" w:cs="Times New Roman" w:eastAsia="宋体"/>
        </w:rPr>
        <w:t xml:space="preserve">TL）范式的重要分支，为本课题提供了极具前景的解决思路[7]。其核心思想在于：利用具备丰富标签的源域数据指导特征提取器训练，同时引入特定算法拉近特征隐空间内源域与无标签目标域的分布差异。这意味着，即使在目标工况下只有纯感知数据流，模型依然能可靠地输出高精度的故障分类结果。针对高度动态、工况频变且对安全极其敏感的逆变转化系统，创造性地借助</w:t>
      </w:r>
      <w:r>
        <w:rPr>
          <w:rFonts w:ascii="Times New Roman" w:hAnsi="Times New Roman" w:cs="Times New Roman" w:eastAsia="宋体"/>
        </w:rPr>
        <w:t xml:space="preserve"> UDA </w:t>
      </w:r>
      <w:r>
        <w:rPr>
          <w:rFonts w:hint="eastAsia" w:ascii="Times New Roman" w:hAnsi="Times New Roman" w:cs="Times New Roman" w:eastAsia="宋体"/>
        </w:rPr>
        <w:t xml:space="preserve">技术来解决“标注稀缺”与“跨工况泛化”难题，是学术演进与工程应用的必然发展趋势。</w:t>
      </w:r>
    </w:p>
    <w:bookmarkEnd w:id="21"/>
    <w:bookmarkStart w:id="22" w:name="研究价值与应用场景"/>
    <w:p>
      <w:pPr>
        <w:pStyle w:val="Heading3"/>
      </w:pPr>
      <w:r>
        <w:rPr>
          <w:rFonts w:ascii="Times New Roman" w:hAnsi="Times New Roman" w:cs="Times New Roman" w:eastAsia="宋体"/>
        </w:rPr>
        <w:t xml:space="preserve">1.1.3 </w:t>
      </w:r>
      <w:r>
        <w:rPr>
          <w:rFonts w:hint="eastAsia" w:ascii="Times New Roman" w:hAnsi="Times New Roman" w:cs="Times New Roman" w:eastAsia="宋体"/>
        </w:rPr>
        <w:t xml:space="preserve">研究价值与应用场景</w:t>
      </w:r>
    </w:p>
    <w:p>
      <w:pPr>
        <w:pStyle w:val="FirstParagraph"/>
      </w:pPr>
      <w:r>
        <w:rPr>
          <w:rFonts w:hint="eastAsia" w:ascii="Times New Roman" w:hAnsi="Times New Roman" w:cs="Times New Roman" w:eastAsia="宋体"/>
        </w:rPr>
        <w:t xml:space="preserve">综合上述技术瓶颈分析，本论文针对多工况逆变器开展基于深度迁移学习的前沿故障检测方法专项研究。本课题在理论创新架构设计与工业商业化落地层面的考量中，均具有不可替代且深远的价值：</w:t>
      </w:r>
    </w:p>
    <w:p>
      <w:pPr>
        <w:pStyle w:val="BodyText"/>
      </w:pPr>
      <w:r>
        <w:rPr>
          <w:rFonts w:hint="eastAsia" w:ascii="Times New Roman" w:hAnsi="Times New Roman" w:cs="Times New Roman" w:eastAsia="宋体"/>
        </w:rPr>
        <w:t xml:space="preserve">在</w:t>
      </w:r>
      <w:r>
        <w:rPr>
          <w:rFonts w:hint="eastAsia" w:ascii="Times New Roman" w:hAnsi="Times New Roman" w:cs="Times New Roman" w:eastAsia="宋体"/>
          <w:b/>
          <w:bCs/>
        </w:rPr>
        <w:t xml:space="preserve">理论研究价值层面</w:t>
      </w:r>
      <w:r>
        <w:rPr>
          <w:rFonts w:hint="eastAsia" w:ascii="Times New Roman" w:hAnsi="Times New Roman" w:cs="Times New Roman" w:eastAsia="宋体"/>
        </w:rPr>
        <w:t xml:space="preserve">：传统的对抗式迁移学习框架在应用于复杂工况偏移场景时，往往面临着梯度不稳定和类别边界模糊等诸多局限性。本论文致力于深入探索深度融合特征在跨越复杂物理工况条件时的分布重构机制。我们在深度网络中创造性地引入并改良了动态梯度反转层（Gradient</w:t>
      </w:r>
      <w:r>
        <w:rPr>
          <w:rFonts w:ascii="Times New Roman" w:hAnsi="Times New Roman" w:cs="Times New Roman" w:eastAsia="宋体"/>
        </w:rPr>
        <w:t xml:space="preserve"> Reversal Layer, </w:t>
      </w:r>
      <w:r>
        <w:rPr>
          <w:rFonts w:hint="eastAsia" w:ascii="Times New Roman" w:hAnsi="Times New Roman" w:cs="Times New Roman" w:eastAsia="宋体"/>
        </w:rPr>
        <w:t xml:space="preserve">GRL）的柔性调度、构建了目标熵辅助课程学习机制（Target</w:t>
      </w:r>
      <w:r>
        <w:rPr>
          <w:rFonts w:ascii="Times New Roman" w:hAnsi="Times New Roman" w:cs="Times New Roman" w:eastAsia="宋体"/>
        </w:rPr>
        <w:t xml:space="preserve"> Entropy Curriculum, </w:t>
      </w:r>
      <w:r>
        <w:rPr>
          <w:rFonts w:hint="eastAsia" w:ascii="Times New Roman" w:hAnsi="Times New Roman" w:cs="Times New Roman" w:eastAsia="宋体"/>
        </w:rPr>
        <w:t xml:space="preserve">TEC），并提出了嵌入先验拓扑规律的全局-局部融合注意力机制（Global-Local</w:t>
      </w:r>
      <w:r>
        <w:rPr>
          <w:rFonts w:ascii="Times New Roman" w:hAnsi="Times New Roman" w:cs="Times New Roman" w:eastAsia="宋体"/>
        </w:rPr>
        <w:t xml:space="preserve"> Fusion Attention, </w:t>
      </w:r>
      <w:r>
        <w:rPr>
          <w:rFonts w:hint="eastAsia" w:ascii="Times New Roman" w:hAnsi="Times New Roman" w:cs="Times New Roman" w:eastAsia="宋体"/>
        </w:rPr>
        <w:t xml:space="preserve">GLFA）。这些前沿创新能够有效削弱硬伪标签预测不准带来的“负迁移”影响，同时系统性提升宏微观双层面对非平稳电信号动态畸变特征的敏锐捕获能力。本研究首先面向私有大功率逆变器实采数据场景构建了</w:t>
      </w:r>
      <w:r>
        <w:rPr>
          <w:rFonts w:ascii="Times New Roman" w:hAnsi="Times New Roman" w:cs="Times New Roman" w:eastAsia="宋体"/>
        </w:rPr>
        <w:t xml:space="preserve"> DGT-GLFA </w:t>
      </w:r>
      <w:r>
        <w:rPr>
          <w:rFonts w:hint="eastAsia" w:ascii="Times New Roman" w:hAnsi="Times New Roman" w:cs="Times New Roman" w:eastAsia="宋体"/>
        </w:rPr>
        <w:t xml:space="preserve">共生联合迁移理论框架，并进一步在典型的受控公开物理实验室数据集上完成扩展应用（Extended</w:t>
      </w:r>
      <w:r>
        <w:rPr>
          <w:rFonts w:ascii="Times New Roman" w:hAnsi="Times New Roman" w:cs="Times New Roman" w:eastAsia="宋体"/>
        </w:rPr>
        <w:t xml:space="preserve"> </w:t>
      </w:r>
      <w:r>
        <w:rPr>
          <w:rFonts w:hint="eastAsia" w:ascii="Times New Roman" w:hAnsi="Times New Roman" w:cs="Times New Roman" w:eastAsia="宋体"/>
        </w:rPr>
        <w:t xml:space="preserve">Application）泛化验证。这为复杂电力电子装备的跨域状态智能识别泛型架构提供了一种严谨且开创性的方法论。</w:t>
      </w:r>
    </w:p>
    <w:p>
      <w:pPr>
        <w:pStyle w:val="BodyText"/>
      </w:pPr>
      <w:r>
        <w:rPr>
          <w:rFonts w:hint="eastAsia" w:ascii="Times New Roman" w:hAnsi="Times New Roman" w:cs="Times New Roman" w:eastAsia="宋体"/>
        </w:rPr>
        <w:t xml:space="preserve">在</w:t>
      </w:r>
      <w:r>
        <w:rPr>
          <w:rFonts w:hint="eastAsia" w:ascii="Times New Roman" w:hAnsi="Times New Roman" w:cs="Times New Roman" w:eastAsia="宋体"/>
          <w:b/>
          <w:bCs/>
        </w:rPr>
        <w:t xml:space="preserve">工程技术与应用场景赋能方面</w:t>
      </w:r>
      <w:r>
        <w:rPr>
          <w:rFonts w:hint="eastAsia" w:ascii="Times New Roman" w:hAnsi="Times New Roman" w:cs="Times New Roman" w:eastAsia="宋体"/>
        </w:rPr>
        <w:t xml:space="preserve">：本研究所取得的模型实质性技术突破，可以直接集成于工业数字安全底座与边缘计算终端中。具体而言：其一，</w:t>
      </w:r>
      <w:r>
        <w:rPr>
          <w:rFonts w:hint="eastAsia" w:ascii="Times New Roman" w:hAnsi="Times New Roman" w:cs="Times New Roman" w:eastAsia="宋体"/>
          <w:b/>
          <w:bCs/>
        </w:rPr>
        <w:t xml:space="preserve">新型大容量新能源智能微电网</w:t>
      </w:r>
      <w:r>
        <w:rPr>
          <w:rFonts w:hint="eastAsia" w:ascii="Times New Roman" w:hAnsi="Times New Roman" w:cs="Times New Roman" w:eastAsia="宋体"/>
        </w:rPr>
        <w:t xml:space="preserve">。光伏与风电的集中式逆变器矩阵极易受气象与昼夜交替影响。通过单次源端知识蒸馏与无监督在线迁移，本预警模型能够自主应对由各类环境剧变引起的高低温空间多尺度跳变，避免突发烧毁与脱网危险；其二，</w:t>
      </w:r>
      <w:r>
        <w:rPr>
          <w:rFonts w:hint="eastAsia" w:ascii="Times New Roman" w:hAnsi="Times New Roman" w:cs="Times New Roman" w:eastAsia="宋体"/>
          <w:b/>
          <w:bCs/>
        </w:rPr>
        <w:t xml:space="preserve">高性能新能源汽车集群电驱控制中枢</w:t>
      </w:r>
      <w:r>
        <w:rPr>
          <w:rFonts w:hint="eastAsia" w:ascii="Times New Roman" w:hAnsi="Times New Roman" w:cs="Times New Roman" w:eastAsia="宋体"/>
        </w:rPr>
        <w:t xml:space="preserve">。在典型的混合复杂路谱环境下，电动汽车需要面临急急剧加减速、电磁干扰等极其恶劣的路况。本验证架构能够在无需人工重校准的背景下，大幅提升驱动器对于局部热击穿或晶体管开路初期的毫秒级敏捷预警与安全截断能力[8]；其三，</w:t>
      </w:r>
      <w:r>
        <w:rPr>
          <w:rFonts w:hint="eastAsia" w:ascii="Times New Roman" w:hAnsi="Times New Roman" w:cs="Times New Roman" w:eastAsia="宋体"/>
          <w:b/>
          <w:bCs/>
        </w:rPr>
        <w:t xml:space="preserve">现代重工业智能机械矩阵与重载数控伺服装备</w:t>
      </w:r>
      <w:r>
        <w:rPr>
          <w:rFonts w:hint="eastAsia" w:ascii="Times New Roman" w:hAnsi="Times New Roman" w:cs="Times New Roman" w:eastAsia="宋体"/>
        </w:rPr>
        <w:t xml:space="preserve">。本技术有助于深度推动工业</w:t>
      </w:r>
      <w:r>
        <w:rPr>
          <w:rFonts w:ascii="Times New Roman" w:hAnsi="Times New Roman" w:cs="Times New Roman" w:eastAsia="宋体"/>
        </w:rPr>
        <w:t xml:space="preserve"> 4.0 </w:t>
      </w:r>
      <w:r>
        <w:rPr>
          <w:rFonts w:hint="eastAsia" w:ascii="Times New Roman" w:hAnsi="Times New Roman" w:cs="Times New Roman" w:eastAsia="宋体"/>
        </w:rPr>
        <w:t xml:space="preserve">时代全天候无人值守的“不停车动态预测维护”系统。它使工业重载逆变控制层彻底摆脱对传统海量人工离线标注的依赖。综上所述，本课题研究思路深度契合了当代工业控制演进中关于“低资源自强泛化”与“全系零人工标注”的主流远景顶层逻辑，具有立竿见影的工程转化收益。</w:t>
      </w:r>
    </w:p>
    <w:bookmarkEnd w:id="22"/>
    <w:bookmarkEnd w:id="23"/>
    <w:bookmarkStart w:id="27" w:name="国内外研究现状"/>
    <w:p>
      <w:pPr>
        <w:pStyle w:val="Heading2"/>
      </w:pPr>
      <w:r>
        <w:rPr>
          <w:rFonts w:ascii="Times New Roman" w:hAnsi="Times New Roman" w:cs="Times New Roman" w:eastAsia="宋体"/>
        </w:rPr>
        <w:t xml:space="preserve">1.2 </w:t>
      </w:r>
      <w:r>
        <w:rPr>
          <w:rFonts w:hint="eastAsia" w:ascii="Times New Roman" w:hAnsi="Times New Roman" w:cs="Times New Roman" w:eastAsia="宋体"/>
        </w:rPr>
        <w:t xml:space="preserve">国内外研究现状</w:t>
      </w:r>
    </w:p>
    <w:bookmarkStart w:id="24" w:name="公开数据集上的故障诊断研究"/>
    <w:p>
      <w:pPr>
        <w:pStyle w:val="Heading3"/>
      </w:pPr>
      <w:r>
        <w:rPr>
          <w:rFonts w:ascii="Times New Roman" w:hAnsi="Times New Roman" w:cs="Times New Roman" w:eastAsia="宋体"/>
        </w:rPr>
        <w:t xml:space="preserve">1.2.1 </w:t>
      </w:r>
      <w:r>
        <w:rPr>
          <w:rFonts w:hint="eastAsia" w:ascii="Times New Roman" w:hAnsi="Times New Roman" w:cs="Times New Roman" w:eastAsia="宋体"/>
        </w:rPr>
        <w:t xml:space="preserve">公开数据集上的故障诊断研究</w:t>
      </w:r>
    </w:p>
    <w:p>
      <w:pPr>
        <w:pStyle w:val="FirstParagraph"/>
      </w:pPr>
      <w:r>
        <w:rPr>
          <w:rFonts w:hint="eastAsia" w:ascii="Times New Roman" w:hAnsi="Times New Roman" w:cs="Times New Roman" w:eastAsia="宋体"/>
        </w:rPr>
        <w:t xml:space="preserve">在数据驱动的工业装备诊断演变历程中，由于现场实采高质量破坏性故障样本极其困难且代价高昂，学术界与工业界通常依赖于标准化、受控的公开实验室数据集来验证各类算法模型的性能下界。例如，在经典的旋转机械领域，美国凯斯西储大学（Case</w:t>
      </w:r>
      <w:r>
        <w:rPr>
          <w:rFonts w:ascii="Times New Roman" w:hAnsi="Times New Roman" w:cs="Times New Roman" w:eastAsia="宋体"/>
        </w:rPr>
        <w:t xml:space="preserve"> Western Reserve University, </w:t>
      </w:r>
      <w:r>
        <w:rPr>
          <w:rFonts w:hint="eastAsia" w:ascii="Times New Roman" w:hAnsi="Times New Roman" w:cs="Times New Roman" w:eastAsia="宋体"/>
        </w:rPr>
        <w:t xml:space="preserve">CWRU）轴承数据集、帕德博恩大学（Paderborn</w:t>
      </w:r>
      <w:r>
        <w:rPr>
          <w:rFonts w:ascii="Times New Roman" w:hAnsi="Times New Roman" w:cs="Times New Roman" w:eastAsia="宋体"/>
        </w:rPr>
        <w:t xml:space="preserve"> University, </w:t>
      </w:r>
      <w:r>
        <w:rPr>
          <w:rFonts w:hint="eastAsia" w:ascii="Times New Roman" w:hAnsi="Times New Roman" w:cs="Times New Roman" w:eastAsia="宋体"/>
        </w:rPr>
        <w:t xml:space="preserve">PU）数据集长期被视为检验特征提取与特征对齐能力的“试金石”[9]。在电力电子逆变系统强电磁耦合领域，部分公开的三相电压型逆变器开路模拟故障基准亦被广泛部署应用。在这些公开且标签完备的数据孤岛上，研究者展开了大量探索。</w:t>
      </w:r>
    </w:p>
    <w:p>
      <w:pPr>
        <w:pStyle w:val="BodyText"/>
      </w:pPr>
      <w:r>
        <w:rPr>
          <w:rFonts w:hint="eastAsia" w:ascii="Times New Roman" w:hAnsi="Times New Roman" w:cs="Times New Roman" w:eastAsia="宋体"/>
        </w:rPr>
        <w:t xml:space="preserve">早期的算法诊断严重依赖于复杂的专家经验频率特征工程与浅层机器学习（Machine</w:t>
      </w:r>
      <w:r>
        <w:rPr>
          <w:rFonts w:ascii="Times New Roman" w:hAnsi="Times New Roman" w:cs="Times New Roman" w:eastAsia="宋体"/>
        </w:rPr>
        <w:t xml:space="preserve"> Learning, </w:t>
      </w:r>
      <w:r>
        <w:rPr>
          <w:rFonts w:hint="eastAsia" w:ascii="Times New Roman" w:hAnsi="Times New Roman" w:cs="Times New Roman" w:eastAsia="宋体"/>
        </w:rPr>
        <w:t xml:space="preserve">ML）组合。研究人员通常先利用小波变换或经验模态分解等算子提取信号的频域时域特征，随之将其送入支持向量机（Support</w:t>
      </w:r>
      <w:r>
        <w:rPr>
          <w:rFonts w:ascii="Times New Roman" w:hAnsi="Times New Roman" w:cs="Times New Roman" w:eastAsia="宋体"/>
        </w:rPr>
        <w:t xml:space="preserve"> Vector Machine, </w:t>
      </w:r>
      <w:r>
        <w:rPr>
          <w:rFonts w:hint="eastAsia" w:ascii="Times New Roman" w:hAnsi="Times New Roman" w:cs="Times New Roman" w:eastAsia="宋体"/>
        </w:rPr>
        <w:t xml:space="preserve">SVM）或随机森林（Random</w:t>
      </w:r>
      <w:r>
        <w:rPr>
          <w:rFonts w:ascii="Times New Roman" w:hAnsi="Times New Roman" w:cs="Times New Roman" w:eastAsia="宋体"/>
        </w:rPr>
        <w:t xml:space="preserve"> Forest, </w:t>
      </w:r>
      <w:r>
        <w:rPr>
          <w:rFonts w:hint="eastAsia" w:ascii="Times New Roman" w:hAnsi="Times New Roman" w:cs="Times New Roman" w:eastAsia="宋体"/>
        </w:rPr>
        <w:t xml:space="preserve">RF）等浅层分类器进行模式识别判定[10]。近年来，端到端的深度学习技术迅速发展并完全取代了这一繁琐流程。以卷积神经网络（Convolutional</w:t>
      </w:r>
      <w:r>
        <w:rPr>
          <w:rFonts w:ascii="Times New Roman" w:hAnsi="Times New Roman" w:cs="Times New Roman" w:eastAsia="宋体"/>
        </w:rPr>
        <w:t xml:space="preserve"> Neural Network, </w:t>
      </w:r>
      <w:r>
        <w:rPr>
          <w:rFonts w:hint="eastAsia" w:ascii="Times New Roman" w:hAnsi="Times New Roman" w:cs="Times New Roman" w:eastAsia="宋体"/>
        </w:rPr>
        <w:t xml:space="preserve">CNN）为代表的空间池化架构被广泛用于自动捕获一维电信号的短程局部多级关联[11]。而长短期记忆网络（Long</w:t>
      </w:r>
      <w:r>
        <w:rPr>
          <w:rFonts w:ascii="Times New Roman" w:hAnsi="Times New Roman" w:cs="Times New Roman" w:eastAsia="宋体"/>
        </w:rPr>
        <w:t xml:space="preserve"> Short-Term Memory, </w:t>
      </w:r>
      <w:r>
        <w:rPr>
          <w:rFonts w:hint="eastAsia" w:ascii="Times New Roman" w:hAnsi="Times New Roman" w:cs="Times New Roman" w:eastAsia="宋体"/>
        </w:rPr>
        <w:t xml:space="preserve">LSTM）等</w:t>
      </w:r>
      <w:r>
        <w:rPr>
          <w:rFonts w:ascii="Times New Roman" w:hAnsi="Times New Roman" w:cs="Times New Roman" w:eastAsia="宋体"/>
        </w:rPr>
        <w:t xml:space="preserve"> RNN </w:t>
      </w:r>
      <w:r>
        <w:rPr>
          <w:rFonts w:hint="eastAsia" w:ascii="Times New Roman" w:hAnsi="Times New Roman" w:cs="Times New Roman" w:eastAsia="宋体"/>
        </w:rPr>
        <w:t xml:space="preserve">变体则被密集用来挖掘多相复合电流演变的长程记忆规律。然而，必须清醒认识到：这些公开数据集均处于高度理想化的恒定负载与恒基波频率“温室”实验环境中。在这种场景内，源域与测试域数据高度同分布（i.i.d.）。因此，上述前馈或循环网络通常能极其轻易地达到</w:t>
      </w:r>
      <w:r>
        <w:rPr>
          <w:rFonts w:ascii="Times New Roman" w:hAnsi="Times New Roman" w:cs="Times New Roman" w:eastAsia="宋体"/>
        </w:rPr>
        <w:t xml:space="preserve"> 99% </w:t>
      </w:r>
      <w:r>
        <w:rPr>
          <w:rFonts w:hint="eastAsia" w:ascii="Times New Roman" w:hAnsi="Times New Roman" w:cs="Times New Roman" w:eastAsia="宋体"/>
        </w:rPr>
        <w:t xml:space="preserve">以上逼近满分的故障分类准确率。但这仅仅代表了模型在理想闭环内的经验记忆上限。一旦彻底脱离分布均匀的实验室标准数据集，这些结构死板且缺乏对齐约束机制的静态网络在面对强烈隐空间偏移的真实车间环境时，将产生断崖式的滑坡。</w:t>
      </w:r>
    </w:p>
    <w:bookmarkEnd w:id="24"/>
    <w:bookmarkStart w:id="25" w:name="迁移学习故障诊断研究进展"/>
    <w:p>
      <w:pPr>
        <w:pStyle w:val="Heading3"/>
      </w:pPr>
      <w:r>
        <w:rPr>
          <w:rFonts w:ascii="Times New Roman" w:hAnsi="Times New Roman" w:cs="Times New Roman" w:eastAsia="宋体"/>
        </w:rPr>
        <w:t xml:space="preserve">1.2.2 </w:t>
      </w:r>
      <w:r>
        <w:rPr>
          <w:rFonts w:hint="eastAsia" w:ascii="Times New Roman" w:hAnsi="Times New Roman" w:cs="Times New Roman" w:eastAsia="宋体"/>
        </w:rPr>
        <w:t xml:space="preserve">迁移学习故障诊断研究进展</w:t>
      </w:r>
    </w:p>
    <w:p>
      <w:pPr>
        <w:pStyle w:val="FirstParagraph"/>
      </w:pPr>
      <w:r>
        <w:rPr>
          <w:rFonts w:hint="eastAsia" w:ascii="Times New Roman" w:hAnsi="Times New Roman" w:cs="Times New Roman" w:eastAsia="宋体"/>
        </w:rPr>
        <w:t xml:space="preserve">为攻克跨越不同设备个体实体、跳跃的工作负载以及不同机械退化周期之间的数据底层分布偏移，无监督领域自适应（UDA）作为一个强有力的先导技术被正式引入设备健康监测领域。这极大地推动了跨工况泛化诊断方向的实质性进展。目前的</w:t>
      </w:r>
      <w:r>
        <w:rPr>
          <w:rFonts w:ascii="Times New Roman" w:hAnsi="Times New Roman" w:cs="Times New Roman" w:eastAsia="宋体"/>
        </w:rPr>
        <w:t xml:space="preserve"> UDA </w:t>
      </w:r>
      <w:r>
        <w:rPr>
          <w:rFonts w:hint="eastAsia" w:ascii="Times New Roman" w:hAnsi="Times New Roman" w:cs="Times New Roman" w:eastAsia="宋体"/>
        </w:rPr>
        <w:t xml:space="preserve">方法主要沿着两条核心技术路线发展演进：</w:t>
      </w:r>
    </w:p>
    <w:p>
      <w:pPr>
        <w:pStyle w:val="BodyText"/>
      </w:pPr>
      <w:r>
        <w:rPr>
          <w:rFonts w:hint="eastAsia" w:ascii="Times New Roman" w:hAnsi="Times New Roman" w:cs="Times New Roman" w:eastAsia="宋体"/>
          <w:b/>
          <w:bCs/>
        </w:rPr>
        <w:t xml:space="preserve">（1）基于分布度量的显式差异最小化自适应方法</w:t>
      </w:r>
      <w:r>
        <w:rPr>
          <w:rFonts w:ascii="Times New Roman" w:hAnsi="Times New Roman" w:cs="Times New Roman" w:eastAsia="宋体"/>
        </w:rPr>
        <w:t xml:space="preserve"> </w:t>
      </w:r>
      <w:r>
        <w:rPr>
          <w:rFonts w:hint="eastAsia" w:ascii="Times New Roman" w:hAnsi="Times New Roman" w:cs="Times New Roman" w:eastAsia="宋体"/>
        </w:rPr>
        <w:t xml:space="preserve">此类方法的指导理念在于不改变深层网络主要骨架的前提下，主动在网络中段或深层的隐含特征提取层注入距离指标函数。Tzeng</w:t>
      </w:r>
      <w:r>
        <w:rPr>
          <w:rFonts w:ascii="Times New Roman" w:hAnsi="Times New Roman" w:cs="Times New Roman" w:eastAsia="宋体"/>
        </w:rPr>
        <w:t xml:space="preserve"> </w:t>
      </w:r>
      <w:r>
        <w:rPr>
          <w:rFonts w:hint="eastAsia" w:ascii="Times New Roman" w:hAnsi="Times New Roman" w:cs="Times New Roman" w:eastAsia="宋体"/>
        </w:rPr>
        <w:t xml:space="preserve">等人率先提出了深层域混淆网络（Deep</w:t>
      </w:r>
      <w:r>
        <w:rPr>
          <w:rFonts w:ascii="Times New Roman" w:hAnsi="Times New Roman" w:cs="Times New Roman" w:eastAsia="宋体"/>
        </w:rPr>
        <w:t xml:space="preserve"> Domain </w:t>
      </w:r>
      <w:r>
        <w:rPr>
          <w:rFonts w:hint="eastAsia" w:ascii="Times New Roman" w:hAnsi="Times New Roman" w:cs="Times New Roman" w:eastAsia="宋体"/>
        </w:rPr>
        <w:t xml:space="preserve">Confusion），首次将最大均值差异（Maximum</w:t>
      </w:r>
      <w:r>
        <w:rPr>
          <w:rFonts w:ascii="Times New Roman" w:hAnsi="Times New Roman" w:cs="Times New Roman" w:eastAsia="宋体"/>
        </w:rPr>
        <w:t xml:space="preserve"> Mean Discrepancy, </w:t>
      </w:r>
      <w:r>
        <w:rPr>
          <w:rFonts w:hint="eastAsia" w:ascii="Times New Roman" w:hAnsi="Times New Roman" w:cs="Times New Roman" w:eastAsia="宋体"/>
        </w:rPr>
        <w:t xml:space="preserve">MMD）惩罚项引入主流</w:t>
      </w:r>
      <w:r>
        <w:rPr>
          <w:rFonts w:ascii="Times New Roman" w:hAnsi="Times New Roman" w:cs="Times New Roman" w:eastAsia="宋体"/>
        </w:rPr>
        <w:t xml:space="preserve"> CNN </w:t>
      </w:r>
      <w:r>
        <w:rPr>
          <w:rFonts w:hint="eastAsia" w:ascii="Times New Roman" w:hAnsi="Times New Roman" w:cs="Times New Roman" w:eastAsia="宋体"/>
        </w:rPr>
        <w:t xml:space="preserve">以减小分布偏移距离[12]，启发了大规模基于核方法的特征迁移应用。随后，Sun</w:t>
      </w:r>
      <w:r>
        <w:rPr>
          <w:rFonts w:ascii="Times New Roman" w:hAnsi="Times New Roman" w:cs="Times New Roman" w:eastAsia="宋体"/>
        </w:rPr>
        <w:t xml:space="preserve"> </w:t>
      </w:r>
      <w:r>
        <w:rPr>
          <w:rFonts w:hint="eastAsia" w:ascii="Times New Roman" w:hAnsi="Times New Roman" w:cs="Times New Roman" w:eastAsia="宋体"/>
        </w:rPr>
        <w:t xml:space="preserve">等人提出了相关对齐（Correlation</w:t>
      </w:r>
      <w:r>
        <w:rPr>
          <w:rFonts w:ascii="Times New Roman" w:hAnsi="Times New Roman" w:cs="Times New Roman" w:eastAsia="宋体"/>
        </w:rPr>
        <w:t xml:space="preserve"> Alignment, </w:t>
      </w:r>
      <w:r>
        <w:rPr>
          <w:rFonts w:hint="eastAsia" w:ascii="Times New Roman" w:hAnsi="Times New Roman" w:cs="Times New Roman" w:eastAsia="宋体"/>
        </w:rPr>
        <w:t xml:space="preserve">CORAL）方法[13]。该方法舍弃了高计算量的核映射，直接通过浅层对齐源域与目标域特征的二阶协方差矩阵便实现了特征的高效线性变换映射。Long</w:t>
      </w:r>
      <w:r>
        <w:rPr>
          <w:rFonts w:ascii="Times New Roman" w:hAnsi="Times New Roman" w:cs="Times New Roman" w:eastAsia="宋体"/>
        </w:rPr>
        <w:t xml:space="preserve"> </w:t>
      </w:r>
      <w:r>
        <w:rPr>
          <w:rFonts w:hint="eastAsia" w:ascii="Times New Roman" w:hAnsi="Times New Roman" w:cs="Times New Roman" w:eastAsia="宋体"/>
        </w:rPr>
        <w:t xml:space="preserve">等人则进一步构建了划时代的联合分布适配网络（Joint</w:t>
      </w:r>
      <w:r>
        <w:rPr>
          <w:rFonts w:ascii="Times New Roman" w:hAnsi="Times New Roman" w:cs="Times New Roman" w:eastAsia="宋体"/>
        </w:rPr>
        <w:t xml:space="preserve"> Adaptation Network, </w:t>
      </w:r>
      <w:r>
        <w:rPr>
          <w:rFonts w:hint="eastAsia" w:ascii="Times New Roman" w:hAnsi="Times New Roman" w:cs="Times New Roman" w:eastAsia="宋体"/>
        </w:rPr>
        <w:t xml:space="preserve">JAN）[14]，该网络能够捕捉并联合多个领域分类特定层的边缘与条件概率分布的细微差异。然而，这类散度度量方法高度依赖于特定阶数的统计矩计算。在面对由于强脉冲畸变造成的高维非线性电气特征空间偏移时，其标量距离的拉近效果极易陷入局部最优，并且核矩阵的庞大计算成本极大阻碍了其在边缘计算设备上的嵌入微型化。</w:t>
      </w:r>
    </w:p>
    <w:p>
      <w:pPr>
        <w:pStyle w:val="BodyText"/>
      </w:pPr>
      <w:r>
        <w:rPr>
          <w:rFonts w:hint="eastAsia" w:ascii="Times New Roman" w:hAnsi="Times New Roman" w:cs="Times New Roman" w:eastAsia="宋体"/>
          <w:b/>
          <w:bCs/>
        </w:rPr>
        <w:t xml:space="preserve">（2）基于对抗架构的隐式边缘自适应方法</w:t>
      </w:r>
      <w:r>
        <w:rPr>
          <w:rFonts w:ascii="Times New Roman" w:hAnsi="Times New Roman" w:cs="Times New Roman" w:eastAsia="宋体"/>
        </w:rPr>
        <w:t xml:space="preserve"> </w:t>
      </w:r>
      <w:r>
        <w:rPr>
          <w:rFonts w:hint="eastAsia" w:ascii="Times New Roman" w:hAnsi="Times New Roman" w:cs="Times New Roman" w:eastAsia="宋体"/>
        </w:rPr>
        <w:t xml:space="preserve">受生成对抗网络（GAN）中发散-收敛零和博弈思想的启发，Ganin</w:t>
      </w:r>
      <w:r>
        <w:rPr>
          <w:rFonts w:ascii="Times New Roman" w:hAnsi="Times New Roman" w:cs="Times New Roman" w:eastAsia="宋体"/>
        </w:rPr>
        <w:t xml:space="preserve"> </w:t>
      </w:r>
      <w:r>
        <w:rPr>
          <w:rFonts w:hint="eastAsia" w:ascii="Times New Roman" w:hAnsi="Times New Roman" w:cs="Times New Roman" w:eastAsia="宋体"/>
        </w:rPr>
        <w:t xml:space="preserve">等人首创了域对抗神经网络（Domain</w:t>
      </w:r>
      <w:r>
        <w:rPr>
          <w:rFonts w:ascii="Times New Roman" w:hAnsi="Times New Roman" w:cs="Times New Roman" w:eastAsia="宋体"/>
        </w:rPr>
        <w:t xml:space="preserve"> Adversarial Neural Network, </w:t>
      </w:r>
      <w:r>
        <w:rPr>
          <w:rFonts w:hint="eastAsia" w:ascii="Times New Roman" w:hAnsi="Times New Roman" w:cs="Times New Roman" w:eastAsia="宋体"/>
        </w:rPr>
        <w:t xml:space="preserve">DANN）[7]。这一构型彻底颠覆了传统的约束诊断范式。其核心在于将特征提取器末端级联一个域判别器（Domain</w:t>
      </w:r>
      <w:r>
        <w:rPr>
          <w:rFonts w:ascii="Times New Roman" w:hAnsi="Times New Roman" w:cs="Times New Roman" w:eastAsia="宋体"/>
        </w:rPr>
        <w:t xml:space="preserve"> </w:t>
      </w:r>
      <w:r>
        <w:rPr>
          <w:rFonts w:hint="eastAsia" w:ascii="Times New Roman" w:hAnsi="Times New Roman" w:cs="Times New Roman" w:eastAsia="宋体"/>
        </w:rPr>
        <w:t xml:space="preserve">Discriminator），并在逆向链梯度的反向传播阶段强行翻转梯度符号。这促使对抗提取器努力生成足以“欺骗”判别器的混淆平滑特征，实现了更为深刻的高阶隐空间域不可知对齐。伴随该支流的蓬勃发展，Long</w:t>
      </w:r>
      <w:r>
        <w:rPr>
          <w:rFonts w:ascii="Times New Roman" w:hAnsi="Times New Roman" w:cs="Times New Roman" w:eastAsia="宋体"/>
        </w:rPr>
        <w:t xml:space="preserve"> </w:t>
      </w:r>
      <w:r>
        <w:rPr>
          <w:rFonts w:hint="eastAsia" w:ascii="Times New Roman" w:hAnsi="Times New Roman" w:cs="Times New Roman" w:eastAsia="宋体"/>
        </w:rPr>
        <w:t xml:space="preserve">等人又提出了当今学术界极具统御力的条件域对抗网络（Conditional</w:t>
      </w:r>
      <w:r>
        <w:rPr>
          <w:rFonts w:ascii="Times New Roman" w:hAnsi="Times New Roman" w:cs="Times New Roman" w:eastAsia="宋体"/>
        </w:rPr>
        <w:t xml:space="preserve"> Domain Adversarial Network, </w:t>
      </w:r>
      <w:r>
        <w:rPr>
          <w:rFonts w:hint="eastAsia" w:ascii="Times New Roman" w:hAnsi="Times New Roman" w:cs="Times New Roman" w:eastAsia="宋体"/>
        </w:rPr>
        <w:t xml:space="preserve">CDAN）[15]。该算法进一步将类别预测标签的前向概率置信度信息与尾部分类边缘特征做多线性叉乘条件对抗。它使得模型对于包含复杂类别交织重叠边界的区域具备了前所未有的特征分化重聚能力。近年来，大量国内外学者将</w:t>
      </w:r>
      <w:r>
        <w:rPr>
          <w:rFonts w:ascii="Times New Roman" w:hAnsi="Times New Roman" w:cs="Times New Roman" w:eastAsia="宋体"/>
        </w:rPr>
        <w:t xml:space="preserve"> DANN </w:t>
      </w:r>
      <w:r>
        <w:rPr>
          <w:rFonts w:hint="eastAsia" w:ascii="Times New Roman" w:hAnsi="Times New Roman" w:cs="Times New Roman" w:eastAsia="宋体"/>
        </w:rPr>
        <w:t xml:space="preserve">与</w:t>
      </w:r>
      <w:r>
        <w:rPr>
          <w:rFonts w:ascii="Times New Roman" w:hAnsi="Times New Roman" w:cs="Times New Roman" w:eastAsia="宋体"/>
        </w:rPr>
        <w:t xml:space="preserve"> CDAN </w:t>
      </w:r>
      <w:r>
        <w:rPr>
          <w:rFonts w:hint="eastAsia" w:ascii="Times New Roman" w:hAnsi="Times New Roman" w:cs="Times New Roman" w:eastAsia="宋体"/>
        </w:rPr>
        <w:t xml:space="preserve">部署融合到重载精密伺服控制、复杂风机齿轮箱以及逆变器组件的跨负载工况迁移任务中，取得了众多卓越稳健的实验成果。</w:t>
      </w:r>
    </w:p>
    <w:bookmarkEnd w:id="25"/>
    <w:bookmarkStart w:id="26" w:name="现有研究局限与挑战"/>
    <w:p>
      <w:pPr>
        <w:pStyle w:val="Heading3"/>
      </w:pPr>
      <w:r>
        <w:rPr>
          <w:rFonts w:ascii="Times New Roman" w:hAnsi="Times New Roman" w:cs="Times New Roman" w:eastAsia="宋体"/>
        </w:rPr>
        <w:t xml:space="preserve">1.2.3 </w:t>
      </w:r>
      <w:r>
        <w:rPr>
          <w:rFonts w:hint="eastAsia" w:ascii="Times New Roman" w:hAnsi="Times New Roman" w:cs="Times New Roman" w:eastAsia="宋体"/>
        </w:rPr>
        <w:t xml:space="preserve">现有研究局限与挑战</w:t>
      </w:r>
    </w:p>
    <w:p>
      <w:pPr>
        <w:pStyle w:val="FirstParagraph"/>
      </w:pPr>
      <w:r>
        <w:rPr>
          <w:rFonts w:hint="eastAsia" w:ascii="Times New Roman" w:hAnsi="Times New Roman" w:cs="Times New Roman" w:eastAsia="宋体"/>
        </w:rPr>
        <w:t xml:space="preserve">不可否认的是，尽管现有的域对抗网络与条件域对抗等</w:t>
      </w:r>
      <w:r>
        <w:rPr>
          <w:rFonts w:ascii="Times New Roman" w:hAnsi="Times New Roman" w:cs="Times New Roman" w:eastAsia="宋体"/>
        </w:rPr>
        <w:t xml:space="preserve"> UDA </w:t>
      </w:r>
      <w:r>
        <w:rPr>
          <w:rFonts w:hint="eastAsia" w:ascii="Times New Roman" w:hAnsi="Times New Roman" w:cs="Times New Roman" w:eastAsia="宋体"/>
        </w:rPr>
        <w:t xml:space="preserve">技术在针对诸如电机负载参数仅发生轻度、平滑变换的“近源工况”场景中取得了验证性成功，但若要将以上经典架构强行无缝跨界移植于突发频繁且高度非线性的多工况大功率工业逆变系统中执行关键性在线长期预警，依旧面临着以下亟待从网络根部开刀攻克的理论底层局限：</w:t>
      </w:r>
    </w:p>
    <w:p>
      <w:pPr>
        <w:pStyle w:val="BodyText"/>
      </w:pPr>
      <w:r>
        <w:rPr>
          <w:rFonts w:hint="eastAsia" w:ascii="Times New Roman" w:hAnsi="Times New Roman" w:cs="Times New Roman" w:eastAsia="宋体"/>
          <w:b/>
          <w:bCs/>
        </w:rPr>
        <w:t xml:space="preserve">首先，固定梯度对抗导致的非稳态突变与“负迁移”陷阱。</w:t>
      </w:r>
      <w:r>
        <w:rPr>
          <w:rFonts w:ascii="Times New Roman" w:hAnsi="Times New Roman" w:cs="Times New Roman" w:eastAsia="宋体"/>
        </w:rPr>
        <w:t xml:space="preserve"> </w:t>
      </w:r>
      <w:r>
        <w:rPr>
          <w:rFonts w:hint="eastAsia" w:ascii="Times New Roman" w:hAnsi="Times New Roman" w:cs="Times New Roman" w:eastAsia="宋体"/>
        </w:rPr>
        <w:t xml:space="preserve">在传统的</w:t>
      </w:r>
      <w:r>
        <w:rPr>
          <w:rFonts w:ascii="Times New Roman" w:hAnsi="Times New Roman" w:cs="Times New Roman" w:eastAsia="宋体"/>
        </w:rPr>
        <w:t xml:space="preserve"> DANN </w:t>
      </w:r>
      <w:r>
        <w:rPr>
          <w:rFonts w:hint="eastAsia" w:ascii="Times New Roman" w:hAnsi="Times New Roman" w:cs="Times New Roman" w:eastAsia="宋体"/>
        </w:rPr>
        <w:t xml:space="preserve">乃至常规基于单一常数</w:t>
      </w:r>
      <w:r>
        <w:rPr>
          <w:rFonts w:ascii="Times New Roman" w:hAnsi="Times New Roman" w:cs="Times New Roman" w:eastAsia="宋体"/>
        </w:rPr>
        <w:t xml:space="preserve"> GRL </w:t>
      </w:r>
      <w:r>
        <w:rPr>
          <w:rFonts w:hint="eastAsia" w:ascii="Times New Roman" w:hAnsi="Times New Roman" w:cs="Times New Roman" w:eastAsia="宋体"/>
        </w:rPr>
        <w:t xml:space="preserve">的对抗架构当中，早期探索训练阶段的主类分类器根本尚未从源域样本群中建立起自身稳固且合理的分类超平面。倘若此时直接且突兀地通过硬性全局强对抗，强制将原本平滑的源域特征流形面与目标域散乱排布的无序特征点进行生硬的粗暴拉扯和重叠，系统不仅根本无法实现各类子流形的同构对齐，反而会引发梯度雪崩[16]。它将极其容易导致此前网络刚刚凝聚的健壮源域特征空间发生毁灭性的碎裂坍塌，诱发学术界公认的“负迁移”（Negative</w:t>
      </w:r>
      <w:r>
        <w:rPr>
          <w:rFonts w:ascii="Times New Roman" w:hAnsi="Times New Roman" w:cs="Times New Roman" w:eastAsia="宋体"/>
        </w:rPr>
        <w:t xml:space="preserve"> </w:t>
      </w:r>
      <w:r>
        <w:rPr>
          <w:rFonts w:hint="eastAsia" w:ascii="Times New Roman" w:hAnsi="Times New Roman" w:cs="Times New Roman" w:eastAsia="宋体"/>
        </w:rPr>
        <w:t xml:space="preserve">Transfer）灾难。这深刻暴露出，对于极端离群偏移的跳变逆变电特征群，一刀切的惩罚并不适用；网络极其渴求一种具备类似于“弹簧减震”、能够自适应动态结合网络内部认知渐进迭代步调的动态对抗调度模块（譬如引入基于指数函数的动态</w:t>
      </w:r>
      <w:r>
        <w:rPr>
          <w:rFonts w:ascii="Times New Roman" w:hAnsi="Times New Roman" w:cs="Times New Roman" w:eastAsia="宋体"/>
        </w:rPr>
        <w:t xml:space="preserve"> GRL </w:t>
      </w:r>
      <w:r>
        <w:rPr>
          <w:rFonts w:hint="eastAsia" w:ascii="Times New Roman" w:hAnsi="Times New Roman" w:cs="Times New Roman" w:eastAsia="宋体"/>
        </w:rPr>
        <w:t xml:space="preserve">衰减策略）来确保优化的安全着陆。</w:t>
      </w:r>
    </w:p>
    <w:p>
      <w:pPr>
        <w:pStyle w:val="BodyText"/>
      </w:pPr>
      <w:r>
        <w:rPr>
          <w:rFonts w:hint="eastAsia" w:ascii="Times New Roman" w:hAnsi="Times New Roman" w:cs="Times New Roman" w:eastAsia="宋体"/>
          <w:b/>
          <w:bCs/>
        </w:rPr>
        <w:t xml:space="preserve">其次，目标域伪标签预测盲区与严重的低熵坍塌现象（Low-Entropy</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Collapse）。</w:t>
      </w:r>
      <w:r>
        <w:rPr>
          <w:rFonts w:ascii="Times New Roman" w:hAnsi="Times New Roman" w:cs="Times New Roman" w:eastAsia="宋体"/>
        </w:rPr>
        <w:t xml:space="preserve"> </w:t>
      </w:r>
      <w:r>
        <w:rPr>
          <w:rFonts w:hint="eastAsia" w:ascii="Times New Roman" w:hAnsi="Times New Roman" w:cs="Times New Roman" w:eastAsia="宋体"/>
        </w:rPr>
        <w:t xml:space="preserve">大量沿用</w:t>
      </w:r>
      <w:r>
        <w:rPr>
          <w:rFonts w:ascii="Times New Roman" w:hAnsi="Times New Roman" w:cs="Times New Roman" w:eastAsia="宋体"/>
        </w:rPr>
        <w:t xml:space="preserve"> CDAN </w:t>
      </w:r>
      <w:r>
        <w:rPr>
          <w:rFonts w:hint="eastAsia" w:ascii="Times New Roman" w:hAnsi="Times New Roman" w:cs="Times New Roman" w:eastAsia="宋体"/>
        </w:rPr>
        <w:t xml:space="preserve">架构或注入最小熵正则化机制的先进</w:t>
      </w:r>
      <w:r>
        <w:rPr>
          <w:rFonts w:ascii="Times New Roman" w:hAnsi="Times New Roman" w:cs="Times New Roman" w:eastAsia="宋体"/>
        </w:rPr>
        <w:t xml:space="preserve"> UDA </w:t>
      </w:r>
      <w:r>
        <w:rPr>
          <w:rFonts w:hint="eastAsia" w:ascii="Times New Roman" w:hAnsi="Times New Roman" w:cs="Times New Roman" w:eastAsia="宋体"/>
        </w:rPr>
        <w:t xml:space="preserve">网络虽然在视觉泛化中极为有效地加强了类簇深层凝聚性，可这一前提是极其严重依赖于网络本身对于缺乏专家真值的主流“目标域无标签数据”前向输出“伪标签”的安全保真质量。在逆变器多长尾恶劣分布以及高斯脉冲加性噪声场景下，对于各类处于决断边界处的隐性微小短路边缘离群样本，当前未经训练充分的深层网络的概率输出存在极大的盲目自信（即伪造高置信度过拟合）。如若将这些包藏巨大逻辑噪音的错误“硬派伪标签”直接暴力且源源不断地输送至深层辅助对抗梯度的计算层抑或是直接加入目标分类条件约束，其错误将会滚雪球式的放大[17]。长期深度的噪音累积将致散梯度爆炸或将不同类别的故障流形面强行挤压成错误的单一局部聚类点。这表明：亟待在传统模型中突破性地建立基于“熵值测定”与“先易后难课程引导”的多级软置信度筛选剪枝屏障（如目标熵辅助课程学习机制，TEC），这也仍然是目前诸多论文中的薄弱痛点环节。</w:t>
      </w:r>
    </w:p>
    <w:p>
      <w:pPr>
        <w:pStyle w:val="BodyText"/>
      </w:pPr>
      <w:r>
        <w:rPr>
          <w:rFonts w:hint="eastAsia" w:ascii="Times New Roman" w:hAnsi="Times New Roman" w:cs="Times New Roman" w:eastAsia="宋体"/>
          <w:b/>
          <w:bCs/>
        </w:rPr>
        <w:t xml:space="preserve">最后，面对非平稳电信号表征长短程时空拓扑感知能力的巨大贫乏。</w:t>
      </w:r>
      <w:r>
        <w:rPr>
          <w:rFonts w:ascii="Times New Roman" w:hAnsi="Times New Roman" w:cs="Times New Roman" w:eastAsia="宋体"/>
        </w:rPr>
        <w:t xml:space="preserve"> </w:t>
      </w:r>
      <w:r>
        <w:rPr>
          <w:rFonts w:hint="eastAsia" w:ascii="Times New Roman" w:hAnsi="Times New Roman" w:cs="Times New Roman" w:eastAsia="宋体"/>
        </w:rPr>
        <w:t xml:space="preserve">主流工业设备监测基座结构依然极其保守地普遍挪用针对平滑图像识别场景建立的各类固定感受野的深层常规并行卷积（CNN）或传统的门控循环单元组合（GRU/LSTM）当做主轴源特征提取器。但典型的实际一阶发生故障脉冲响应，因物理硬件闭环电路高度电磁耦合反馈，既在极其微观的毫秒级刻度内剧烈炸出极其突变不对称的高频振荡特征细节，又会广泛蔓延进长达数百毫秒周期的常规市电工频宏观低频游离偏移。由于传统卷积核极易患上视域狭隘症，其天生局限与定格呆板的空间滑动框面对覆盖完整周波乃至跨工频时序长距离的连续隐蔽依赖性（Global</w:t>
      </w:r>
      <w:r>
        <w:rPr>
          <w:rFonts w:ascii="Times New Roman" w:hAnsi="Times New Roman" w:cs="Times New Roman" w:eastAsia="宋体"/>
        </w:rPr>
        <w:t xml:space="preserve"> </w:t>
      </w:r>
      <w:r>
        <w:rPr>
          <w:rFonts w:hint="eastAsia" w:ascii="Times New Roman" w:hAnsi="Times New Roman" w:cs="Times New Roman" w:eastAsia="宋体"/>
        </w:rPr>
        <w:t xml:space="preserve">Dependency）挖掘彻底捉襟见肘，深陷信息孤岛[18]。而粗浅的多尺度硬级联拼接操作同样无力完成大范围宏微观跨模态特征特征点的深度融合升维加权自适应激活。针对于此，在强耦合电信号迁移诊断模型系统底部，必须破局式引入能够兼顾多分支局部卷积敏锐触与自注意力全局视野广度且实施动态互相嵌入相乘增幅的新型时空拓扑放大架构算子（如全局-局部融合注意力机制，GLFA）。</w:t>
      </w:r>
    </w:p>
    <w:p>
      <w:pPr>
        <w:pStyle w:val="BodyText"/>
      </w:pPr>
      <w:r>
        <w:rPr>
          <w:rFonts w:hint="eastAsia" w:ascii="Times New Roman" w:hAnsi="Times New Roman" w:cs="Times New Roman" w:eastAsia="宋体"/>
        </w:rPr>
        <w:t xml:space="preserve">综上三点核心软肋挑战所述：本文正是在剥丝抽茧、极其深刻地解构并正面对话上述根源局限的前置条件基础之上，主动有机集成了带有平缓安全着陆特性的动态对抗曲线演进逻辑、低伪标签高抗损容错拦截能力的高级课程自修正以及微观宏观双频带宽度的视觉自注意聚合底座；进而开创性地深度重塑出一套全链路闭环自强壮的体系化框架。该框架以彻底解决横亘在复杂高能耗工业电气系统走向无人全工况多态泛化预警监测深水区中的落地实施鸿沟作为学术与工程核心使命。</w:t>
      </w:r>
    </w:p>
    <w:bookmarkEnd w:id="26"/>
    <w:bookmarkEnd w:id="27"/>
    <w:bookmarkStart w:id="31" w:name="研究问题与技术路线"/>
    <w:p>
      <w:pPr>
        <w:pStyle w:val="Heading2"/>
      </w:pPr>
      <w:r>
        <w:rPr>
          <w:rFonts w:ascii="Times New Roman" w:hAnsi="Times New Roman" w:cs="Times New Roman" w:eastAsia="宋体"/>
        </w:rPr>
        <w:t xml:space="preserve">1.3 </w:t>
      </w:r>
      <w:r>
        <w:rPr>
          <w:rFonts w:hint="eastAsia" w:ascii="Times New Roman" w:hAnsi="Times New Roman" w:cs="Times New Roman" w:eastAsia="宋体"/>
        </w:rPr>
        <w:t xml:space="preserve">研究问题与技术路线</w:t>
      </w:r>
    </w:p>
    <w:bookmarkStart w:id="28" w:name="核心问题定义"/>
    <w:p>
      <w:pPr>
        <w:pStyle w:val="Heading3"/>
      </w:pPr>
      <w:r>
        <w:rPr>
          <w:rFonts w:ascii="Times New Roman" w:hAnsi="Times New Roman" w:cs="Times New Roman" w:eastAsia="宋体"/>
        </w:rPr>
        <w:t xml:space="preserve">1.3.1 </w:t>
      </w:r>
      <w:r>
        <w:rPr>
          <w:rFonts w:hint="eastAsia" w:ascii="Times New Roman" w:hAnsi="Times New Roman" w:cs="Times New Roman" w:eastAsia="宋体"/>
        </w:rPr>
        <w:t xml:space="preserve">核心问题定义</w:t>
      </w:r>
    </w:p>
    <w:p>
      <w:pPr>
        <w:pStyle w:val="FirstParagraph"/>
      </w:pPr>
      <w:r>
        <w:rPr>
          <w:rFonts w:hint="eastAsia" w:ascii="Times New Roman" w:hAnsi="Times New Roman" w:cs="Times New Roman" w:eastAsia="宋体"/>
        </w:rPr>
        <w:t xml:space="preserve">结合前文分析，尽管近年来涌现出以信息分离为核心的全局特征自适应网络（如</w:t>
      </w:r>
      <w:r>
        <w:rPr>
          <w:rFonts w:ascii="Times New Roman" w:hAnsi="Times New Roman" w:cs="Times New Roman" w:eastAsia="宋体"/>
        </w:rPr>
        <w:t xml:space="preserve"> </w:t>
      </w:r>
      <w:r>
        <w:rPr>
          <w:rFonts w:hint="eastAsia" w:ascii="Times New Roman" w:hAnsi="Times New Roman" w:cs="Times New Roman" w:eastAsia="宋体"/>
        </w:rPr>
        <w:t xml:space="preserve">ISGFAN），在处理含噪数据时表现出优异的潜力。但若将其直接迁移到大功率多工况逆变器的故障诊断任务中，仍存在诸多亟待突破的理论瓶颈：</w:t>
      </w:r>
    </w:p>
    <w:p>
      <w:pPr>
        <w:pStyle w:val="BodyText"/>
      </w:pPr>
      <w:r>
        <w:rPr>
          <w:rFonts w:hint="eastAsia" w:ascii="Times New Roman" w:hAnsi="Times New Roman" w:cs="Times New Roman" w:eastAsia="宋体"/>
        </w:rPr>
        <w:t xml:space="preserve">（1）</w:t>
      </w:r>
      <w:r>
        <w:rPr>
          <w:rFonts w:hint="eastAsia" w:ascii="Times New Roman" w:hAnsi="Times New Roman" w:cs="Times New Roman" w:eastAsia="宋体"/>
          <w:b/>
          <w:bCs/>
        </w:rPr>
        <w:t xml:space="preserve">初期对抗策略固定，易引发“负迁移”风险。</w:t>
      </w:r>
      <w:r>
        <w:rPr>
          <w:rFonts w:ascii="Times New Roman" w:hAnsi="Times New Roman" w:cs="Times New Roman" w:eastAsia="宋体"/>
        </w:rPr>
        <w:t xml:space="preserve"> </w:t>
      </w:r>
      <w:r>
        <w:rPr>
          <w:rFonts w:hint="eastAsia" w:ascii="Times New Roman" w:hAnsi="Times New Roman" w:cs="Times New Roman" w:eastAsia="宋体"/>
        </w:rPr>
        <w:t xml:space="preserve">在模型优化的早期阶段，特征提取网络对源域数据的分类边界还不够稳固。如果此时直接采用传统算法中强度恒定的全局域对抗机制，容易破坏原有的特征结构。这不仅无法实现有效的空间对齐，反而会导致提取到的有效特征发生碎裂，引发破坏性的“负迁移”现象。</w:t>
      </w:r>
    </w:p>
    <w:p>
      <w:pPr>
        <w:pStyle w:val="BodyText"/>
      </w:pPr>
      <w:r>
        <w:rPr>
          <w:rFonts w:hint="eastAsia" w:ascii="Times New Roman" w:hAnsi="Times New Roman" w:cs="Times New Roman" w:eastAsia="宋体"/>
        </w:rPr>
        <w:t xml:space="preserve">（2）</w:t>
      </w:r>
      <w:r>
        <w:rPr>
          <w:rFonts w:hint="eastAsia" w:ascii="Times New Roman" w:hAnsi="Times New Roman" w:cs="Times New Roman" w:eastAsia="宋体"/>
          <w:b/>
          <w:bCs/>
        </w:rPr>
        <w:t xml:space="preserve">强干扰环境下容易出现“伪标签认错”。</w:t>
      </w:r>
      <w:r>
        <w:rPr>
          <w:rFonts w:ascii="Times New Roman" w:hAnsi="Times New Roman" w:cs="Times New Roman" w:eastAsia="宋体"/>
        </w:rPr>
        <w:t xml:space="preserve"> </w:t>
      </w:r>
      <w:r>
        <w:rPr>
          <w:rFonts w:hint="eastAsia" w:ascii="Times New Roman" w:hAnsi="Times New Roman" w:cs="Times New Roman" w:eastAsia="宋体"/>
        </w:rPr>
        <w:t xml:space="preserve">现有算法在重构目标域特征时，高度依赖无标签数据自身生成的“伪标签”。然而，当逆变器工况发生剧烈跳变时，底层数据偏移严重。此时，处于模糊地带的样本会产生大量错误的高置信度伪标签。如果模型不加筛选地吸收这些带有噪音的信息参与分类训练，必然会导致后续的特征提取发生错误塌陷。</w:t>
      </w:r>
    </w:p>
    <w:p>
      <w:pPr>
        <w:pStyle w:val="BodyText"/>
      </w:pPr>
      <w:r>
        <w:rPr>
          <w:rFonts w:hint="eastAsia" w:ascii="Times New Roman" w:hAnsi="Times New Roman" w:cs="Times New Roman" w:eastAsia="宋体"/>
        </w:rPr>
        <w:t xml:space="preserve">（3）</w:t>
      </w:r>
      <w:r>
        <w:rPr>
          <w:rFonts w:hint="eastAsia" w:ascii="Times New Roman" w:hAnsi="Times New Roman" w:cs="Times New Roman" w:eastAsia="宋体"/>
          <w:b/>
          <w:bCs/>
        </w:rPr>
        <w:t xml:space="preserve">特征提取网络难以兼顾长短时空规律。</w:t>
      </w:r>
      <w:r>
        <w:rPr>
          <w:rFonts w:ascii="Times New Roman" w:hAnsi="Times New Roman" w:cs="Times New Roman" w:eastAsia="宋体"/>
        </w:rPr>
        <w:t xml:space="preserve"> </w:t>
      </w:r>
      <w:r>
        <w:rPr>
          <w:rFonts w:hint="eastAsia" w:ascii="Times New Roman" w:hAnsi="Times New Roman" w:cs="Times New Roman" w:eastAsia="宋体"/>
        </w:rPr>
        <w:t xml:space="preserve">逆变器发生故障时的电信号规律极为复杂。它既包含突发的毫秒级高频毛刺（短程特征），又涵盖跟随工频周期缓慢衰退的低频偏移（长程特征）。目前的基础提取网络主要依赖单一维度的卷积结构，感受视野十分有限，很难将这种宏大的全局视野与微细的局部细节进行深度融合和加权计算。</w:t>
      </w:r>
    </w:p>
    <w:bookmarkEnd w:id="28"/>
    <w:bookmarkStart w:id="29" w:name="总体技术路线与故事主线"/>
    <w:p>
      <w:pPr>
        <w:pStyle w:val="Heading3"/>
      </w:pPr>
      <w:r>
        <w:rPr>
          <w:rFonts w:ascii="Times New Roman" w:hAnsi="Times New Roman" w:cs="Times New Roman" w:eastAsia="宋体"/>
        </w:rPr>
        <w:t xml:space="preserve">1.3.2 </w:t>
      </w:r>
      <w:r>
        <w:rPr>
          <w:rFonts w:hint="eastAsia" w:ascii="Times New Roman" w:hAnsi="Times New Roman" w:cs="Times New Roman" w:eastAsia="宋体"/>
        </w:rPr>
        <w:t xml:space="preserve">总体技术路线与故事主线</w:t>
      </w:r>
    </w:p>
    <w:p>
      <w:pPr>
        <w:pStyle w:val="FirstParagraph"/>
      </w:pPr>
      <w:r>
        <w:rPr>
          <w:rFonts w:hint="eastAsia" w:ascii="Times New Roman" w:hAnsi="Times New Roman" w:cs="Times New Roman" w:eastAsia="宋体"/>
        </w:rPr>
        <w:t xml:space="preserve">为逐一攻克上述理论与技术难题，本文设计了一条层层递进的技术路线。在整体研究框架上，本文选择具备优秀抗噪潜力的信息分离全局-局部自适应网络（ISGFAN）作为基础架构，并针对复杂逆变系统特性进行了全面的升级重组。在实验论证阶段，则严格遵循“以自建私有大功率逆变实测数据集攻坚探路，随后在标准公开数据集上进行扩展应用（Extended</w:t>
      </w:r>
      <w:r>
        <w:rPr>
          <w:rFonts w:ascii="Times New Roman" w:hAnsi="Times New Roman" w:cs="Times New Roman" w:eastAsia="宋体"/>
        </w:rPr>
        <w:t xml:space="preserve"> </w:t>
      </w:r>
      <w:r>
        <w:rPr>
          <w:rFonts w:hint="eastAsia" w:ascii="Times New Roman" w:hAnsi="Times New Roman" w:cs="Times New Roman" w:eastAsia="宋体"/>
        </w:rPr>
        <w:t xml:space="preserve">Application）验证”的逻辑主线。</w:t>
      </w:r>
    </w:p>
    <w:p>
      <w:pPr>
        <w:pStyle w:val="BodyText"/>
      </w:pPr>
      <w:r>
        <w:rPr>
          <w:rFonts w:hint="eastAsia" w:ascii="Times New Roman" w:hAnsi="Times New Roman" w:cs="Times New Roman" w:eastAsia="宋体"/>
        </w:rPr>
        <w:t xml:space="preserve">首先，</w:t>
      </w:r>
      <w:r>
        <w:rPr>
          <w:rFonts w:hint="eastAsia" w:ascii="Times New Roman" w:hAnsi="Times New Roman" w:cs="Times New Roman" w:eastAsia="宋体"/>
          <w:b/>
          <w:bCs/>
        </w:rPr>
        <w:t xml:space="preserve">重构多尺度特征融合体系</w:t>
      </w:r>
      <w:r>
        <w:rPr>
          <w:rFonts w:hint="eastAsia" w:ascii="Times New Roman" w:hAnsi="Times New Roman" w:cs="Times New Roman" w:eastAsia="宋体"/>
        </w:rPr>
        <w:t xml:space="preserve">。本文以采集到的一维三相交流电序列作为输入，沿用底层基座网络中共享特征提取器（FRFE）与私有特征提取器（FIFE）并行的双流架构，获取初步的解耦向量。随后，在特征汇流阶段，嵌入了全新的全局-局部融合注意力机制（GLFA）。该机制旨在自主分辨局部突变毛刺与长程周期规律，高亮强化有用的故障特征，同时抑制无用的工况噪声。</w:t>
      </w:r>
    </w:p>
    <w:p>
      <w:pPr>
        <w:pStyle w:val="BodyText"/>
      </w:pPr>
      <w:r>
        <w:rPr>
          <w:rFonts w:hint="eastAsia" w:ascii="Times New Roman" w:hAnsi="Times New Roman" w:cs="Times New Roman" w:eastAsia="宋体"/>
        </w:rPr>
        <w:t xml:space="preserve">其次，</w:t>
      </w:r>
      <w:r>
        <w:rPr>
          <w:rFonts w:hint="eastAsia" w:ascii="Times New Roman" w:hAnsi="Times New Roman" w:cs="Times New Roman" w:eastAsia="宋体"/>
          <w:b/>
          <w:bCs/>
        </w:rPr>
        <w:t xml:space="preserve">引入动态对抗与课程学习去噪机制</w:t>
      </w:r>
      <w:r>
        <w:rPr>
          <w:rFonts w:hint="eastAsia" w:ascii="Times New Roman" w:hAnsi="Times New Roman" w:cs="Times New Roman" w:eastAsia="宋体"/>
        </w:rPr>
        <w:t xml:space="preserve">。在跨域特征对齐阶段，本文舍弃了传统的静态对抗函数，创新地加入了动态梯度对抗协同层（Dynamic</w:t>
      </w:r>
      <w:r>
        <w:rPr>
          <w:rFonts w:ascii="Times New Roman" w:hAnsi="Times New Roman" w:cs="Times New Roman" w:eastAsia="宋体"/>
        </w:rPr>
        <w:t xml:space="preserve"> </w:t>
      </w:r>
      <w:r>
        <w:rPr>
          <w:rFonts w:hint="eastAsia" w:ascii="Times New Roman" w:hAnsi="Times New Roman" w:cs="Times New Roman" w:eastAsia="宋体"/>
        </w:rPr>
        <w:t xml:space="preserve">GRL，简称</w:t>
      </w:r>
      <w:r>
        <w:rPr>
          <w:rFonts w:ascii="Times New Roman" w:hAnsi="Times New Roman" w:cs="Times New Roman" w:eastAsia="宋体"/>
        </w:rPr>
        <w:t xml:space="preserve"> </w:t>
      </w:r>
      <w:r>
        <w:rPr>
          <w:rFonts w:hint="eastAsia" w:ascii="Times New Roman" w:hAnsi="Times New Roman" w:cs="Times New Roman" w:eastAsia="宋体"/>
        </w:rPr>
        <w:t xml:space="preserve">DGT）。该模块使对抗强度随模型训练深度呈现平滑增长，从源头上避开早期强对齐引发的“负迁移”陷阱。同时，在侧面并联了目标熵辅助课程学习模块（TEC）。系统通过实时计算伪标签的信息熵极值，按照“由易到难”的阶梯递进规律动态拦截高噪声样本，引导网络稳妥地完成目标域知识迁移。</w:t>
      </w:r>
    </w:p>
    <w:p>
      <w:pPr>
        <w:pStyle w:val="BodyText"/>
      </w:pPr>
      <w:r>
        <w:rPr>
          <w:rFonts w:hint="eastAsia" w:ascii="Times New Roman" w:hAnsi="Times New Roman" w:cs="Times New Roman" w:eastAsia="宋体"/>
        </w:rPr>
        <w:t xml:space="preserve">最终，</w:t>
      </w:r>
      <w:r>
        <w:rPr>
          <w:rFonts w:hint="eastAsia" w:ascii="Times New Roman" w:hAnsi="Times New Roman" w:cs="Times New Roman" w:eastAsia="宋体"/>
          <w:b/>
          <w:bCs/>
        </w:rPr>
        <w:t xml:space="preserve">展开双核测试闭环与扩展应用验证</w:t>
      </w:r>
      <w:r>
        <w:rPr>
          <w:rFonts w:hint="eastAsia" w:ascii="Times New Roman" w:hAnsi="Times New Roman" w:cs="Times New Roman" w:eastAsia="宋体"/>
        </w:rPr>
        <w:t xml:space="preserve">。在彻底完成</w:t>
      </w:r>
      <w:r>
        <w:rPr>
          <w:rFonts w:ascii="Times New Roman" w:hAnsi="Times New Roman" w:cs="Times New Roman" w:eastAsia="宋体"/>
        </w:rPr>
        <w:t xml:space="preserve"> DGT-GLFA </w:t>
      </w:r>
      <w:r>
        <w:rPr>
          <w:rFonts w:hint="eastAsia" w:ascii="Times New Roman" w:hAnsi="Times New Roman" w:cs="Times New Roman" w:eastAsia="宋体"/>
        </w:rPr>
        <w:t xml:space="preserve">共生模型搭建及其原理梳理后，首先利用大功率私有逆变电路实测模拟实验台，生成覆盖温漂与负载跳变的严苛数据集，完成主体论证与消融评价。随后，将该模型架构平行转移到主流的轴承、齿轮箱等公开数据集阵地，开展广域的扩展应用验证，形成完整的双重闭环逻辑。</w:t>
      </w:r>
    </w:p>
    <w:bookmarkEnd w:id="29"/>
    <w:bookmarkStart w:id="30" w:name="本文工作与创新点"/>
    <w:p>
      <w:pPr>
        <w:pStyle w:val="Heading3"/>
      </w:pPr>
      <w:r>
        <w:rPr>
          <w:rFonts w:ascii="Times New Roman" w:hAnsi="Times New Roman" w:cs="Times New Roman" w:eastAsia="宋体"/>
        </w:rPr>
        <w:t xml:space="preserve">1.3.3 </w:t>
      </w:r>
      <w:r>
        <w:rPr>
          <w:rFonts w:hint="eastAsia" w:ascii="Times New Roman" w:hAnsi="Times New Roman" w:cs="Times New Roman" w:eastAsia="宋体"/>
        </w:rPr>
        <w:t xml:space="preserve">本文工作与创新点</w:t>
      </w:r>
    </w:p>
    <w:p>
      <w:pPr>
        <w:pStyle w:val="FirstParagraph"/>
      </w:pPr>
      <w:r>
        <w:rPr>
          <w:rFonts w:hint="eastAsia" w:ascii="Times New Roman" w:hAnsi="Times New Roman" w:cs="Times New Roman" w:eastAsia="宋体"/>
        </w:rPr>
        <w:t xml:space="preserve">本文聚焦于解决大型逆变器在无阈值条件下面临的多变复杂工况跨域预警难题。通过深度重构抗噪对抗网络（如</w:t>
      </w:r>
      <w:r>
        <w:rPr>
          <w:rFonts w:ascii="Times New Roman" w:hAnsi="Times New Roman" w:cs="Times New Roman" w:eastAsia="宋体"/>
        </w:rPr>
        <w:t xml:space="preserve"> </w:t>
      </w:r>
      <w:r>
        <w:rPr>
          <w:rFonts w:hint="eastAsia" w:ascii="Times New Roman" w:hAnsi="Times New Roman" w:cs="Times New Roman" w:eastAsia="宋体"/>
        </w:rPr>
        <w:t xml:space="preserve">ISGFAN）的底层博弈对齐逻辑，取得了以下三项核心突破：</w:t>
      </w:r>
    </w:p>
    <w:p>
      <w:pPr>
        <w:pStyle w:val="BodyText"/>
      </w:pPr>
      <w:r>
        <w:rPr>
          <w:rFonts w:hint="eastAsia" w:ascii="Times New Roman" w:hAnsi="Times New Roman" w:cs="Times New Roman" w:eastAsia="宋体"/>
          <w:b/>
          <w:bCs/>
        </w:rPr>
        <w:t xml:space="preserve">（1）提出了一种抗“负迁移”损伤的动态渐进对抗机制（DGT）。</w:t>
      </w:r>
      <w:r>
        <w:rPr>
          <w:rFonts w:ascii="Times New Roman" w:hAnsi="Times New Roman" w:cs="Times New Roman" w:eastAsia="宋体"/>
        </w:rPr>
        <w:t xml:space="preserve"> </w:t>
      </w:r>
      <w:r>
        <w:rPr>
          <w:rFonts w:hint="eastAsia" w:ascii="Times New Roman" w:hAnsi="Times New Roman" w:cs="Times New Roman" w:eastAsia="宋体"/>
        </w:rPr>
        <w:t xml:space="preserve">该机制颠覆了传统对抗网络静态固定常数强拉硬拽的短板，创新性地引入了随训练深度自适应演进的梯度反转平滑函数。这种“先柔后刚”的弹性制约曲线，在早期给予网络分类体系充分的包容保护，在成熟期则施加严苛的高保真约束。该柔性架构从底层消除了因早期对抗失控导致特征结构碎裂的风险。</w:t>
      </w:r>
    </w:p>
    <w:p>
      <w:pPr>
        <w:pStyle w:val="BodyText"/>
      </w:pPr>
      <w:r>
        <w:rPr>
          <w:rFonts w:hint="eastAsia" w:ascii="Times New Roman" w:hAnsi="Times New Roman" w:cs="Times New Roman" w:eastAsia="宋体"/>
          <w:b/>
          <w:bCs/>
        </w:rPr>
        <w:t xml:space="preserve">（2）设计了一套基于信息熵测度的课程递进去噪拦截屏障（TEC）。</w:t>
      </w:r>
      <w:r>
        <w:rPr>
          <w:rFonts w:ascii="Times New Roman" w:hAnsi="Times New Roman" w:cs="Times New Roman" w:eastAsia="宋体"/>
        </w:rPr>
        <w:t xml:space="preserve"> </w:t>
      </w:r>
      <w:r>
        <w:rPr>
          <w:rFonts w:hint="eastAsia" w:ascii="Times New Roman" w:hAnsi="Times New Roman" w:cs="Times New Roman" w:eastAsia="宋体"/>
        </w:rPr>
        <w:t xml:space="preserve">该设计破除了目前同类系统对“硬伪标签”照单全收引发的严重污染乱象。系统依据实时解算的局部信息熵，将其作为界定标签安全保真度的量化标尺。配合阶梯式的截断机制，模型能够如同前行攀登般“先易后难”，有效屏蔽那些模棱两可、携带强噪音的疑似样本。这一前沿举措极大提高了恶劣工况下各类故障间隔平面的纯净度。</w:t>
      </w:r>
    </w:p>
    <w:p>
      <w:pPr>
        <w:pStyle w:val="BodyText"/>
      </w:pPr>
      <w:r>
        <w:rPr>
          <w:rFonts w:hint="eastAsia" w:ascii="Times New Roman" w:hAnsi="Times New Roman" w:cs="Times New Roman" w:eastAsia="宋体"/>
          <w:b/>
          <w:bCs/>
        </w:rPr>
        <w:t xml:space="preserve">（3）构建了一个兼顾低频全局长波与高频局部细节融合的时空特征放大器（GLFA）。</w:t>
      </w:r>
      <w:r>
        <w:rPr>
          <w:rFonts w:ascii="Times New Roman" w:hAnsi="Times New Roman" w:cs="Times New Roman" w:eastAsia="宋体"/>
        </w:rPr>
        <w:t xml:space="preserve"> </w:t>
      </w:r>
      <w:r>
        <w:rPr>
          <w:rFonts w:hint="eastAsia" w:ascii="Times New Roman" w:hAnsi="Times New Roman" w:cs="Times New Roman" w:eastAsia="宋体"/>
        </w:rPr>
        <w:t xml:space="preserve">为根治单一结构难以获取大跨度视野的通病，本文在分类基座体系中创新性地插入了双分支融合结构。局部的卷积分支能够敏锐捕捉瞬间发生畸变的非对称高频微观细节，而宏观自注意力架构则全面统筹覆盖长距离工频周期的隐性漂移联系。这种通过特征相乘进行动态提亮加权的跨模态体系，显著提升了网络对故障潜伏极其隐蔽信号的提纯能力。</w:t>
      </w:r>
    </w:p>
    <w:bookmarkEnd w:id="30"/>
    <w:bookmarkEnd w:id="31"/>
    <w:bookmarkStart w:id="32" w:name="论文结构安排"/>
    <w:p>
      <w:pPr>
        <w:pStyle w:val="Heading2"/>
      </w:pPr>
      <w:r>
        <w:rPr>
          <w:rFonts w:ascii="Times New Roman" w:hAnsi="Times New Roman" w:cs="Times New Roman" w:eastAsia="宋体"/>
        </w:rPr>
        <w:t xml:space="preserve">1.4 </w:t>
      </w:r>
      <w:r>
        <w:rPr>
          <w:rFonts w:hint="eastAsia" w:ascii="Times New Roman" w:hAnsi="Times New Roman" w:cs="Times New Roman" w:eastAsia="宋体"/>
        </w:rPr>
        <w:t xml:space="preserve">论文结构安排</w:t>
      </w:r>
    </w:p>
    <w:p>
      <w:pPr>
        <w:pStyle w:val="FirstParagraph"/>
      </w:pPr>
      <w:r>
        <w:rPr>
          <w:rFonts w:hint="eastAsia" w:ascii="Times New Roman" w:hAnsi="Times New Roman" w:cs="Times New Roman" w:eastAsia="宋体"/>
        </w:rPr>
        <w:t xml:space="preserve">本学位论文总体共划分为五大章节。具体章节内容与研究脉络安排如下：</w:t>
      </w:r>
    </w:p>
    <w:p>
      <w:pPr>
        <w:pStyle w:val="BodyText"/>
      </w:pPr>
      <w:r>
        <w:rPr>
          <w:rFonts w:hint="eastAsia" w:ascii="Times New Roman" w:hAnsi="Times New Roman" w:cs="Times New Roman" w:eastAsia="宋体"/>
          <w:b/>
          <w:bCs/>
        </w:rPr>
        <w:t xml:space="preserve">第一章</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绪论</w:t>
      </w:r>
      <w:r>
        <w:rPr>
          <w:rFonts w:hint="eastAsia" w:ascii="Times New Roman" w:hAnsi="Times New Roman" w:cs="Times New Roman" w:eastAsia="宋体"/>
        </w:rPr>
        <w:t xml:space="preserve">。首先阐述了现代电力电子转换系统中，对大功率变频逆变器进行精准故障诊断的重大工程意义。其次，深入剖析了在缺少标注数据和多变工况背景下，行业面临的技术痛点与领域自适应技术的引入必要性。接着梳理了学术界的研究进展，指出现有方法存在的局限。最后明确了本文的核心攻坚问题、总体技术路线以及三大模型创新点。</w:t>
      </w:r>
    </w:p>
    <w:p>
      <w:pPr>
        <w:pStyle w:val="BodyText"/>
      </w:pPr>
      <w:r>
        <w:rPr>
          <w:rFonts w:hint="eastAsia" w:ascii="Times New Roman" w:hAnsi="Times New Roman" w:cs="Times New Roman" w:eastAsia="宋体"/>
          <w:b/>
          <w:bCs/>
        </w:rPr>
        <w:t xml:space="preserve">第二章</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相关理论与关键技术</w:t>
      </w:r>
      <w:r>
        <w:rPr>
          <w:rFonts w:hint="eastAsia" w:ascii="Times New Roman" w:hAnsi="Times New Roman" w:cs="Times New Roman" w:eastAsia="宋体"/>
        </w:rPr>
        <w:t xml:space="preserve">。本章详细铺设了本文研究架构的理论地基。首先定义了迁移诊断的各项数学符号、源域及目标域基本内涵。其次，详细推导了用于基座（ISGFAN网络架构）的共享特征提取器（FRFE）与私有特征提取器（FIFE）的数学逻辑。接着，依次对本文所构造的动态对抗调控模块（DGT）、目标熵筛查模块（TEC）以及全局-局部融合注意力机制（GLFA）算法的工作原理进行了全面解析。</w:t>
      </w:r>
    </w:p>
    <w:p>
      <w:pPr>
        <w:pStyle w:val="BodyText"/>
      </w:pPr>
      <w:r>
        <w:rPr>
          <w:rFonts w:hint="eastAsia" w:ascii="Times New Roman" w:hAnsi="Times New Roman" w:cs="Times New Roman" w:eastAsia="宋体"/>
          <w:b/>
          <w:bCs/>
        </w:rPr>
        <w:t xml:space="preserve">第三章</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面向私有多工况逆变器数据集的跨域实验</w:t>
      </w:r>
      <w:r>
        <w:rPr>
          <w:rFonts w:hint="eastAsia" w:ascii="Times New Roman" w:hAnsi="Times New Roman" w:cs="Times New Roman" w:eastAsia="宋体"/>
        </w:rPr>
        <w:t xml:space="preserve">。作为本系列研究的“攻坚主阵地”，本章重点介绍了自建的逆变器系统实测物理平台与各类典型故障的注入方案。利用搭建的多任务重载频繁跳变实验组，对所提出的</w:t>
      </w:r>
      <w:r>
        <w:rPr>
          <w:rFonts w:ascii="Times New Roman" w:hAnsi="Times New Roman" w:cs="Times New Roman" w:eastAsia="宋体"/>
        </w:rPr>
        <w:t xml:space="preserve"> DGT-GLFA </w:t>
      </w:r>
      <w:r>
        <w:rPr>
          <w:rFonts w:hint="eastAsia" w:ascii="Times New Roman" w:hAnsi="Times New Roman" w:cs="Times New Roman" w:eastAsia="宋体"/>
        </w:rPr>
        <w:t xml:space="preserve">模型进行了详尽的精度对比评价与可视化特征评估，并通过组件消融实验证明了各创新算子模块对于逆变信号辨识的有效性。</w:t>
      </w:r>
    </w:p>
    <w:p>
      <w:pPr>
        <w:pStyle w:val="BodyText"/>
      </w:pPr>
      <w:r>
        <w:rPr>
          <w:rFonts w:hint="eastAsia" w:ascii="Times New Roman" w:hAnsi="Times New Roman" w:cs="Times New Roman" w:eastAsia="宋体"/>
          <w:b/>
          <w:bCs/>
        </w:rPr>
        <w:t xml:space="preserve">第四章</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面向公开标准数据集的扩展应用验证</w:t>
      </w:r>
      <w:r>
        <w:rPr>
          <w:rFonts w:hint="eastAsia" w:ascii="Times New Roman" w:hAnsi="Times New Roman" w:cs="Times New Roman" w:eastAsia="宋体"/>
        </w:rPr>
        <w:t xml:space="preserve">。为进一步佐证所提出模型的普适兼容性能，本章将模型横向部署于经典的国际标准化受控公开数据集（Extended</w:t>
      </w:r>
      <w:r>
        <w:rPr>
          <w:rFonts w:ascii="Times New Roman" w:hAnsi="Times New Roman" w:cs="Times New Roman" w:eastAsia="宋体"/>
        </w:rPr>
        <w:t xml:space="preserve"> </w:t>
      </w:r>
      <w:r>
        <w:rPr>
          <w:rFonts w:hint="eastAsia" w:ascii="Times New Roman" w:hAnsi="Times New Roman" w:cs="Times New Roman" w:eastAsia="宋体"/>
        </w:rPr>
        <w:t xml:space="preserve">Application）中。通过设置更广尺度的跨工况转速与荷载偏移条件测试，成功证明了该技术具备泛化至其他机械电子诊断状态预警的扩展潜力。</w:t>
      </w:r>
    </w:p>
    <w:p>
      <w:pPr>
        <w:pStyle w:val="BodyText"/>
      </w:pPr>
      <w:r>
        <w:rPr>
          <w:rFonts w:hint="eastAsia" w:ascii="Times New Roman" w:hAnsi="Times New Roman" w:cs="Times New Roman" w:eastAsia="宋体"/>
          <w:b/>
          <w:bCs/>
        </w:rPr>
        <w:t xml:space="preserve">第五章</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总结与展望</w:t>
      </w:r>
      <w:r>
        <w:rPr>
          <w:rFonts w:hint="eastAsia" w:ascii="Times New Roman" w:hAnsi="Times New Roman" w:cs="Times New Roman" w:eastAsia="宋体"/>
        </w:rPr>
        <w:t xml:space="preserve">。全面梳理与总结本学位论文在逆变器多工况迁移预警方向取得的搭建与论证成果，客观评估分析当前</w:t>
      </w:r>
      <w:r>
        <w:rPr>
          <w:rFonts w:ascii="Times New Roman" w:hAnsi="Times New Roman" w:cs="Times New Roman" w:eastAsia="宋体"/>
        </w:rPr>
        <w:t xml:space="preserve"> DGT-GLFA </w:t>
      </w:r>
      <w:r>
        <w:rPr>
          <w:rFonts w:hint="eastAsia" w:ascii="Times New Roman" w:hAnsi="Times New Roman" w:cs="Times New Roman" w:eastAsia="宋体"/>
        </w:rPr>
        <w:t xml:space="preserve">存在的高算力依赖等极限状态以及尚未覆盖的盲区。最后，针对模型未来在微型嵌入式工业芯片上的裁剪落地给出了技术展望。</w:t>
      </w:r>
    </w:p>
    <w:bookmarkEnd w:id="32"/>
    <w:bookmarkStart w:id="33" w:name="本章小结"/>
    <w:p>
      <w:pPr>
        <w:pStyle w:val="Heading2"/>
      </w:pPr>
      <w:r>
        <w:rPr>
          <w:rFonts w:ascii="Times New Roman" w:hAnsi="Times New Roman" w:cs="Times New Roman" w:eastAsia="宋体"/>
        </w:rPr>
        <w:t xml:space="preserve">1.5 </w:t>
      </w:r>
      <w:r>
        <w:rPr>
          <w:rFonts w:hint="eastAsia" w:ascii="Times New Roman" w:hAnsi="Times New Roman" w:cs="Times New Roman" w:eastAsia="宋体"/>
        </w:rPr>
        <w:t xml:space="preserve">本章小结</w:t>
      </w:r>
    </w:p>
    <w:p>
      <w:pPr>
        <w:pStyle w:val="FirstParagraph"/>
      </w:pPr>
      <w:r>
        <w:rPr>
          <w:rFonts w:hint="eastAsia" w:ascii="Times New Roman" w:hAnsi="Times New Roman" w:cs="Times New Roman" w:eastAsia="宋体"/>
        </w:rPr>
        <w:t xml:space="preserve">本章作为整篇学位论文的研究引航，全面勾勒了本课题的探讨范围。着眼于目前广泛应用的现代大功率电气基建，本章指出了发展逆变系统在线故障检测技术的核心驱动价值。针对工程场景面临的“无标签”与“多变工况漂移”双重难题，本章客观指出了固有迁移架构极易陷入“负迁移”、遭遇“噪音聚类崩溃”以及“感知枯竭”等诸多现实缺陷。针对于此，本课题提出以抗噪能力较强的信息分离架构（ISGFAN网络）为底层进行技术融合创新重组，并确立了一条从私有复杂混合变频诊断验证到公开平台做扩展应用辐射的测试主线。从而高度提炼了基于低频短波融合截获（GLFA）、柔性梯度制衡（DGT）以及由浅入深课程抗噪（TEC）的三项算法核心组合。本章的全局统筹分析与破局归纳，为后文详尽的公式矩阵推导及复杂架构实现拉开了强有力的研究序幕。</w:t>
      </w:r>
    </w:p>
    <w:bookmarkEnd w:id="33"/>
    <w:bookmarkEnd w:id="34"/>
    <w:bookmarkStart w:id="57" w:name="第二章-相关理论与关键技术"/>
    <w:p>
      <w:pPr>
        <w:pStyle w:val="Heading1"/>
        <w:jc w:val="center"/>
      </w:pPr>
      <w:r>
        <w:rPr>
          <w:rFonts w:hint="eastAsia" w:ascii="Times New Roman" w:hAnsi="Times New Roman" w:cs="Times New Roman" w:eastAsia="宋体"/>
        </w:rPr>
        <w:t xml:space="preserve">第二章</w:t>
      </w:r>
      <w:r>
        <w:rPr>
          <w:rFonts w:ascii="Times New Roman" w:hAnsi="Times New Roman" w:cs="Times New Roman" w:eastAsia="宋体"/>
        </w:rPr>
        <w:t xml:space="preserve"> </w:t>
      </w:r>
      <w:r>
        <w:rPr>
          <w:rFonts w:hint="eastAsia" w:ascii="Times New Roman" w:hAnsi="Times New Roman" w:cs="Times New Roman" w:eastAsia="宋体"/>
        </w:rPr>
        <w:t xml:space="preserve">相关理论与关键技术</w:t>
      </w:r>
    </w:p>
    <w:bookmarkStart w:id="37" w:name="迁移诊断任务定义与符号说明"/>
    <w:p>
      <w:pPr>
        <w:pStyle w:val="Heading2"/>
      </w:pPr>
      <w:r>
        <w:rPr>
          <w:rFonts w:ascii="Times New Roman" w:hAnsi="Times New Roman" w:cs="Times New Roman" w:eastAsia="宋体"/>
        </w:rPr>
        <w:t xml:space="preserve">2.1 </w:t>
      </w:r>
      <w:r>
        <w:rPr>
          <w:rFonts w:hint="eastAsia" w:ascii="Times New Roman" w:hAnsi="Times New Roman" w:cs="Times New Roman" w:eastAsia="宋体"/>
        </w:rPr>
        <w:t xml:space="preserve">迁移诊断任务定义与符号说明</w:t>
      </w:r>
    </w:p>
    <w:bookmarkStart w:id="35" w:name="源域目标域与标签空间"/>
    <w:p>
      <w:pPr>
        <w:pStyle w:val="Heading3"/>
      </w:pPr>
      <w:r>
        <w:rPr>
          <w:rFonts w:ascii="Times New Roman" w:hAnsi="Times New Roman" w:cs="Times New Roman" w:eastAsia="宋体"/>
        </w:rPr>
        <w:t xml:space="preserve">2.1.1 </w:t>
      </w:r>
      <w:r>
        <w:rPr>
          <w:rFonts w:hint="eastAsia" w:ascii="Times New Roman" w:hAnsi="Times New Roman" w:cs="Times New Roman" w:eastAsia="宋体"/>
        </w:rPr>
        <w:t xml:space="preserve">源域、目标域与标签空间</w:t>
      </w:r>
    </w:p>
    <w:p>
      <w:pPr>
        <w:pStyle w:val="FirstParagraph"/>
      </w:pPr>
      <w:r>
        <w:rPr>
          <w:rFonts w:hint="eastAsia" w:ascii="Times New Roman" w:hAnsi="Times New Roman" w:cs="Times New Roman" w:eastAsia="宋体"/>
        </w:rPr>
        <w:t xml:space="preserve">在多工况逆变器故障诊断研究中，通常将处于已知且稳定工况下测得的、带有完备状态标签的数据集定义为“源域”（Source</w:t>
      </w:r>
      <w:r>
        <w:rPr>
          <w:rFonts w:ascii="Times New Roman" w:hAnsi="Times New Roman" w:cs="Times New Roman" w:eastAsia="宋体"/>
        </w:rPr>
        <w:t xml:space="preserve"> </w:t>
      </w:r>
      <w:r>
        <w:rPr>
          <w:rFonts w:hint="eastAsia" w:ascii="Times New Roman" w:hAnsi="Times New Roman" w:cs="Times New Roman" w:eastAsia="宋体"/>
        </w:rPr>
        <w:t xml:space="preserve">Domain），记作</w:t>
      </w:r>
      <w:r>
        <w:rPr>
          <w:rFonts w:ascii="Times New Roman" w:hAnsi="Times New Roman" w:cs="Times New Roman" w:eastAsia="宋体"/>
        </w:rPr>
        <w:t xml:space="preserve"> </w:t>
      </w:r>
      <m:oMath>
        <m:sSub>
          <m:e>
            <m:r>
              <m:rPr>
                <m:scr m:val="script"/>
                <m:sty m:val="p"/>
              </m:rPr>
              <m:t>D</m:t>
            </m:r>
          </m:e>
          <m:sub>
            <m:r>
              <m:t>s</m:t>
            </m:r>
          </m:sub>
        </m:sSub>
        <m:r>
          <m:rPr>
            <m:sty m:val="p"/>
          </m:rPr>
          <m:t>=</m:t>
        </m:r>
        <m:r>
          <m:rPr>
            <m:sty m:val="p"/>
          </m:rPr>
          <m:t>{</m:t>
        </m:r>
        <m:r>
          <m:rPr>
            <m:sty m:val="p"/>
          </m:rPr>
          <m:t>(</m:t>
        </m:r>
        <m:sSubSup>
          <m:e>
            <m:r>
              <m:t>x</m:t>
            </m:r>
          </m:e>
          <m:sub>
            <m:r>
              <m:t>i</m:t>
            </m:r>
          </m:sub>
          <m:sup>
            <m:r>
              <m:t>s</m:t>
            </m:r>
          </m:sup>
        </m:sSubSup>
        <m:r>
          <m:rPr>
            <m:sty m:val="p"/>
          </m:rPr>
          <m:t>,</m:t>
        </m:r>
        <m:sSubSup>
          <m:e>
            <m:r>
              <m:t>y</m:t>
            </m:r>
          </m:e>
          <m:sub>
            <m:r>
              <m:t>i</m:t>
            </m:r>
          </m:sub>
          <m:sup>
            <m:r>
              <m:t>s</m:t>
            </m:r>
          </m:sup>
        </m:sSubSup>
        <m:r>
          <m:rPr>
            <m:sty m:val="p"/>
          </m:rPr>
          <m:t>)</m:t>
        </m:r>
        <m:sSubSup>
          <m:e>
            <m:r>
              <m:rPr>
                <m:sty m:val="p"/>
              </m:rPr>
              <m:t>}</m:t>
            </m:r>
          </m:e>
          <m:sub>
            <m:r>
              <m:t>i</m:t>
            </m:r>
            <m:r>
              <m:rPr>
                <m:sty m:val="p"/>
              </m:rPr>
              <m:t>=</m:t>
            </m:r>
            <m:r>
              <m:t>1</m:t>
            </m:r>
          </m:sub>
          <m:sup>
            <m:sSub>
              <m:e>
                <m:r>
                  <m:t>n</m:t>
                </m:r>
              </m:e>
              <m:sub>
                <m:r>
                  <m:t>s</m:t>
                </m:r>
              </m:sub>
            </m:sSub>
          </m:sup>
        </m:sSubSup>
      </m:oMath>
      <w:r>
        <w:rPr>
          <w:rFonts w:hint="eastAsia" w:ascii="Times New Roman" w:hAnsi="Times New Roman" w:cs="Times New Roman" w:eastAsia="宋体"/>
        </w:rPr>
        <w:t xml:space="preserve">。其中，</w:t>
      </w:r>
      <m:oMath>
        <m:sSubSup>
          <m:e>
            <m:r>
              <m:t>x</m:t>
            </m:r>
          </m:e>
          <m:sub>
            <m:r>
              <m:t>i</m:t>
            </m:r>
          </m:sub>
          <m:sup>
            <m:r>
              <m:t>s</m:t>
            </m:r>
          </m:sup>
        </m:sSubSup>
        <m:r>
          <m:rPr>
            <m:sty m:val="p"/>
          </m:rPr>
          <m:t>∈</m:t>
        </m:r>
        <m:sSub>
          <m:e>
            <m:r>
              <m:rPr>
                <m:scr m:val="script"/>
                <m:sty m:val="p"/>
              </m:rPr>
              <m:t>X</m:t>
            </m:r>
          </m:e>
          <m:sub>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表示第</w:t>
      </w:r>
      <w:r>
        <w:rPr>
          <w:rFonts w:ascii="Times New Roman" w:hAnsi="Times New Roman" w:cs="Times New Roman" w:eastAsia="宋体"/>
        </w:rPr>
        <w:t xml:space="preserve"> </w:t>
      </w:r>
      <m:oMath>
        <m:r>
          <m:t>i</m:t>
        </m:r>
      </m:oMath>
      <w:r>
        <w:rPr>
          <w:rFonts w:ascii="Times New Roman" w:hAnsi="Times New Roman" w:cs="Times New Roman" w:eastAsia="宋体"/>
        </w:rPr>
        <w:t xml:space="preserve"> </w:t>
      </w:r>
      <w:r>
        <w:rPr>
          <w:rFonts w:hint="eastAsia" w:ascii="Times New Roman" w:hAnsi="Times New Roman" w:cs="Times New Roman" w:eastAsia="宋体"/>
        </w:rPr>
        <w:t xml:space="preserve">个源域信号样本（如采集的三相电流一维序列），</w:t>
      </w:r>
      <m:oMath>
        <m:sSub>
          <m:e>
            <m:r>
              <m:rPr>
                <m:scr m:val="script"/>
                <m:sty m:val="p"/>
              </m:rPr>
              <m:t>X</m:t>
            </m:r>
          </m:e>
          <m:sub>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为源域特征空间；</w:t>
      </w:r>
      <m:oMath>
        <m:sSubSup>
          <m:e>
            <m:r>
              <m:t>y</m:t>
            </m:r>
          </m:e>
          <m:sub>
            <m:r>
              <m:t>i</m:t>
            </m:r>
          </m:sub>
          <m:sup>
            <m:r>
              <m:t>s</m:t>
            </m:r>
          </m:sup>
        </m:sSubSup>
        <m:r>
          <m:rPr>
            <m:sty m:val="p"/>
          </m:rPr>
          <m:t>∈</m:t>
        </m:r>
        <m:sSub>
          <m:e>
            <m:r>
              <m:rPr>
                <m:scr m:val="script"/>
                <m:sty m:val="p"/>
              </m:rPr>
              <m:t>Y</m:t>
            </m:r>
          </m:e>
          <m:sub>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为该样本对应的真实故障类别标签（如正常、某相</w:t>
      </w:r>
      <w:r>
        <w:rPr>
          <w:rFonts w:ascii="Times New Roman" w:hAnsi="Times New Roman" w:cs="Times New Roman" w:eastAsia="宋体"/>
        </w:rPr>
        <w:t xml:space="preserve"> IGBT </w:t>
      </w:r>
      <w:r>
        <w:rPr>
          <w:rFonts w:hint="eastAsia" w:ascii="Times New Roman" w:hAnsi="Times New Roman" w:cs="Times New Roman" w:eastAsia="宋体"/>
        </w:rPr>
        <w:t xml:space="preserve">开路等），</w:t>
      </w:r>
      <m:oMath>
        <m:sSub>
          <m:e>
            <m:r>
              <m:rPr>
                <m:scr m:val="script"/>
                <m:sty m:val="p"/>
              </m:rPr>
              <m:t>Y</m:t>
            </m:r>
          </m:e>
          <m:sub>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为源域所有可能的故障类型集合即标签空间；</w:t>
      </w:r>
      <m:oMath>
        <m:sSub>
          <m:e>
            <m:r>
              <m:t>n</m:t>
            </m:r>
          </m:e>
          <m:sub>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则是源域的样本总数。</w:t>
      </w:r>
    </w:p>
    <w:p>
      <w:pPr>
        <w:pStyle w:val="BodyText"/>
      </w:pPr>
      <w:r>
        <w:rPr>
          <w:rFonts w:hint="eastAsia" w:ascii="Times New Roman" w:hAnsi="Times New Roman" w:cs="Times New Roman" w:eastAsia="宋体"/>
        </w:rPr>
        <w:t xml:space="preserve">相对应地，将实际运行场景中工作在变动工况下（如负载突变、温度漂移）、无法或极难提前获取人工标签的数据集定义为“目标域”（Target</w:t>
      </w:r>
      <w:r>
        <w:rPr>
          <w:rFonts w:ascii="Times New Roman" w:hAnsi="Times New Roman" w:cs="Times New Roman" w:eastAsia="宋体"/>
        </w:rPr>
        <w:t xml:space="preserve"> </w:t>
      </w:r>
      <w:r>
        <w:rPr>
          <w:rFonts w:hint="eastAsia" w:ascii="Times New Roman" w:hAnsi="Times New Roman" w:cs="Times New Roman" w:eastAsia="宋体"/>
        </w:rPr>
        <w:t xml:space="preserve">Domain），记作</w:t>
      </w:r>
      <w:r>
        <w:rPr>
          <w:rFonts w:ascii="Times New Roman" w:hAnsi="Times New Roman" w:cs="Times New Roman" w:eastAsia="宋体"/>
        </w:rPr>
        <w:t xml:space="preserve"> </w:t>
      </w:r>
      <m:oMath>
        <m:sSub>
          <m:e>
            <m:r>
              <m:rPr>
                <m:scr m:val="script"/>
                <m:sty m:val="p"/>
              </m:rPr>
              <m:t>D</m:t>
            </m:r>
          </m:e>
          <m:sub>
            <m:r>
              <m:t>t</m:t>
            </m:r>
          </m:sub>
        </m:sSub>
        <m:r>
          <m:rPr>
            <m:sty m:val="p"/>
          </m:rPr>
          <m:t>=</m:t>
        </m:r>
        <m:r>
          <m:rPr>
            <m:sty m:val="p"/>
          </m:rPr>
          <m:t>{</m:t>
        </m:r>
        <m:sSubSup>
          <m:e>
            <m:r>
              <m:t>x</m:t>
            </m:r>
          </m:e>
          <m:sub>
            <m:r>
              <m:t>j</m:t>
            </m:r>
          </m:sub>
          <m:sup>
            <m:r>
              <m:t>t</m:t>
            </m:r>
          </m:sup>
        </m:sSubSup>
        <m:sSubSup>
          <m:e>
            <m:r>
              <m:rPr>
                <m:sty m:val="p"/>
              </m:rPr>
              <m:t>}</m:t>
            </m:r>
          </m:e>
          <m:sub>
            <m:r>
              <m:t>j</m:t>
            </m:r>
            <m:r>
              <m:rPr>
                <m:sty m:val="p"/>
              </m:rPr>
              <m:t>=</m:t>
            </m:r>
            <m:r>
              <m:t>1</m:t>
            </m:r>
          </m:sub>
          <m:sup>
            <m:sSub>
              <m:e>
                <m:r>
                  <m:t>n</m:t>
                </m:r>
              </m:e>
              <m:sub>
                <m:r>
                  <m:t>t</m:t>
                </m:r>
              </m:sub>
            </m:sSub>
          </m:sup>
        </m:sSubSup>
      </m:oMath>
      <w:r>
        <w:rPr>
          <w:rFonts w:hint="eastAsia" w:ascii="Times New Roman" w:hAnsi="Times New Roman" w:cs="Times New Roman" w:eastAsia="宋体"/>
        </w:rPr>
        <w:t xml:space="preserve">。其中，</w:t>
      </w:r>
      <m:oMath>
        <m:sSubSup>
          <m:e>
            <m:r>
              <m:t>x</m:t>
            </m:r>
          </m:e>
          <m:sub>
            <m:r>
              <m:t>j</m:t>
            </m:r>
          </m:sub>
          <m:sup>
            <m:r>
              <m:t>t</m:t>
            </m:r>
          </m:sup>
        </m:sSubSup>
        <m:r>
          <m:rPr>
            <m:sty m:val="p"/>
          </m:rPr>
          <m:t>∈</m:t>
        </m:r>
        <m:sSub>
          <m:e>
            <m:r>
              <m:rPr>
                <m:scr m:val="script"/>
                <m:sty m:val="p"/>
              </m:rPr>
              <m:t>X</m:t>
            </m:r>
          </m:e>
          <m:sub>
            <m:r>
              <m:t>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为第</w:t>
      </w:r>
      <w:r>
        <w:rPr>
          <w:rFonts w:ascii="Times New Roman" w:hAnsi="Times New Roman" w:cs="Times New Roman" w:eastAsia="宋体"/>
        </w:rPr>
        <w:t xml:space="preserve"> </w:t>
      </w:r>
      <m:oMath>
        <m:r>
          <m:t>j</m:t>
        </m:r>
      </m:oMath>
      <w:r>
        <w:rPr>
          <w:rFonts w:ascii="Times New Roman" w:hAnsi="Times New Roman" w:cs="Times New Roman" w:eastAsia="宋体"/>
        </w:rPr>
        <w:t xml:space="preserve"> </w:t>
      </w:r>
      <w:r>
        <w:rPr>
          <w:rFonts w:hint="eastAsia" w:ascii="Times New Roman" w:hAnsi="Times New Roman" w:cs="Times New Roman" w:eastAsia="宋体"/>
        </w:rPr>
        <w:t xml:space="preserve">个目标域采集样本，</w:t>
      </w:r>
      <m:oMath>
        <m:sSub>
          <m:e>
            <m:r>
              <m:t>n</m:t>
            </m:r>
          </m:e>
          <m:sub>
            <m:r>
              <m:t>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为目标域样本总数。</w:t>
      </w:r>
    </w:p>
    <w:p>
      <w:pPr>
        <w:pStyle w:val="BodyText"/>
      </w:pPr>
      <w:r>
        <w:rPr>
          <w:rFonts w:hint="eastAsia" w:ascii="Times New Roman" w:hAnsi="Times New Roman" w:cs="Times New Roman" w:eastAsia="宋体"/>
        </w:rPr>
        <w:t xml:space="preserve">在本文探讨的无监督域适应（Unsupervised</w:t>
      </w:r>
      <w:r>
        <w:rPr>
          <w:rFonts w:ascii="Times New Roman" w:hAnsi="Times New Roman" w:cs="Times New Roman" w:eastAsia="宋体"/>
        </w:rPr>
        <w:t xml:space="preserve"> Domain Adaptation, </w:t>
      </w:r>
      <w:r>
        <w:rPr>
          <w:rFonts w:hint="eastAsia" w:ascii="Times New Roman" w:hAnsi="Times New Roman" w:cs="Times New Roman" w:eastAsia="宋体"/>
        </w:rPr>
        <w:t xml:space="preserve">UDA）设定下，源域与目标域针对的是同构设备的同类故障，因此二者具有相同的特征维度与标签类别，即</w:t>
      </w:r>
      <w:r>
        <w:rPr>
          <w:rFonts w:ascii="Times New Roman" w:hAnsi="Times New Roman" w:cs="Times New Roman" w:eastAsia="宋体"/>
        </w:rPr>
        <w:t xml:space="preserve"> </w:t>
      </w:r>
      <m:oMath>
        <m:sSub>
          <m:e>
            <m:r>
              <m:rPr>
                <m:scr m:val="script"/>
                <m:sty m:val="p"/>
              </m:rPr>
              <m:t>X</m:t>
            </m:r>
          </m:e>
          <m:sub>
            <m:r>
              <m:t>s</m:t>
            </m:r>
          </m:sub>
        </m:sSub>
        <m:r>
          <m:rPr>
            <m:sty m:val="p"/>
          </m:rPr>
          <m:t>=</m:t>
        </m:r>
        <m:sSub>
          <m:e>
            <m:r>
              <m:rPr>
                <m:scr m:val="script"/>
                <m:sty m:val="p"/>
              </m:rPr>
              <m:t>X</m:t>
            </m:r>
          </m:e>
          <m:sub>
            <m:r>
              <m:t>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且</w:t>
      </w:r>
      <w:r>
        <w:rPr>
          <w:rFonts w:ascii="Times New Roman" w:hAnsi="Times New Roman" w:cs="Times New Roman" w:eastAsia="宋体"/>
        </w:rPr>
        <w:t xml:space="preserve"> </w:t>
      </w:r>
      <m:oMath>
        <m:sSub>
          <m:e>
            <m:r>
              <m:rPr>
                <m:scr m:val="script"/>
                <m:sty m:val="p"/>
              </m:rPr>
              <m:t>Y</m:t>
            </m:r>
          </m:e>
          <m:sub>
            <m:r>
              <m:t>s</m:t>
            </m:r>
          </m:sub>
        </m:sSub>
        <m:r>
          <m:rPr>
            <m:sty m:val="p"/>
          </m:rPr>
          <m:t>=</m:t>
        </m:r>
        <m:sSub>
          <m:e>
            <m:r>
              <m:rPr>
                <m:scr m:val="script"/>
                <m:sty m:val="p"/>
              </m:rPr>
              <m:t>Y</m:t>
            </m:r>
          </m:e>
          <m:sub>
            <m:r>
              <m:t>t</m:t>
            </m:r>
          </m:sub>
        </m:sSub>
      </m:oMath>
      <w:r>
        <w:rPr>
          <w:rFonts w:hint="eastAsia" w:ascii="Times New Roman" w:hAnsi="Times New Roman" w:cs="Times New Roman" w:eastAsia="宋体"/>
        </w:rPr>
        <w:t xml:space="preserve">。然而，由于工作环境与工况参数的物理改变，两组电信号在底层的统计学概率分布上存在显著差异。具体表现为边缘概率分布</w:t>
      </w:r>
      <w:r>
        <w:rPr>
          <w:rFonts w:ascii="Times New Roman" w:hAnsi="Times New Roman" w:cs="Times New Roman" w:eastAsia="宋体"/>
        </w:rPr>
        <w:t xml:space="preserve"> </w:t>
      </w:r>
      <m:oMath>
        <m:r>
          <m:t>P</m:t>
        </m:r>
        <m:r>
          <m:rPr>
            <m:sty m:val="p"/>
          </m:rPr>
          <m:t>(</m:t>
        </m:r>
        <m:sSub>
          <m:e>
            <m:r>
              <m:t>x</m:t>
            </m:r>
          </m:e>
          <m:sub>
            <m:r>
              <m:t>s</m:t>
            </m:r>
          </m:sub>
        </m:sSub>
        <m:r>
          <m:rPr>
            <m:sty m:val="p"/>
          </m:rPr>
          <m:t>)</m:t>
        </m:r>
        <m:r>
          <m:rPr>
            <m:sty m:val="p"/>
          </m:rPr>
          <m:t>≠</m:t>
        </m:r>
        <m:r>
          <m:t>P</m:t>
        </m:r>
        <m:r>
          <m:rPr>
            <m:sty m:val="p"/>
          </m:rPr>
          <m:t>(</m:t>
        </m:r>
        <m:sSub>
          <m:e>
            <m:r>
              <m:t>x</m:t>
            </m:r>
          </m:e>
          <m:sub>
            <m:r>
              <m:t>t</m:t>
            </m:r>
          </m:sub>
        </m:sSub>
        <m:r>
          <m:rPr>
            <m:sty m:val="p"/>
          </m:rPr>
          <m:t>)</m:t>
        </m:r>
      </m:oMath>
      <w:r>
        <w:rPr>
          <w:rFonts w:hint="eastAsia" w:ascii="Times New Roman" w:hAnsi="Times New Roman" w:cs="Times New Roman" w:eastAsia="宋体"/>
        </w:rPr>
        <w:t xml:space="preserve">，条件概率分布</w:t>
      </w:r>
      <w:r>
        <w:rPr>
          <w:rFonts w:ascii="Times New Roman" w:hAnsi="Times New Roman" w:cs="Times New Roman" w:eastAsia="宋体"/>
        </w:rPr>
        <w:t xml:space="preserve"> </w:t>
      </w:r>
      <m:oMath>
        <m:r>
          <m:t>P</m:t>
        </m:r>
        <m:r>
          <m:rPr>
            <m:sty m:val="p"/>
          </m:rPr>
          <m:t>(</m:t>
        </m:r>
        <m:sSub>
          <m:e>
            <m:r>
              <m:t>y</m:t>
            </m:r>
          </m:e>
          <m:sub>
            <m:r>
              <m:t>s</m:t>
            </m:r>
          </m:sub>
        </m:sSub>
        <m:r>
          <m:rPr>
            <m:sty m:val="p"/>
          </m:rPr>
          <m:t>|</m:t>
        </m:r>
        <m:sSub>
          <m:e>
            <m:r>
              <m:t>x</m:t>
            </m:r>
          </m:e>
          <m:sub>
            <m:r>
              <m:t>s</m:t>
            </m:r>
          </m:sub>
        </m:sSub>
        <m:r>
          <m:rPr>
            <m:sty m:val="p"/>
          </m:rPr>
          <m:t>)</m:t>
        </m:r>
        <m:r>
          <m:rPr>
            <m:sty m:val="p"/>
          </m:rPr>
          <m:t>≠</m:t>
        </m:r>
        <m:r>
          <m:t>P</m:t>
        </m:r>
        <m:r>
          <m:rPr>
            <m:sty m:val="p"/>
          </m:rPr>
          <m:t>(</m:t>
        </m:r>
        <m:sSub>
          <m:e>
            <m:r>
              <m:t>y</m:t>
            </m:r>
          </m:e>
          <m:sub>
            <m:r>
              <m:t>t</m:t>
            </m:r>
          </m:sub>
        </m:sSub>
        <m:r>
          <m:rPr>
            <m:sty m:val="p"/>
          </m:rPr>
          <m:t>|</m:t>
        </m:r>
        <m:sSub>
          <m:e>
            <m:r>
              <m:t>x</m:t>
            </m:r>
          </m:e>
          <m:sub>
            <m:r>
              <m:t>t</m:t>
            </m:r>
          </m:sub>
        </m:sSub>
        <m:r>
          <m:rPr>
            <m:sty m:val="p"/>
          </m:rPr>
          <m:t>)</m:t>
        </m:r>
      </m:oMath>
      <w:r>
        <w:rPr>
          <w:rFonts w:hint="eastAsia" w:ascii="Times New Roman" w:hAnsi="Times New Roman" w:cs="Times New Roman" w:eastAsia="宋体"/>
        </w:rPr>
        <w:t xml:space="preserve">。正是这种“特征漂移”，导致了常规分类网络跨工况测试时准确率的大幅衰退。</w:t>
      </w:r>
    </w:p>
    <w:bookmarkEnd w:id="35"/>
    <w:bookmarkStart w:id="36" w:name="优化目标与评价指标"/>
    <w:p>
      <w:pPr>
        <w:pStyle w:val="Heading3"/>
      </w:pPr>
      <w:r>
        <w:rPr>
          <w:rFonts w:ascii="Times New Roman" w:hAnsi="Times New Roman" w:cs="Times New Roman" w:eastAsia="宋体"/>
        </w:rPr>
        <w:t xml:space="preserve">2.1.2 </w:t>
      </w:r>
      <w:r>
        <w:rPr>
          <w:rFonts w:hint="eastAsia" w:ascii="Times New Roman" w:hAnsi="Times New Roman" w:cs="Times New Roman" w:eastAsia="宋体"/>
        </w:rPr>
        <w:t xml:space="preserve">优化目标与评价指标</w:t>
      </w:r>
    </w:p>
    <w:p>
      <w:pPr>
        <w:pStyle w:val="FirstParagraph"/>
      </w:pPr>
      <w:r>
        <w:rPr>
          <w:rFonts w:hint="eastAsia" w:ascii="Times New Roman" w:hAnsi="Times New Roman" w:cs="Times New Roman" w:eastAsia="宋体"/>
        </w:rPr>
        <w:t xml:space="preserve">无监督跨域故障诊断的核心优化目标，是在不依赖任何目标域标签的前提下，利用带标签的源域数据</w:t>
      </w:r>
      <w:r>
        <w:rPr>
          <w:rFonts w:ascii="Times New Roman" w:hAnsi="Times New Roman" w:cs="Times New Roman" w:eastAsia="宋体"/>
        </w:rPr>
        <w:t xml:space="preserve"> </w:t>
      </w:r>
      <m:oMath>
        <m:sSub>
          <m:e>
            <m:r>
              <m:rPr>
                <m:scr m:val="script"/>
                <m:sty m:val="p"/>
              </m:rPr>
              <m:t>D</m:t>
            </m:r>
          </m:e>
          <m:sub>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与无标签的目标域数据</w:t>
      </w:r>
      <w:r>
        <w:rPr>
          <w:rFonts w:ascii="Times New Roman" w:hAnsi="Times New Roman" w:cs="Times New Roman" w:eastAsia="宋体"/>
        </w:rPr>
        <w:t xml:space="preserve"> </w:t>
      </w:r>
      <m:oMath>
        <m:sSub>
          <m:e>
            <m:r>
              <m:rPr>
                <m:scr m:val="script"/>
                <m:sty m:val="p"/>
              </m:rPr>
              <m:t>D</m:t>
            </m:r>
          </m:e>
          <m:sub>
            <m:r>
              <m:t>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联合驱动，训练出一个具有强泛化能力的深度神经网络分类器</w:t>
      </w:r>
      <w:r>
        <w:rPr>
          <w:rFonts w:ascii="Times New Roman" w:hAnsi="Times New Roman" w:cs="Times New Roman" w:eastAsia="宋体"/>
        </w:rPr>
        <w:t xml:space="preserve"> </w:t>
      </w:r>
      <m:oMath>
        <m:r>
          <m:t>f</m:t>
        </m:r>
        <m:r>
          <m:rPr>
            <m:sty m:val="p"/>
          </m:rPr>
          <m:t>:</m:t>
        </m:r>
        <m:r>
          <m:rPr>
            <m:scr m:val="script"/>
            <m:sty m:val="p"/>
          </m:rPr>
          <m:t>X</m:t>
        </m:r>
        <m:r>
          <m:rPr>
            <m:sty m:val="p"/>
          </m:rPr>
          <m:t>→</m:t>
        </m:r>
        <m:r>
          <m:rPr>
            <m:scr m:val="script"/>
            <m:sty m:val="p"/>
          </m:rPr>
          <m:t>Y</m:t>
        </m:r>
      </m:oMath>
      <w:r>
        <w:rPr>
          <w:rFonts w:hint="eastAsia" w:ascii="Times New Roman" w:hAnsi="Times New Roman" w:cs="Times New Roman" w:eastAsia="宋体"/>
        </w:rPr>
        <w:t xml:space="preserve">。该模型需要通过特定的特征对齐与信息分离算法，消除两个域在高维特征空间中的分布鸿沟，最终能够准确推断出目标域样本的真实标签</w:t>
      </w:r>
      <w:r>
        <w:rPr>
          <w:rFonts w:ascii="Times New Roman" w:hAnsi="Times New Roman" w:cs="Times New Roman" w:eastAsia="宋体"/>
        </w:rPr>
        <w:t xml:space="preserve"> </w:t>
      </w:r>
      <m:oMath>
        <m:sSubSup>
          <m:e>
            <m:r>
              <m:t>y</m:t>
            </m:r>
          </m:e>
          <m:sub>
            <m:r>
              <m:t>j</m:t>
            </m:r>
          </m:sub>
          <m:sup>
            <m:r>
              <m:t>t</m:t>
            </m:r>
          </m:sup>
        </m:sSubSup>
      </m:oMath>
      <w:r>
        <w:rPr>
          <w:rFonts w:ascii="Times New Roman" w:hAnsi="Times New Roman" w:cs="Times New Roman" w:eastAsia="宋体"/>
        </w:rPr>
        <w:t xml:space="preserve">。</w:t>
      </w:r>
    </w:p>
    <w:p>
      <w:pPr>
        <w:pStyle w:val="BodyText"/>
      </w:pPr>
      <w:r>
        <w:rPr>
          <w:rFonts w:hint="eastAsia" w:ascii="Times New Roman" w:hAnsi="Times New Roman" w:cs="Times New Roman" w:eastAsia="宋体"/>
        </w:rPr>
        <w:t xml:space="preserve">为了科学量化模型在跨域任务上的实际表现，本文选取故障分类准确率（Accuracy,</w:t>
      </w:r>
      <w:r>
        <w:rPr>
          <w:rFonts w:ascii="Times New Roman" w:hAnsi="Times New Roman" w:cs="Times New Roman" w:eastAsia="宋体"/>
        </w:rPr>
        <w:t xml:space="preserve"> </w:t>
      </w:r>
      <w:r>
        <w:rPr>
          <w:rFonts w:hint="eastAsia" w:ascii="Times New Roman" w:hAnsi="Times New Roman" w:cs="Times New Roman" w:eastAsia="宋体"/>
        </w:rPr>
        <w:t xml:space="preserve">Acc）作为核心的定量评价指标。其定义为目标域中预测正确的样本数占目标域总样本数</w:t>
      </w:r>
      <w:r>
        <w:rPr>
          <w:rFonts w:ascii="Times New Roman" w:hAnsi="Times New Roman" w:cs="Times New Roman" w:eastAsia="宋体"/>
        </w:rPr>
        <w:t xml:space="preserve"> </w:t>
      </w:r>
      <m:oMath>
        <m:sSub>
          <m:e>
            <m:r>
              <m:t>n</m:t>
            </m:r>
          </m:e>
          <m:sub>
            <m:r>
              <m:t>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的百分比，数学表达式为：</w:t>
      </w:r>
    </w:p>
    <w:p>
      <w:pPr>
        <w:pStyle w:val="BodyText"/>
      </w:pPr>
      <m:oMathPara>
        <m:oMathParaPr>
          <m:jc m:val="center"/>
        </m:oMathParaPr>
        <m:oMath>
          <m:r>
            <m:t>A</m:t>
          </m:r>
          <m:r>
            <m:t>c</m:t>
          </m:r>
          <m:r>
            <m:t>c</m:t>
          </m:r>
          <m:r>
            <m:rPr>
              <m:sty m:val="p"/>
            </m:rPr>
            <m:t>=</m:t>
          </m:r>
          <m:f>
            <m:fPr>
              <m:type m:val="bar"/>
            </m:fPr>
            <m:num>
              <m:r>
                <m:t>1</m:t>
              </m:r>
            </m:num>
            <m:den>
              <m:sSub>
                <m:e>
                  <m:r>
                    <m:t>n</m:t>
                  </m:r>
                </m:e>
                <m:sub>
                  <m:r>
                    <m:t>t</m:t>
                  </m:r>
                </m:sub>
              </m:sSub>
            </m:den>
          </m:f>
          <m:nary>
            <m:naryPr>
              <m:chr m:val="∑"/>
              <m:limLoc m:val="undOvr"/>
              <m:subHide m:val="off"/>
              <m:supHide m:val="off"/>
            </m:naryPr>
            <m:sub>
              <m:r>
                <m:t>j</m:t>
              </m:r>
              <m:r>
                <m:rPr>
                  <m:sty m:val="p"/>
                </m:rPr>
                <m:t>=</m:t>
              </m:r>
              <m:r>
                <m:t>1</m:t>
              </m:r>
            </m:sub>
            <m:sup>
              <m:sSub>
                <m:e>
                  <m:r>
                    <m:t>n</m:t>
                  </m:r>
                </m:e>
                <m:sub>
                  <m:r>
                    <m:t>t</m:t>
                  </m:r>
                </m:sub>
              </m:sSub>
            </m:sup>
            <m:e>
              <m:r>
                <m:rPr>
                  <m:scr m:val="double-struck"/>
                  <m:sty m:val="p"/>
                </m:rPr>
                <m:t>I</m:t>
              </m:r>
            </m:e>
          </m:nary>
          <m:r>
            <m:rPr>
              <m:sty m:val="p"/>
            </m:rPr>
            <m:t>(</m:t>
          </m:r>
          <m:sSubSup>
            <m:e>
              <m:acc>
                <m:accPr>
                  <m:chr m:val="̂"/>
                </m:accPr>
                <m:e>
                  <m:r>
                    <m:t>y</m:t>
                  </m:r>
                </m:e>
              </m:acc>
            </m:e>
            <m:sub>
              <m:r>
                <m:t>j</m:t>
              </m:r>
            </m:sub>
            <m:sup>
              <m:r>
                <m:t>t</m:t>
              </m:r>
            </m:sup>
          </m:sSubSup>
          <m:r>
            <m:rPr>
              <m:sty m:val="p"/>
            </m:rPr>
            <m:t>=</m:t>
          </m:r>
          <m:sSubSup>
            <m:e>
              <m:r>
                <m:t>y</m:t>
              </m:r>
            </m:e>
            <m:sub>
              <m:r>
                <m:t>j</m:t>
              </m:r>
            </m:sub>
            <m:sup>
              <m:r>
                <m:t>t</m:t>
              </m:r>
            </m:sup>
          </m:sSubSup>
          <m:r>
            <m:rPr>
              <m:sty m:val="p"/>
            </m:rPr>
            <m:t>)</m:t>
          </m:r>
          <m:r>
            <m:rPr>
              <m:sty m:val="p"/>
            </m:rPr>
            <m:t>×</m:t>
          </m:r>
          <m:r>
            <m:t>100</m:t>
          </m:r>
          <m:r>
            <m:rPr>
              <m:sty m:val="p"/>
            </m:rPr>
            <m:t>%</m:t>
          </m:r>
        </m:oMath>
      </m:oMathPara>
    </w:p>
    <w:p>
      <w:pPr>
        <w:pStyle w:val="FirstParagraph"/>
      </w:pPr>
      <w:r>
        <w:rPr>
          <w:rFonts w:hint="eastAsia" w:ascii="Times New Roman" w:hAnsi="Times New Roman" w:cs="Times New Roman" w:eastAsia="宋体"/>
        </w:rPr>
        <w:t xml:space="preserve">式中，</w:t>
      </w:r>
      <m:oMath>
        <m:sSubSup>
          <m:e>
            <m:acc>
              <m:accPr>
                <m:chr m:val="̂"/>
              </m:accPr>
              <m:e>
                <m:r>
                  <m:t>y</m:t>
                </m:r>
              </m:e>
            </m:acc>
          </m:e>
          <m:sub>
            <m:r>
              <m:t>j</m:t>
            </m:r>
          </m:sub>
          <m:sup>
            <m:r>
              <m:t>t</m:t>
            </m:r>
          </m:sup>
        </m:sSubSup>
        <m:r>
          <m:rPr>
            <m:sty m:val="p"/>
          </m:rPr>
          <m:t>=</m:t>
        </m:r>
        <m:r>
          <m:t>f</m:t>
        </m:r>
        <m:r>
          <m:rPr>
            <m:sty m:val="p"/>
          </m:rPr>
          <m:t>(</m:t>
        </m:r>
        <m:sSubSup>
          <m:e>
            <m:r>
              <m:t>x</m:t>
            </m:r>
          </m:e>
          <m:sub>
            <m:r>
              <m:t>j</m:t>
            </m:r>
          </m:sub>
          <m:sup>
            <m:r>
              <m:t>t</m:t>
            </m:r>
          </m:sup>
        </m:sSubSup>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代表模型推断出的分类预测值，</w:t>
      </w:r>
      <m:oMath>
        <m:sSubSup>
          <m:e>
            <m:r>
              <m:t>y</m:t>
            </m:r>
          </m:e>
          <m:sub>
            <m:r>
              <m:t>j</m:t>
            </m:r>
          </m:sub>
          <m:sup>
            <m:r>
              <m:t>t</m:t>
            </m:r>
          </m:sup>
        </m:sSubSup>
      </m:oMath>
      <w:r>
        <w:rPr>
          <w:rFonts w:ascii="Times New Roman" w:hAnsi="Times New Roman" w:cs="Times New Roman" w:eastAsia="宋体"/>
        </w:rPr>
        <w:t xml:space="preserve"> </w:t>
      </w:r>
      <w:r>
        <w:rPr>
          <w:rFonts w:hint="eastAsia" w:ascii="Times New Roman" w:hAnsi="Times New Roman" w:cs="Times New Roman" w:eastAsia="宋体"/>
        </w:rPr>
        <w:t xml:space="preserve">代表该样本在实验台注入时的真实客观标签。指示函数</w:t>
      </w:r>
      <w:r>
        <w:rPr>
          <w:rFonts w:ascii="Times New Roman" w:hAnsi="Times New Roman" w:cs="Times New Roman" w:eastAsia="宋体"/>
        </w:rPr>
        <w:t xml:space="preserve"> </w:t>
      </w:r>
      <m:oMath>
        <m:r>
          <m:rPr>
            <m:scr m:val="double-struck"/>
            <m:sty m:val="p"/>
          </m:rPr>
          <m:t>I</m:t>
        </m:r>
        <m:r>
          <m:rPr>
            <m:sty m:val="p"/>
          </m:rPr>
          <m:t>(</m:t>
        </m:r>
        <m:r>
          <m:rPr>
            <m:sty m:val="p"/>
          </m:rPr>
          <m:t>⋅</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当预测值与真实值完全一致时取</w:t>
      </w:r>
      <w:r>
        <w:rPr>
          <w:rFonts w:ascii="Times New Roman" w:hAnsi="Times New Roman" w:cs="Times New Roman" w:eastAsia="宋体"/>
        </w:rPr>
        <w:t xml:space="preserve"> </w:t>
      </w:r>
      <w:r>
        <w:rPr>
          <w:rFonts w:hint="eastAsia" w:ascii="Times New Roman" w:hAnsi="Times New Roman" w:cs="Times New Roman" w:eastAsia="宋体"/>
        </w:rPr>
        <w:t xml:space="preserve">1，否则取</w:t>
      </w:r>
      <w:r>
        <w:rPr>
          <w:rFonts w:ascii="Times New Roman" w:hAnsi="Times New Roman" w:cs="Times New Roman" w:eastAsia="宋体"/>
        </w:rPr>
        <w:t xml:space="preserve"> 0。</w:t>
      </w:r>
    </w:p>
    <w:p>
      <w:pPr>
        <w:pStyle w:val="BodyText"/>
      </w:pPr>
      <w:r>
        <w:rPr>
          <w:rFonts w:hint="eastAsia" w:ascii="Times New Roman" w:hAnsi="Times New Roman" w:cs="Times New Roman" w:eastAsia="宋体"/>
        </w:rPr>
        <w:t xml:space="preserve">此外，由于逆变器某些桥臂故障的电气特征极为相似且易重叠，仅凭综合准确率难以评估模型对各类故障的捕捉细节。因此，本文后续实验还引入了多分类混淆矩阵（Confusion</w:t>
      </w:r>
      <w:r>
        <w:rPr>
          <w:rFonts w:ascii="Times New Roman" w:hAnsi="Times New Roman" w:cs="Times New Roman" w:eastAsia="宋体"/>
        </w:rPr>
        <w:t xml:space="preserve"> </w:t>
      </w:r>
      <w:r>
        <w:rPr>
          <w:rFonts w:hint="eastAsia" w:ascii="Times New Roman" w:hAnsi="Times New Roman" w:cs="Times New Roman" w:eastAsia="宋体"/>
        </w:rPr>
        <w:t xml:space="preserve">Matrix）与</w:t>
      </w:r>
      <w:r>
        <w:rPr>
          <w:rFonts w:ascii="Times New Roman" w:hAnsi="Times New Roman" w:cs="Times New Roman" w:eastAsia="宋体"/>
        </w:rPr>
        <w:t xml:space="preserve"> t-SNE </w:t>
      </w:r>
      <w:r>
        <w:rPr>
          <w:rFonts w:hint="eastAsia" w:ascii="Times New Roman" w:hAnsi="Times New Roman" w:cs="Times New Roman" w:eastAsia="宋体"/>
        </w:rPr>
        <w:t xml:space="preserve">特征降维可视化技术。混淆矩阵旨在直观暴露模型对特定故障类型的“误报”与“漏报”倾角；而</w:t>
      </w:r>
      <w:r>
        <w:rPr>
          <w:rFonts w:ascii="Times New Roman" w:hAnsi="Times New Roman" w:cs="Times New Roman" w:eastAsia="宋体"/>
        </w:rPr>
        <w:t xml:space="preserve"> t-SNE </w:t>
      </w:r>
      <w:r>
        <w:rPr>
          <w:rFonts w:hint="eastAsia" w:ascii="Times New Roman" w:hAnsi="Times New Roman" w:cs="Times New Roman" w:eastAsia="宋体"/>
        </w:rPr>
        <w:t xml:space="preserve">则可在二维平面上呈现出高阶特征域对齐与类别聚类的真实空间形态，作为对模型内部表征能力的定式补充评价。</w:t>
      </w:r>
    </w:p>
    <w:bookmarkEnd w:id="36"/>
    <w:bookmarkEnd w:id="37"/>
    <w:bookmarkStart w:id="41" w:name="基础网络结构与迁移诊断框架"/>
    <w:p>
      <w:pPr>
        <w:pStyle w:val="Heading2"/>
      </w:pPr>
      <w:r>
        <w:rPr>
          <w:rFonts w:ascii="Times New Roman" w:hAnsi="Times New Roman" w:cs="Times New Roman" w:eastAsia="宋体"/>
        </w:rPr>
        <w:t xml:space="preserve">2.2 </w:t>
      </w:r>
      <w:r>
        <w:rPr>
          <w:rFonts w:hint="eastAsia" w:ascii="Times New Roman" w:hAnsi="Times New Roman" w:cs="Times New Roman" w:eastAsia="宋体"/>
        </w:rPr>
        <w:t xml:space="preserve">基础网络结构与迁移诊断框架</w:t>
      </w:r>
    </w:p>
    <w:p>
      <w:pPr>
        <w:pStyle w:val="FirstParagraph"/>
      </w:pPr>
      <w:r>
        <w:rPr>
          <w:rFonts w:hint="eastAsia" w:ascii="Times New Roman" w:hAnsi="Times New Roman" w:cs="Times New Roman" w:eastAsia="宋体"/>
        </w:rPr>
        <w:t xml:space="preserve">为了在多工况下准确分离逆变器故障的“核心特征”与“背景噪声”，本文沿用并改进了</w:t>
      </w:r>
      <w:r>
        <w:rPr>
          <w:rFonts w:ascii="Times New Roman" w:hAnsi="Times New Roman" w:cs="Times New Roman" w:eastAsia="宋体"/>
        </w:rPr>
        <w:t xml:space="preserve"> </w:t>
      </w:r>
      <w:r>
        <w:rPr>
          <w:rFonts w:hint="eastAsia" w:ascii="Times New Roman" w:hAnsi="Times New Roman" w:cs="Times New Roman" w:eastAsia="宋体"/>
        </w:rPr>
        <w:t xml:space="preserve">ISGFAN（Information</w:t>
      </w:r>
      <w:r>
        <w:rPr>
          <w:rFonts w:ascii="Times New Roman" w:hAnsi="Times New Roman" w:cs="Times New Roman" w:eastAsia="宋体"/>
        </w:rPr>
        <w:t xml:space="preserve"> Separation Global-Focal Adaptation </w:t>
      </w:r>
      <w:r>
        <w:rPr>
          <w:rFonts w:hint="eastAsia" w:ascii="Times New Roman" w:hAnsi="Times New Roman" w:cs="Times New Roman" w:eastAsia="宋体"/>
        </w:rPr>
        <w:t xml:space="preserve">Network）双流解耦架构作为基础模型底座。该架构摒弃了传统特征提取直接“一揽子”映射的粗放模式，转而利用特征正交分离的思想，将原始时序维度的电信号剥离为“域共享”和“域私有”两部分，从而为后续的跨域对抗对齐扫清噪声障碍。整个基础框架主要由五个核心组件构成：共享特征提取器（FRFE）、私有特征提取器（FIFE）、主分类器、域判别器以及信号重构器。</w:t>
      </w:r>
    </w:p>
    <w:bookmarkStart w:id="38" w:name="frfe-共享特征提取器"/>
    <w:p>
      <w:pPr>
        <w:pStyle w:val="Heading3"/>
      </w:pPr>
      <w:r>
        <w:rPr>
          <w:rFonts w:ascii="Times New Roman" w:hAnsi="Times New Roman" w:cs="Times New Roman" w:eastAsia="宋体"/>
        </w:rPr>
        <w:t xml:space="preserve">2.2.1 FRFE </w:t>
      </w:r>
      <w:r>
        <w:rPr>
          <w:rFonts w:hint="eastAsia" w:ascii="Times New Roman" w:hAnsi="Times New Roman" w:cs="Times New Roman" w:eastAsia="宋体"/>
        </w:rPr>
        <w:t xml:space="preserve">共享特征提取器</w:t>
      </w:r>
    </w:p>
    <w:p>
      <w:pPr>
        <w:pStyle w:val="FirstParagraph"/>
      </w:pPr>
      <w:r>
        <w:rPr>
          <w:rFonts w:hint="eastAsia" w:ascii="Times New Roman" w:hAnsi="Times New Roman" w:cs="Times New Roman" w:eastAsia="宋体"/>
        </w:rPr>
        <w:t xml:space="preserve">共享特征提取器（Feature</w:t>
      </w:r>
      <w:r>
        <w:rPr>
          <w:rFonts w:ascii="Times New Roman" w:hAnsi="Times New Roman" w:cs="Times New Roman" w:eastAsia="宋体"/>
        </w:rPr>
        <w:t xml:space="preserve"> Shared </w:t>
      </w:r>
      <w:r>
        <w:rPr>
          <w:rFonts w:hint="eastAsia" w:ascii="Times New Roman" w:hAnsi="Times New Roman" w:cs="Times New Roman" w:eastAsia="宋体"/>
        </w:rPr>
        <w:t xml:space="preserve">Extractor，简称</w:t>
      </w:r>
      <w:r>
        <w:rPr>
          <w:rFonts w:ascii="Times New Roman" w:hAnsi="Times New Roman" w:cs="Times New Roman" w:eastAsia="宋体"/>
        </w:rPr>
        <w:t xml:space="preserve"> </w:t>
      </w:r>
      <w:r>
        <w:rPr>
          <w:rFonts w:hint="eastAsia" w:ascii="Times New Roman" w:hAnsi="Times New Roman" w:cs="Times New Roman" w:eastAsia="宋体"/>
        </w:rPr>
        <w:t xml:space="preserve">FRFE）主要承担着“求同”的职责。无论是源域还是目标域数据，只要是发生相同的故障类型（如</w:t>
      </w:r>
      <w:r>
        <w:rPr>
          <w:rFonts w:ascii="Times New Roman" w:hAnsi="Times New Roman" w:cs="Times New Roman" w:eastAsia="宋体"/>
        </w:rPr>
        <w:t xml:space="preserve"> IGBT </w:t>
      </w:r>
      <w:r>
        <w:rPr>
          <w:rFonts w:hint="eastAsia" w:ascii="Times New Roman" w:hAnsi="Times New Roman" w:cs="Times New Roman" w:eastAsia="宋体"/>
        </w:rPr>
        <w:t xml:space="preserve">开路），其特征信号必然存在某种跨越工况壁垒的固有共性。</w:t>
      </w:r>
    </w:p>
    <w:p>
      <w:pPr>
        <w:pStyle w:val="BodyText"/>
      </w:pPr>
      <w:r>
        <w:rPr>
          <w:rFonts w:ascii="Times New Roman" w:hAnsi="Times New Roman" w:cs="Times New Roman" w:eastAsia="宋体"/>
        </w:rPr>
        <w:t xml:space="preserve">FRFE </w:t>
      </w:r>
      <w:r>
        <w:rPr>
          <w:rFonts w:hint="eastAsia" w:ascii="Times New Roman" w:hAnsi="Times New Roman" w:cs="Times New Roman" w:eastAsia="宋体"/>
        </w:rPr>
        <w:t xml:space="preserve">的输入为系统采集到的一维三相交流电信号序列。在网络结构上，它由多层一维卷积单元（1D-CNN）、批归一化（Batch</w:t>
      </w:r>
      <w:r>
        <w:rPr>
          <w:rFonts w:ascii="Times New Roman" w:hAnsi="Times New Roman" w:cs="Times New Roman" w:eastAsia="宋体"/>
        </w:rPr>
        <w:t xml:space="preserve"> </w:t>
      </w:r>
      <w:r>
        <w:rPr>
          <w:rFonts w:hint="eastAsia" w:ascii="Times New Roman" w:hAnsi="Times New Roman" w:cs="Times New Roman" w:eastAsia="宋体"/>
        </w:rPr>
        <w:t xml:space="preserve">Normalization）和非线性激活函数（ReLU）堆叠组成。通过合理设定不同尺度的卷积核，FRFE</w:t>
      </w:r>
      <w:r>
        <w:rPr>
          <w:rFonts w:ascii="Times New Roman" w:hAnsi="Times New Roman" w:cs="Times New Roman" w:eastAsia="宋体"/>
        </w:rPr>
        <w:t xml:space="preserve"> </w:t>
      </w:r>
      <w:r>
        <w:rPr>
          <w:rFonts w:hint="eastAsia" w:ascii="Times New Roman" w:hAnsi="Times New Roman" w:cs="Times New Roman" w:eastAsia="宋体"/>
        </w:rPr>
        <w:t xml:space="preserve">能够从原始信号中逐层剥离出对工况变化不敏感、与故障本质高维强相关的信息流（Domain-invariant</w:t>
      </w:r>
      <w:r>
        <w:rPr>
          <w:rFonts w:ascii="Times New Roman" w:hAnsi="Times New Roman" w:cs="Times New Roman" w:eastAsia="宋体"/>
        </w:rPr>
        <w:t xml:space="preserve"> </w:t>
      </w:r>
      <w:r>
        <w:rPr>
          <w:rFonts w:hint="eastAsia" w:ascii="Times New Roman" w:hAnsi="Times New Roman" w:cs="Times New Roman" w:eastAsia="宋体"/>
        </w:rPr>
        <w:t xml:space="preserve">Features）。这些提取出的共享特征后续将被送入分类任务，同时参与域判别器的验证博弈，是实现域跨越与特征空间对齐的核心载体。</w:t>
      </w:r>
    </w:p>
    <w:bookmarkEnd w:id="38"/>
    <w:bookmarkStart w:id="39" w:name="fife-私有特征提取器"/>
    <w:p>
      <w:pPr>
        <w:pStyle w:val="Heading3"/>
      </w:pPr>
      <w:r>
        <w:rPr>
          <w:rFonts w:ascii="Times New Roman" w:hAnsi="Times New Roman" w:cs="Times New Roman" w:eastAsia="宋体"/>
        </w:rPr>
        <w:t xml:space="preserve">2.2.2 FIFE </w:t>
      </w:r>
      <w:r>
        <w:rPr>
          <w:rFonts w:hint="eastAsia" w:ascii="Times New Roman" w:hAnsi="Times New Roman" w:cs="Times New Roman" w:eastAsia="宋体"/>
        </w:rPr>
        <w:t xml:space="preserve">私有特征提取器</w:t>
      </w:r>
    </w:p>
    <w:p>
      <w:pPr>
        <w:pStyle w:val="FirstParagraph"/>
      </w:pPr>
      <w:r>
        <w:rPr>
          <w:rFonts w:hint="eastAsia" w:ascii="Times New Roman" w:hAnsi="Times New Roman" w:cs="Times New Roman" w:eastAsia="宋体"/>
        </w:rPr>
        <w:t xml:space="preserve">与</w:t>
      </w:r>
      <w:r>
        <w:rPr>
          <w:rFonts w:ascii="Times New Roman" w:hAnsi="Times New Roman" w:cs="Times New Roman" w:eastAsia="宋体"/>
        </w:rPr>
        <w:t xml:space="preserve"> FRFE </w:t>
      </w:r>
      <w:r>
        <w:rPr>
          <w:rFonts w:hint="eastAsia" w:ascii="Times New Roman" w:hAnsi="Times New Roman" w:cs="Times New Roman" w:eastAsia="宋体"/>
        </w:rPr>
        <w:t xml:space="preserve">相反，私有特征提取器（Feature</w:t>
      </w:r>
      <w:r>
        <w:rPr>
          <w:rFonts w:ascii="Times New Roman" w:hAnsi="Times New Roman" w:cs="Times New Roman" w:eastAsia="宋体"/>
        </w:rPr>
        <w:t xml:space="preserve"> Private </w:t>
      </w:r>
      <w:r>
        <w:rPr>
          <w:rFonts w:hint="eastAsia" w:ascii="Times New Roman" w:hAnsi="Times New Roman" w:cs="Times New Roman" w:eastAsia="宋体"/>
        </w:rPr>
        <w:t xml:space="preserve">Extractor，简称</w:t>
      </w:r>
      <w:r>
        <w:rPr>
          <w:rFonts w:ascii="Times New Roman" w:hAnsi="Times New Roman" w:cs="Times New Roman" w:eastAsia="宋体"/>
        </w:rPr>
        <w:t xml:space="preserve"> </w:t>
      </w:r>
      <w:r>
        <w:rPr>
          <w:rFonts w:hint="eastAsia" w:ascii="Times New Roman" w:hAnsi="Times New Roman" w:cs="Times New Roman" w:eastAsia="宋体"/>
        </w:rPr>
        <w:t xml:space="preserve">FIFE）的任务是“存异”。在实际逆变系统运行中，不同的负载或转速下，即使相同故障的电信号也会附带大量的工况独有信息（如特定的谐波干扰、基波频率偏移等）。</w:t>
      </w:r>
    </w:p>
    <w:p>
      <w:pPr>
        <w:pStyle w:val="BodyText"/>
      </w:pPr>
      <w:r>
        <w:rPr>
          <w:rFonts w:hint="eastAsia" w:ascii="Times New Roman" w:hAnsi="Times New Roman" w:cs="Times New Roman" w:eastAsia="宋体"/>
        </w:rPr>
        <w:t xml:space="preserve">如果使用单个提取器强行剔除这些环境信息，往往会导致提取出的全局特征维度受损或信号失真。因此，FIFE</w:t>
      </w:r>
      <w:r>
        <w:rPr>
          <w:rFonts w:ascii="Times New Roman" w:hAnsi="Times New Roman" w:cs="Times New Roman" w:eastAsia="宋体"/>
        </w:rPr>
        <w:t xml:space="preserve"> </w:t>
      </w:r>
      <w:r>
        <w:rPr>
          <w:rFonts w:hint="eastAsia" w:ascii="Times New Roman" w:hAnsi="Times New Roman" w:cs="Times New Roman" w:eastAsia="宋体"/>
        </w:rPr>
        <w:t xml:space="preserve">被设计为一个与</w:t>
      </w:r>
      <w:r>
        <w:rPr>
          <w:rFonts w:ascii="Times New Roman" w:hAnsi="Times New Roman" w:cs="Times New Roman" w:eastAsia="宋体"/>
        </w:rPr>
        <w:t xml:space="preserve"> FRFE </w:t>
      </w:r>
      <w:r>
        <w:rPr>
          <w:rFonts w:hint="eastAsia" w:ascii="Times New Roman" w:hAnsi="Times New Roman" w:cs="Times New Roman" w:eastAsia="宋体"/>
        </w:rPr>
        <w:t xml:space="preserve">平行的独立卷积分支网络，专门负责捕获源域和目标域各自独有的、与故障弱相关的私有环境特征（Domain-specific</w:t>
      </w:r>
      <w:r>
        <w:rPr>
          <w:rFonts w:ascii="Times New Roman" w:hAnsi="Times New Roman" w:cs="Times New Roman" w:eastAsia="宋体"/>
        </w:rPr>
        <w:t xml:space="preserve"> </w:t>
      </w:r>
      <w:r>
        <w:rPr>
          <w:rFonts w:hint="eastAsia" w:ascii="Times New Roman" w:hAnsi="Times New Roman" w:cs="Times New Roman" w:eastAsia="宋体"/>
        </w:rPr>
        <w:t xml:space="preserve">Features）。在数学训练逻辑上，算法对</w:t>
      </w:r>
      <w:r>
        <w:rPr>
          <w:rFonts w:ascii="Times New Roman" w:hAnsi="Times New Roman" w:cs="Times New Roman" w:eastAsia="宋体"/>
        </w:rPr>
        <w:t xml:space="preserve"> FIFE </w:t>
      </w:r>
      <w:r>
        <w:rPr>
          <w:rFonts w:hint="eastAsia" w:ascii="Times New Roman" w:hAnsi="Times New Roman" w:cs="Times New Roman" w:eastAsia="宋体"/>
        </w:rPr>
        <w:t xml:space="preserve">与</w:t>
      </w:r>
      <w:r>
        <w:rPr>
          <w:rFonts w:ascii="Times New Roman" w:hAnsi="Times New Roman" w:cs="Times New Roman" w:eastAsia="宋体"/>
        </w:rPr>
        <w:t xml:space="preserve"> FRFE </w:t>
      </w:r>
      <w:r>
        <w:rPr>
          <w:rFonts w:hint="eastAsia" w:ascii="Times New Roman" w:hAnsi="Times New Roman" w:cs="Times New Roman" w:eastAsia="宋体"/>
        </w:rPr>
        <w:t xml:space="preserve">提取出的两组特征向量施加了正交惩罚函数（Orthogonality</w:t>
      </w:r>
      <w:r>
        <w:rPr>
          <w:rFonts w:ascii="Times New Roman" w:hAnsi="Times New Roman" w:cs="Times New Roman" w:eastAsia="宋体"/>
        </w:rPr>
        <w:t xml:space="preserve"> </w:t>
      </w:r>
      <w:r>
        <w:rPr>
          <w:rFonts w:hint="eastAsia" w:ascii="Times New Roman" w:hAnsi="Times New Roman" w:cs="Times New Roman" w:eastAsia="宋体"/>
        </w:rPr>
        <w:t xml:space="preserve">Constraint），确保它们在特征分布空间中相互垂直。这种硬性隔离约束保证了故障本质特征与外界工况噪声被干净利落地拆解分离，避免了二者相互污染。</w:t>
      </w:r>
    </w:p>
    <w:bookmarkEnd w:id="39"/>
    <w:bookmarkStart w:id="40" w:name="主分类器域判别器与重构器"/>
    <w:p>
      <w:pPr>
        <w:pStyle w:val="Heading3"/>
      </w:pPr>
      <w:r>
        <w:rPr>
          <w:rFonts w:ascii="Times New Roman" w:hAnsi="Times New Roman" w:cs="Times New Roman" w:eastAsia="宋体"/>
        </w:rPr>
        <w:t xml:space="preserve">2.2.3 </w:t>
      </w:r>
      <w:r>
        <w:rPr>
          <w:rFonts w:hint="eastAsia" w:ascii="Times New Roman" w:hAnsi="Times New Roman" w:cs="Times New Roman" w:eastAsia="宋体"/>
        </w:rPr>
        <w:t xml:space="preserve">主分类器、域判别器与重构器</w:t>
      </w:r>
    </w:p>
    <w:p>
      <w:pPr>
        <w:pStyle w:val="FirstParagraph"/>
      </w:pPr>
      <w:r>
        <w:rPr>
          <w:rFonts w:hint="eastAsia" w:ascii="Times New Roman" w:hAnsi="Times New Roman" w:cs="Times New Roman" w:eastAsia="宋体"/>
        </w:rPr>
        <w:t xml:space="preserve">在前端架构完成“共享”与“私有”信息的拆解后，后端的三个功能模块将协同完成分类与对齐博弈的闭环：</w:t>
      </w:r>
    </w:p>
    <w:p>
      <w:pPr>
        <w:pStyle w:val="BodyText"/>
      </w:pPr>
      <w:r>
        <w:rPr>
          <w:rFonts w:hint="eastAsia" w:ascii="Times New Roman" w:hAnsi="Times New Roman" w:cs="Times New Roman" w:eastAsia="宋体"/>
        </w:rPr>
        <w:t xml:space="preserve">（1）</w:t>
      </w:r>
      <w:r>
        <w:rPr>
          <w:rFonts w:hint="eastAsia" w:ascii="Times New Roman" w:hAnsi="Times New Roman" w:cs="Times New Roman" w:eastAsia="宋体"/>
          <w:b/>
          <w:bCs/>
        </w:rPr>
        <w:t xml:space="preserve">主分类器（Classifier,</w:t>
      </w:r>
      <w:r>
        <w:rPr>
          <w:rFonts w:ascii="Times New Roman" w:hAnsi="Times New Roman" w:cs="Times New Roman" w:eastAsia="宋体"/>
          <w:b/>
          <w:bCs/>
        </w:rPr>
        <w:t xml:space="preserve"> </w:t>
      </w:r>
      <m:oMath>
        <m:r>
          <m:t>C</m:t>
        </m:r>
      </m:oMath>
      <w:r>
        <w:rPr>
          <w:rFonts w:hint="eastAsia" w:ascii="Times New Roman" w:hAnsi="Times New Roman" w:cs="Times New Roman" w:eastAsia="宋体"/>
          <w:b/>
          <w:bCs/>
        </w:rPr>
        <w:t xml:space="preserve">）</w:t>
      </w:r>
      <w:r>
        <w:rPr>
          <w:rFonts w:hint="eastAsia" w:ascii="Times New Roman" w:hAnsi="Times New Roman" w:cs="Times New Roman" w:eastAsia="宋体"/>
        </w:rPr>
        <w:t xml:space="preserve">：由全连接层级联构成，仅接收来自</w:t>
      </w:r>
      <w:r>
        <w:rPr>
          <w:rFonts w:ascii="Times New Roman" w:hAnsi="Times New Roman" w:cs="Times New Roman" w:eastAsia="宋体"/>
        </w:rPr>
        <w:t xml:space="preserve"> FRFE </w:t>
      </w:r>
      <w:r>
        <w:rPr>
          <w:rFonts w:hint="eastAsia" w:ascii="Times New Roman" w:hAnsi="Times New Roman" w:cs="Times New Roman" w:eastAsia="宋体"/>
        </w:rPr>
        <w:t xml:space="preserve">输出的纯净共享特征，并输出预测各故障类别的概率向量。在源域带标签数据上，它通过标准的交叉熵损失函数进行强监督迭代；在目标域上，则依赖后续辅助模块引导生成伪标签进行无监督微调。</w:t>
      </w:r>
    </w:p>
    <w:p>
      <w:pPr>
        <w:pStyle w:val="BodyText"/>
      </w:pPr>
      <w:r>
        <w:rPr>
          <w:rFonts w:hint="eastAsia" w:ascii="Times New Roman" w:hAnsi="Times New Roman" w:cs="Times New Roman" w:eastAsia="宋体"/>
        </w:rPr>
        <w:t xml:space="preserve">（2）</w:t>
      </w:r>
      <w:r>
        <w:rPr>
          <w:rFonts w:hint="eastAsia" w:ascii="Times New Roman" w:hAnsi="Times New Roman" w:cs="Times New Roman" w:eastAsia="宋体"/>
          <w:b/>
          <w:bCs/>
        </w:rPr>
        <w:t xml:space="preserve">域判别器（Domain</w:t>
      </w:r>
      <w:r>
        <w:rPr>
          <w:rFonts w:ascii="Times New Roman" w:hAnsi="Times New Roman" w:cs="Times New Roman" w:eastAsia="宋体"/>
          <w:b/>
          <w:bCs/>
        </w:rPr>
        <w:t xml:space="preserve"> Discriminator,</w:t>
      </w:r>
      <w:r>
        <w:rPr>
          <w:rFonts w:ascii="Times New Roman" w:hAnsi="Times New Roman" w:cs="Times New Roman" w:eastAsia="宋体"/>
          <w:b/>
          <w:bCs/>
        </w:rPr>
        <w:t xml:space="preserve"> </w:t>
      </w:r>
      <m:oMath>
        <m:r>
          <m:t>D</m:t>
        </m:r>
      </m:oMath>
      <w:r>
        <w:rPr>
          <w:rFonts w:hint="eastAsia" w:ascii="Times New Roman" w:hAnsi="Times New Roman" w:cs="Times New Roman" w:eastAsia="宋体"/>
          <w:b/>
          <w:bCs/>
        </w:rPr>
        <w:t xml:space="preserve">）</w:t>
      </w:r>
      <w:r>
        <w:rPr>
          <w:rFonts w:hint="eastAsia" w:ascii="Times New Roman" w:hAnsi="Times New Roman" w:cs="Times New Roman" w:eastAsia="宋体"/>
        </w:rPr>
        <w:t xml:space="preserve">：作为对抗迁移的审核者。它同样接收</w:t>
      </w:r>
      <w:r>
        <w:rPr>
          <w:rFonts w:ascii="Times New Roman" w:hAnsi="Times New Roman" w:cs="Times New Roman" w:eastAsia="宋体"/>
        </w:rPr>
        <w:t xml:space="preserve"> FRFE </w:t>
      </w:r>
      <w:r>
        <w:rPr>
          <w:rFonts w:hint="eastAsia" w:ascii="Times New Roman" w:hAnsi="Times New Roman" w:cs="Times New Roman" w:eastAsia="宋体"/>
        </w:rPr>
        <w:t xml:space="preserve">的共享特征，其目标是试图通过特征分辨出样本究竟来自源域还是目标域。与此同时，FRFE</w:t>
      </w:r>
      <w:r>
        <w:rPr>
          <w:rFonts w:ascii="Times New Roman" w:hAnsi="Times New Roman" w:cs="Times New Roman" w:eastAsia="宋体"/>
        </w:rPr>
        <w:t xml:space="preserve"> </w:t>
      </w:r>
      <w:r>
        <w:rPr>
          <w:rFonts w:hint="eastAsia" w:ascii="Times New Roman" w:hAnsi="Times New Roman" w:cs="Times New Roman" w:eastAsia="宋体"/>
        </w:rPr>
        <w:t xml:space="preserve">则尽力生成模糊不清的特征以欺骗判别器，使判别器的识别错误率逼近极值</w:t>
      </w:r>
      <w:r>
        <w:rPr>
          <w:rFonts w:ascii="Times New Roman" w:hAnsi="Times New Roman" w:cs="Times New Roman" w:eastAsia="宋体"/>
        </w:rPr>
        <w:t xml:space="preserve"> </w:t>
      </w:r>
      <w:r>
        <w:rPr>
          <w:rFonts w:hint="eastAsia" w:ascii="Times New Roman" w:hAnsi="Times New Roman" w:cs="Times New Roman" w:eastAsia="宋体"/>
        </w:rPr>
        <w:t xml:space="preserve">50%。二者在梯度反转层（GRL）的连接下展开“极小极大”的零和对抗博弈，最终迫使共享特征空间实现严密对齐。</w:t>
      </w:r>
    </w:p>
    <w:p>
      <w:pPr>
        <w:pStyle w:val="BodyText"/>
      </w:pPr>
      <w:r>
        <w:rPr>
          <w:rFonts w:hint="eastAsia" w:ascii="Times New Roman" w:hAnsi="Times New Roman" w:cs="Times New Roman" w:eastAsia="宋体"/>
        </w:rPr>
        <w:t xml:space="preserve">（3）</w:t>
      </w:r>
      <w:r>
        <w:rPr>
          <w:rFonts w:hint="eastAsia" w:ascii="Times New Roman" w:hAnsi="Times New Roman" w:cs="Times New Roman" w:eastAsia="宋体"/>
          <w:b/>
          <w:bCs/>
        </w:rPr>
        <w:t xml:space="preserve">信号重构器（Reconstructor,</w:t>
      </w:r>
      <w:r>
        <w:rPr>
          <w:rFonts w:ascii="Times New Roman" w:hAnsi="Times New Roman" w:cs="Times New Roman" w:eastAsia="宋体"/>
          <w:b/>
          <w:bCs/>
        </w:rPr>
        <w:t xml:space="preserve"> </w:t>
      </w:r>
      <m:oMath>
        <m:r>
          <m:t>R</m:t>
        </m:r>
      </m:oMath>
      <w:r>
        <w:rPr>
          <w:rFonts w:hint="eastAsia" w:ascii="Times New Roman" w:hAnsi="Times New Roman" w:cs="Times New Roman" w:eastAsia="宋体"/>
          <w:b/>
          <w:bCs/>
        </w:rPr>
        <w:t xml:space="preserve">）</w:t>
      </w:r>
      <w:r>
        <w:rPr>
          <w:rFonts w:hint="eastAsia" w:ascii="Times New Roman" w:hAnsi="Times New Roman" w:cs="Times New Roman" w:eastAsia="宋体"/>
        </w:rPr>
        <w:t xml:space="preserve">：为了防止在强行解耦特征的过程中丢失原始数据中的关键隐性细节结构，重构器引入了反卷积（Deconvolution）操作。它将</w:t>
      </w:r>
      <w:r>
        <w:rPr>
          <w:rFonts w:ascii="Times New Roman" w:hAnsi="Times New Roman" w:cs="Times New Roman" w:eastAsia="宋体"/>
        </w:rPr>
        <w:t xml:space="preserve"> FRFE </w:t>
      </w:r>
      <w:r>
        <w:rPr>
          <w:rFonts w:hint="eastAsia" w:ascii="Times New Roman" w:hAnsi="Times New Roman" w:cs="Times New Roman" w:eastAsia="宋体"/>
        </w:rPr>
        <w:t xml:space="preserve">的共享特征与</w:t>
      </w:r>
      <w:r>
        <w:rPr>
          <w:rFonts w:ascii="Times New Roman" w:hAnsi="Times New Roman" w:cs="Times New Roman" w:eastAsia="宋体"/>
        </w:rPr>
        <w:t xml:space="preserve"> FIFE </w:t>
      </w:r>
      <w:r>
        <w:rPr>
          <w:rFonts w:hint="eastAsia" w:ascii="Times New Roman" w:hAnsi="Times New Roman" w:cs="Times New Roman" w:eastAsia="宋体"/>
        </w:rPr>
        <w:t xml:space="preserve">的特定私有特征重新拼接融合，尝试逆向还原出与输入完全一致的原始一维时域电信号波形。这种利用均方误差（MSE）计算损失信号残差的自监督操作，充当了保真锚点，确保网络在拆离提取信息时不遗漏任何底层物理属性。</w:t>
      </w:r>
    </w:p>
    <w:bookmarkEnd w:id="40"/>
    <w:bookmarkEnd w:id="41"/>
    <w:bookmarkStart w:id="45" w:name="动态-grl-域对抗机制"/>
    <w:p>
      <w:pPr>
        <w:pStyle w:val="Heading2"/>
      </w:pPr>
      <w:r>
        <w:rPr>
          <w:rFonts w:ascii="Times New Roman" w:hAnsi="Times New Roman" w:cs="Times New Roman" w:eastAsia="宋体"/>
        </w:rPr>
        <w:t xml:space="preserve">2.3 </w:t>
      </w:r>
      <w:r>
        <w:rPr>
          <w:rFonts w:hint="eastAsia" w:ascii="Times New Roman" w:hAnsi="Times New Roman" w:cs="Times New Roman" w:eastAsia="宋体"/>
        </w:rPr>
        <w:t xml:space="preserve">动态</w:t>
      </w:r>
      <w:r>
        <w:rPr>
          <w:rFonts w:ascii="Times New Roman" w:hAnsi="Times New Roman" w:cs="Times New Roman" w:eastAsia="宋体"/>
        </w:rPr>
        <w:t xml:space="preserve"> GRL </w:t>
      </w:r>
      <w:r>
        <w:rPr>
          <w:rFonts w:hint="eastAsia" w:ascii="Times New Roman" w:hAnsi="Times New Roman" w:cs="Times New Roman" w:eastAsia="宋体"/>
        </w:rPr>
        <w:t xml:space="preserve">域对抗机制</w:t>
      </w:r>
    </w:p>
    <w:p>
      <w:pPr>
        <w:pStyle w:val="FirstParagraph"/>
      </w:pPr>
      <w:r>
        <w:rPr>
          <w:rFonts w:hint="eastAsia" w:ascii="Times New Roman" w:hAnsi="Times New Roman" w:cs="Times New Roman" w:eastAsia="宋体"/>
        </w:rPr>
        <w:t xml:space="preserve">在跨工况迁移诊断任务中，如何拉近源域与目标域的特征分布是网络优化的核心。传统的对抗域适应网络依靠特征提取器与域判别器的相互博弈来实现这一目标，但其在模型训练早期的固定对抗强度往往是引发“负迁移”的罪魁祸首。为此，本文设计了动态梯度对抗协同层（Dynamic</w:t>
      </w:r>
      <w:r>
        <w:rPr>
          <w:rFonts w:ascii="Times New Roman" w:hAnsi="Times New Roman" w:cs="Times New Roman" w:eastAsia="宋体"/>
        </w:rPr>
        <w:t xml:space="preserve"> Gradient Reversal </w:t>
      </w:r>
      <w:r>
        <w:rPr>
          <w:rFonts w:hint="eastAsia" w:ascii="Times New Roman" w:hAnsi="Times New Roman" w:cs="Times New Roman" w:eastAsia="宋体"/>
        </w:rPr>
        <w:t xml:space="preserve">Layer，简称</w:t>
      </w:r>
      <w:r>
        <w:rPr>
          <w:rFonts w:ascii="Times New Roman" w:hAnsi="Times New Roman" w:cs="Times New Roman" w:eastAsia="宋体"/>
        </w:rPr>
        <w:t xml:space="preserve"> </w:t>
      </w:r>
      <w:r>
        <w:rPr>
          <w:rFonts w:hint="eastAsia" w:ascii="Times New Roman" w:hAnsi="Times New Roman" w:cs="Times New Roman" w:eastAsia="宋体"/>
        </w:rPr>
        <w:t xml:space="preserve">DGT），以“先柔后刚”的训练策略重塑了底层的博弈逻辑。</w:t>
      </w:r>
    </w:p>
    <w:bookmarkStart w:id="42" w:name="梯度反转层原理"/>
    <w:p>
      <w:pPr>
        <w:pStyle w:val="Heading3"/>
      </w:pPr>
      <w:r>
        <w:rPr>
          <w:rFonts w:ascii="Times New Roman" w:hAnsi="Times New Roman" w:cs="Times New Roman" w:eastAsia="宋体"/>
        </w:rPr>
        <w:t xml:space="preserve">2.3.1 </w:t>
      </w:r>
      <w:r>
        <w:rPr>
          <w:rFonts w:hint="eastAsia" w:ascii="Times New Roman" w:hAnsi="Times New Roman" w:cs="Times New Roman" w:eastAsia="宋体"/>
        </w:rPr>
        <w:t xml:space="preserve">梯度反转层原理</w:t>
      </w:r>
    </w:p>
    <w:p>
      <w:pPr>
        <w:pStyle w:val="FirstParagraph"/>
      </w:pPr>
      <w:r>
        <w:rPr>
          <w:rFonts w:hint="eastAsia" w:ascii="Times New Roman" w:hAnsi="Times New Roman" w:cs="Times New Roman" w:eastAsia="宋体"/>
        </w:rPr>
        <w:t xml:space="preserve">梯度反转层（GRL）是实现对抗网络的关键数学组件，它被桥接在特征提取器（FRFE）与域判别器（</w:t>
      </w:r>
      <m:oMath>
        <m:r>
          <m:t>D</m:t>
        </m:r>
      </m:oMath>
      <w:r>
        <w:rPr>
          <w:rFonts w:hint="eastAsia" w:ascii="Times New Roman" w:hAnsi="Times New Roman" w:cs="Times New Roman" w:eastAsia="宋体"/>
        </w:rPr>
        <w:t xml:space="preserve">）之间。由于神经网络的训练普遍采用基于梯度的反向传播算法，如果要让特征提取器“欺骗”判别器，就必须反转判别器的优化方向。</w:t>
      </w:r>
    </w:p>
    <w:p>
      <w:pPr>
        <w:pStyle w:val="BodyText"/>
      </w:pPr>
      <w:r>
        <w:rPr>
          <w:rFonts w:hint="eastAsia" w:ascii="Times New Roman" w:hAnsi="Times New Roman" w:cs="Times New Roman" w:eastAsia="宋体"/>
        </w:rPr>
        <w:t xml:space="preserve">具体而言，GRL</w:t>
      </w:r>
      <w:r>
        <w:rPr>
          <w:rFonts w:ascii="Times New Roman" w:hAnsi="Times New Roman" w:cs="Times New Roman" w:eastAsia="宋体"/>
        </w:rPr>
        <w:t xml:space="preserve"> </w:t>
      </w:r>
      <w:r>
        <w:rPr>
          <w:rFonts w:hint="eastAsia" w:ascii="Times New Roman" w:hAnsi="Times New Roman" w:cs="Times New Roman" w:eastAsia="宋体"/>
        </w:rPr>
        <w:t xml:space="preserve">具有一种非常特殊的双态工作逻辑：</w:t>
      </w:r>
      <w:r>
        <w:rPr>
          <w:rFonts w:ascii="Times New Roman" w:hAnsi="Times New Roman" w:cs="Times New Roman" w:eastAsia="宋体"/>
        </w:rPr>
        <w:t xml:space="preserve"> </w:t>
      </w:r>
      <w:r>
        <w:rPr>
          <w:rFonts w:hint="eastAsia" w:ascii="Times New Roman" w:hAnsi="Times New Roman" w:cs="Times New Roman" w:eastAsia="宋体"/>
        </w:rPr>
        <w:t xml:space="preserve">在前向传播阶段（Forward</w:t>
      </w:r>
      <w:r>
        <w:rPr>
          <w:rFonts w:ascii="Times New Roman" w:hAnsi="Times New Roman" w:cs="Times New Roman" w:eastAsia="宋体"/>
        </w:rPr>
        <w:t xml:space="preserve"> </w:t>
      </w:r>
      <w:r>
        <w:rPr>
          <w:rFonts w:hint="eastAsia" w:ascii="Times New Roman" w:hAnsi="Times New Roman" w:cs="Times New Roman" w:eastAsia="宋体"/>
        </w:rPr>
        <w:t xml:space="preserve">Propagation），GRL</w:t>
      </w:r>
      <w:r>
        <w:rPr>
          <w:rFonts w:ascii="Times New Roman" w:hAnsi="Times New Roman" w:cs="Times New Roman" w:eastAsia="宋体"/>
        </w:rPr>
        <w:t xml:space="preserve"> </w:t>
      </w:r>
      <w:r>
        <w:rPr>
          <w:rFonts w:hint="eastAsia" w:ascii="Times New Roman" w:hAnsi="Times New Roman" w:cs="Times New Roman" w:eastAsia="宋体"/>
        </w:rPr>
        <w:t xml:space="preserve">充当一个完全透明的直通通道，直接将提取到的特征向量</w:t>
      </w:r>
      <w:r>
        <w:rPr>
          <w:rFonts w:ascii="Times New Roman" w:hAnsi="Times New Roman" w:cs="Times New Roman" w:eastAsia="宋体"/>
        </w:rPr>
        <w:t xml:space="preserve"> </w:t>
      </w:r>
      <m:oMath>
        <m:r>
          <m:t>x</m:t>
        </m:r>
      </m:oMath>
      <w:r>
        <w:rPr>
          <w:rFonts w:ascii="Times New Roman" w:hAnsi="Times New Roman" w:cs="Times New Roman" w:eastAsia="宋体"/>
        </w:rPr>
        <w:t xml:space="preserve"> </w:t>
      </w:r>
      <w:r>
        <w:rPr>
          <w:rFonts w:hint="eastAsia" w:ascii="Times New Roman" w:hAnsi="Times New Roman" w:cs="Times New Roman" w:eastAsia="宋体"/>
        </w:rPr>
        <w:t xml:space="preserve">恒等映射给判别器，即</w:t>
      </w:r>
      <w:r>
        <w:rPr>
          <w:rFonts w:ascii="Times New Roman" w:hAnsi="Times New Roman" w:cs="Times New Roman" w:eastAsia="宋体"/>
        </w:rPr>
        <w:t xml:space="preserve"> </w:t>
      </w:r>
      <m:oMath>
        <m:r>
          <m:t>R</m:t>
        </m:r>
        <m:r>
          <m:rPr>
            <m:sty m:val="p"/>
          </m:rPr>
          <m:t>(</m:t>
        </m:r>
        <m:r>
          <m:t>x</m:t>
        </m:r>
        <m:r>
          <m:rPr>
            <m:sty m:val="p"/>
          </m:rPr>
          <m:t>)</m:t>
        </m:r>
        <m:r>
          <m:rPr>
            <m:sty m:val="p"/>
          </m:rPr>
          <m:t>=</m:t>
        </m:r>
        <m:r>
          <m:t>x</m:t>
        </m:r>
      </m:oMath>
      <w:r>
        <w:rPr>
          <w:rFonts w:hint="eastAsia" w:ascii="Times New Roman" w:hAnsi="Times New Roman" w:cs="Times New Roman" w:eastAsia="宋体"/>
        </w:rPr>
        <w:t xml:space="preserve">。此时判别器依然在努力分辨输入数据来自源域还是目标域。</w:t>
      </w:r>
      <w:r>
        <w:rPr>
          <w:rFonts w:ascii="Times New Roman" w:hAnsi="Times New Roman" w:cs="Times New Roman" w:eastAsia="宋体"/>
        </w:rPr>
        <w:t xml:space="preserve"> </w:t>
      </w:r>
      <w:r>
        <w:rPr>
          <w:rFonts w:hint="eastAsia" w:ascii="Times New Roman" w:hAnsi="Times New Roman" w:cs="Times New Roman" w:eastAsia="宋体"/>
        </w:rPr>
        <w:t xml:space="preserve">但在反向传播阶段（Backward</w:t>
      </w:r>
      <w:r>
        <w:rPr>
          <w:rFonts w:ascii="Times New Roman" w:hAnsi="Times New Roman" w:cs="Times New Roman" w:eastAsia="宋体"/>
        </w:rPr>
        <w:t xml:space="preserve"> </w:t>
      </w:r>
      <w:r>
        <w:rPr>
          <w:rFonts w:hint="eastAsia" w:ascii="Times New Roman" w:hAnsi="Times New Roman" w:cs="Times New Roman" w:eastAsia="宋体"/>
        </w:rPr>
        <w:t xml:space="preserve">Propagation），GRL</w:t>
      </w:r>
      <w:r>
        <w:rPr>
          <w:rFonts w:ascii="Times New Roman" w:hAnsi="Times New Roman" w:cs="Times New Roman" w:eastAsia="宋体"/>
        </w:rPr>
        <w:t xml:space="preserve"> </w:t>
      </w:r>
      <w:r>
        <w:rPr>
          <w:rFonts w:hint="eastAsia" w:ascii="Times New Roman" w:hAnsi="Times New Roman" w:cs="Times New Roman" w:eastAsia="宋体"/>
        </w:rPr>
        <w:t xml:space="preserve">像一个“符号翻转器”，它会将判别器回传的梯度乘以一个预设的负数惩罚系数</w:t>
      </w:r>
      <w:r>
        <w:rPr>
          <w:rFonts w:ascii="Times New Roman" w:hAnsi="Times New Roman" w:cs="Times New Roman" w:eastAsia="宋体"/>
        </w:rPr>
        <w:t xml:space="preserve"> </w:t>
      </w:r>
      <m:oMath>
        <m:r>
          <m:rPr>
            <m:sty m:val="p"/>
          </m:rPr>
          <m:t>−</m:t>
        </m:r>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之后，再传递给前端的特征提取器，即：</w:t>
      </w:r>
    </w:p>
    <w:p>
      <w:pPr>
        <w:pStyle w:val="BodyText"/>
      </w:pPr>
      <m:oMathPara>
        <m:oMathParaPr>
          <m:jc m:val="center"/>
        </m:oMathParaPr>
        <m:oMath>
          <m:f>
            <m:fPr>
              <m:type m:val="bar"/>
            </m:fPr>
            <m:num>
              <m:r>
                <m:rPr>
                  <m:sty m:val="p"/>
                </m:rPr>
                <m:t>∂</m:t>
              </m:r>
              <m:r>
                <m:t>R</m:t>
              </m:r>
            </m:num>
            <m:den>
              <m:r>
                <m:rPr>
                  <m:sty m:val="p"/>
                </m:rPr>
                <m:t>∂</m:t>
              </m:r>
              <m:r>
                <m:t>x</m:t>
              </m:r>
            </m:den>
          </m:f>
          <m:r>
            <m:rPr>
              <m:sty m:val="p"/>
            </m:rPr>
            <m:t>=</m:t>
          </m:r>
          <m:r>
            <m:rPr>
              <m:sty m:val="p"/>
            </m:rPr>
            <m:t>−</m:t>
          </m:r>
          <m:r>
            <m:t>λ</m:t>
          </m:r>
          <m:r>
            <m:rPr>
              <m:sty m:val="bi"/>
            </m:rPr>
            <m:t>I</m:t>
          </m:r>
        </m:oMath>
      </m:oMathPara>
    </w:p>
    <w:p>
      <w:pPr>
        <w:pStyle w:val="FirstParagraph"/>
      </w:pPr>
      <w:r>
        <w:rPr>
          <w:rFonts w:hint="eastAsia" w:ascii="Times New Roman" w:hAnsi="Times New Roman" w:cs="Times New Roman" w:eastAsia="宋体"/>
        </w:rPr>
        <w:t xml:space="preserve">式中，</w:t>
      </w:r>
      <m:oMath>
        <m:r>
          <m:rPr>
            <m:sty m:val="bi"/>
          </m:rPr>
          <m:t>I</m:t>
        </m:r>
      </m:oMath>
      <w:r>
        <w:rPr>
          <w:rFonts w:ascii="Times New Roman" w:hAnsi="Times New Roman" w:cs="Times New Roman" w:eastAsia="宋体"/>
        </w:rPr>
        <w:t xml:space="preserve"> </w:t>
      </w:r>
      <w:r>
        <w:rPr>
          <w:rFonts w:hint="eastAsia" w:ascii="Times New Roman" w:hAnsi="Times New Roman" w:cs="Times New Roman" w:eastAsia="宋体"/>
        </w:rPr>
        <w:t xml:space="preserve">为单位矩阵，</w:t>
      </w:r>
      <m:oMath>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为衡量对抗强度的系数。这种机制巧妙地将一个复杂的“极小极大博弈”过程，融合进了可以直接使用常规深度学习库训练的单向损失网络中。</w:t>
      </w:r>
    </w:p>
    <w:bookmarkEnd w:id="42"/>
    <w:bookmarkStart w:id="43" w:name="动态-grl-调度机制"/>
    <w:p>
      <w:pPr>
        <w:pStyle w:val="Heading3"/>
      </w:pPr>
      <w:r>
        <w:rPr>
          <w:rFonts w:ascii="Times New Roman" w:hAnsi="Times New Roman" w:cs="Times New Roman" w:eastAsia="宋体"/>
        </w:rPr>
        <w:t xml:space="preserve">2.3.2 </w:t>
      </w:r>
      <w:r>
        <w:rPr>
          <w:rFonts w:hint="eastAsia" w:ascii="Times New Roman" w:hAnsi="Times New Roman" w:cs="Times New Roman" w:eastAsia="宋体"/>
        </w:rPr>
        <w:t xml:space="preserve">动态</w:t>
      </w:r>
      <w:r>
        <w:rPr>
          <w:rFonts w:ascii="Times New Roman" w:hAnsi="Times New Roman" w:cs="Times New Roman" w:eastAsia="宋体"/>
        </w:rPr>
        <w:t xml:space="preserve"> GRL </w:t>
      </w:r>
      <w:r>
        <w:rPr>
          <w:rFonts w:hint="eastAsia" w:ascii="Times New Roman" w:hAnsi="Times New Roman" w:cs="Times New Roman" w:eastAsia="宋体"/>
        </w:rPr>
        <w:t xml:space="preserve">调度机制</w:t>
      </w:r>
    </w:p>
    <w:p>
      <w:pPr>
        <w:pStyle w:val="FirstParagraph"/>
      </w:pPr>
      <w:r>
        <w:rPr>
          <w:rFonts w:hint="eastAsia" w:ascii="Times New Roman" w:hAnsi="Times New Roman" w:cs="Times New Roman" w:eastAsia="宋体"/>
        </w:rPr>
        <w:t xml:space="preserve">在传统的领域自适应算法（如</w:t>
      </w:r>
      <w:r>
        <w:rPr>
          <w:rFonts w:ascii="Times New Roman" w:hAnsi="Times New Roman" w:cs="Times New Roman" w:eastAsia="宋体"/>
        </w:rPr>
        <w:t xml:space="preserve"> DANN </w:t>
      </w:r>
      <w:r>
        <w:rPr>
          <w:rFonts w:hint="eastAsia" w:ascii="Times New Roman" w:hAnsi="Times New Roman" w:cs="Times New Roman" w:eastAsia="宋体"/>
        </w:rPr>
        <w:t xml:space="preserve">网络等）中，对抗强度的系数</w:t>
      </w:r>
      <w:r>
        <w:rPr>
          <w:rFonts w:ascii="Times New Roman" w:hAnsi="Times New Roman" w:cs="Times New Roman" w:eastAsia="宋体"/>
        </w:rPr>
        <w:t xml:space="preserve"> </w:t>
      </w:r>
      <m:oMath>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通常被设定为一个固定的常数（例如直接等于</w:t>
      </w:r>
      <w:r>
        <w:rPr>
          <w:rFonts w:ascii="Times New Roman" w:hAnsi="Times New Roman" w:cs="Times New Roman" w:eastAsia="宋体"/>
        </w:rPr>
        <w:t xml:space="preserve"> </w:t>
      </w:r>
      <w:r>
        <w:rPr>
          <w:rFonts w:hint="eastAsia" w:ascii="Times New Roman" w:hAnsi="Times New Roman" w:cs="Times New Roman" w:eastAsia="宋体"/>
        </w:rPr>
        <w:t xml:space="preserve">1）。但在逆变器多工况数据集上，这种“一刀切”的常量标定暴露出极大的局限性。</w:t>
      </w:r>
    </w:p>
    <w:p>
      <w:pPr>
        <w:pStyle w:val="BodyText"/>
      </w:pPr>
      <w:r>
        <w:rPr>
          <w:rFonts w:hint="eastAsia" w:ascii="Times New Roman" w:hAnsi="Times New Roman" w:cs="Times New Roman" w:eastAsia="宋体"/>
        </w:rPr>
        <w:t xml:space="preserve">在模型训练的初期阶段，前端共享特征提取器仅仅提取了非常粗糙的边缘特征，源域本身的分类决策边界尚未构建稳固。如果此时立刻施加强烈的</w:t>
      </w:r>
      <w:r>
        <w:rPr>
          <w:rFonts w:ascii="Times New Roman" w:hAnsi="Times New Roman" w:cs="Times New Roman" w:eastAsia="宋体"/>
        </w:rPr>
        <w:t xml:space="preserve"> </w:t>
      </w:r>
      <m:oMath>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对抗权重，判别器回传的巨大逆向梯度会强行把源域和目标域的特征“揉捏”在一起。这种暴力拉扯不仅无法实现高维空间对齐，反而会导致已经提取到的有效故障特征发生结构性断裂与坍缩，直接引发破坏性的“负迁移”现象。</w:t>
      </w:r>
    </w:p>
    <w:p>
      <w:pPr>
        <w:pStyle w:val="BodyText"/>
      </w:pPr>
      <w:r>
        <w:rPr>
          <w:rFonts w:hint="eastAsia" w:ascii="Times New Roman" w:hAnsi="Times New Roman" w:cs="Times New Roman" w:eastAsia="宋体"/>
        </w:rPr>
        <w:t xml:space="preserve">为解决这一问题，本文设计了动态梯度反转函数，即</w:t>
      </w:r>
      <w:r>
        <w:rPr>
          <w:rFonts w:ascii="Times New Roman" w:hAnsi="Times New Roman" w:cs="Times New Roman" w:eastAsia="宋体"/>
        </w:rPr>
        <w:t xml:space="preserve"> DGT </w:t>
      </w:r>
      <w:r>
        <w:rPr>
          <w:rFonts w:hint="eastAsia" w:ascii="Times New Roman" w:hAnsi="Times New Roman" w:cs="Times New Roman" w:eastAsia="宋体"/>
        </w:rPr>
        <w:t xml:space="preserve">模块。它将惩罚系数</w:t>
      </w:r>
      <w:r>
        <w:rPr>
          <w:rFonts w:ascii="Times New Roman" w:hAnsi="Times New Roman" w:cs="Times New Roman" w:eastAsia="宋体"/>
        </w:rPr>
        <w:t xml:space="preserve"> </w:t>
      </w:r>
      <m:oMath>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设计为一个随训练进程（Epoch）推移而自适应平滑增长的非线性变量：</w:t>
      </w:r>
    </w:p>
    <w:p>
      <w:pPr>
        <w:pStyle w:val="BodyText"/>
      </w:pPr>
      <m:oMathPara>
        <m:oMathParaPr>
          <m:jc m:val="center"/>
        </m:oMathParaPr>
        <m:oMath>
          <m:sSub>
            <m:e>
              <m:r>
                <m:t>λ</m:t>
              </m:r>
            </m:e>
            <m:sub>
              <m:r>
                <m:t>p</m:t>
              </m:r>
            </m:sub>
          </m:sSub>
          <m:r>
            <m:rPr>
              <m:sty m:val="p"/>
            </m:rPr>
            <m:t>=</m:t>
          </m:r>
          <m:f>
            <m:fPr>
              <m:type m:val="bar"/>
            </m:fPr>
            <m:num>
              <m:r>
                <m:t>2</m:t>
              </m:r>
            </m:num>
            <m:den>
              <m:r>
                <m:t>1</m:t>
              </m:r>
              <m:r>
                <m:rPr>
                  <m:sty m:val="p"/>
                </m:rPr>
                <m:t>+</m:t>
              </m:r>
              <m:r>
                <m:rPr>
                  <m:sty m:val="p"/>
                </m:rPr>
                <m:t>exp</m:t>
              </m:r>
              <m:r>
                <m:rPr>
                  <m:sty m:val="p"/>
                </m:rPr>
                <m:t>(</m:t>
              </m:r>
              <m:r>
                <m:rPr>
                  <m:sty m:val="p"/>
                </m:rPr>
                <m:t>−</m:t>
              </m:r>
              <m:r>
                <m:t>γ</m:t>
              </m:r>
              <m:r>
                <m:rPr>
                  <m:sty m:val="p"/>
                </m:rPr>
                <m:t>⋅</m:t>
              </m:r>
              <m:r>
                <m:t>p</m:t>
              </m:r>
              <m:r>
                <m:rPr>
                  <m:sty m:val="p"/>
                </m:rPr>
                <m:t>)</m:t>
              </m:r>
            </m:den>
          </m:f>
          <m:r>
            <m:rPr>
              <m:sty m:val="p"/>
            </m:rPr>
            <m:t>−</m:t>
          </m:r>
          <m:r>
            <m:t>1</m:t>
          </m:r>
        </m:oMath>
      </m:oMathPara>
    </w:p>
    <w:p>
      <w:pPr>
        <w:pStyle w:val="FirstParagraph"/>
      </w:pPr>
      <w:r>
        <w:rPr>
          <w:rFonts w:hint="eastAsia" w:ascii="Times New Roman" w:hAnsi="Times New Roman" w:cs="Times New Roman" w:eastAsia="宋体"/>
        </w:rPr>
        <w:t xml:space="preserve">其中，</w:t>
      </w:r>
      <m:oMath>
        <m:r>
          <m:t>p</m:t>
        </m:r>
        <m:r>
          <m:rPr>
            <m:sty m:val="p"/>
          </m:rPr>
          <m:t>∈</m:t>
        </m:r>
        <m:r>
          <m:rPr>
            <m:sty m:val="p"/>
          </m:rPr>
          <m:t>[</m:t>
        </m:r>
        <m:r>
          <m:t>0</m:t>
        </m:r>
        <m:r>
          <m:rPr>
            <m:sty m:val="p"/>
          </m:rPr>
          <m:t>,</m:t>
        </m:r>
        <m:r>
          <m:t>1</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代表当前的训练进度（即当前迭代步数与总迭代步数的比值），</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为控制曲线增长斜率的超参数。</w:t>
      </w:r>
    </w:p>
    <w:p>
      <w:pPr>
        <w:pStyle w:val="BodyText"/>
      </w:pPr>
      <w:r>
        <w:rPr>
          <w:rFonts w:hint="eastAsia" w:ascii="Times New Roman" w:hAnsi="Times New Roman" w:cs="Times New Roman" w:eastAsia="宋体"/>
        </w:rPr>
        <w:t xml:space="preserve">通过这条“先柔后刚”的弹性制约曲线，在模型刚开始迭代时（</w:t>
      </w:r>
      <m:oMath>
        <m:r>
          <m:t>p</m:t>
        </m:r>
        <m:r>
          <m:rPr>
            <m:sty m:val="p"/>
          </m:rPr>
          <m:t>→</m:t>
        </m:r>
        <m:r>
          <m:t>0</m:t>
        </m:r>
      </m:oMath>
      <w:r>
        <w:rPr>
          <w:rFonts w:hint="eastAsia" w:ascii="Times New Roman" w:hAnsi="Times New Roman" w:cs="Times New Roman" w:eastAsia="宋体"/>
        </w:rPr>
        <w:t xml:space="preserve">），</w:t>
      </w:r>
      <m:oMath>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会被压制在</w:t>
      </w:r>
      <w:r>
        <w:rPr>
          <w:rFonts w:ascii="Times New Roman" w:hAnsi="Times New Roman" w:cs="Times New Roman" w:eastAsia="宋体"/>
        </w:rPr>
        <w:t xml:space="preserve"> 0 </w:t>
      </w:r>
      <w:r>
        <w:rPr>
          <w:rFonts w:hint="eastAsia" w:ascii="Times New Roman" w:hAnsi="Times New Roman" w:cs="Times New Roman" w:eastAsia="宋体"/>
        </w:rPr>
        <w:t xml:space="preserve">附近，从而暂停两域的对抗计算。这给予了特征提取模块充足的缓冲期，优先确保其能够准确地识别源域中的各类故障特征。随着训练不断深入（</w:t>
      </w:r>
      <m:oMath>
        <m:r>
          <m:t>p</m:t>
        </m:r>
        <m:r>
          <m:rPr>
            <m:sty m:val="p"/>
          </m:rPr>
          <m:t>→</m:t>
        </m:r>
        <m:r>
          <m:t>1</m:t>
        </m:r>
      </m:oMath>
      <w:r>
        <w:rPr>
          <w:rFonts w:hint="eastAsia" w:ascii="Times New Roman" w:hAnsi="Times New Roman" w:cs="Times New Roman" w:eastAsia="宋体"/>
        </w:rPr>
        <w:t xml:space="preserve">），网络根基逐渐坚实，此时</w:t>
      </w:r>
      <w:r>
        <w:rPr>
          <w:rFonts w:ascii="Times New Roman" w:hAnsi="Times New Roman" w:cs="Times New Roman" w:eastAsia="宋体"/>
        </w:rPr>
        <w:t xml:space="preserve"> </w:t>
      </w:r>
      <m:oMath>
        <m:r>
          <m:t>λ</m:t>
        </m:r>
      </m:oMath>
      <w:r>
        <w:rPr>
          <w:rFonts w:ascii="Times New Roman" w:hAnsi="Times New Roman" w:cs="Times New Roman" w:eastAsia="宋体"/>
        </w:rPr>
        <w:t xml:space="preserve"> </w:t>
      </w:r>
      <w:r>
        <w:rPr>
          <w:rFonts w:hint="eastAsia" w:ascii="Times New Roman" w:hAnsi="Times New Roman" w:cs="Times New Roman" w:eastAsia="宋体"/>
        </w:rPr>
        <w:t xml:space="preserve">会非线性地逐步逼近</w:t>
      </w:r>
      <w:r>
        <w:rPr>
          <w:rFonts w:ascii="Times New Roman" w:hAnsi="Times New Roman" w:cs="Times New Roman" w:eastAsia="宋体"/>
        </w:rPr>
        <w:t xml:space="preserve"> </w:t>
      </w:r>
      <w:r>
        <w:rPr>
          <w:rFonts w:hint="eastAsia" w:ascii="Times New Roman" w:hAnsi="Times New Roman" w:cs="Times New Roman" w:eastAsia="宋体"/>
        </w:rPr>
        <w:t xml:space="preserve">1，对齐环境约束也变得越发严苛。这样一来，从底层彻底消除了早期对抗失控导致特征流形碎裂的风险漏洞。</w:t>
      </w:r>
    </w:p>
    <w:bookmarkEnd w:id="43"/>
    <w:bookmarkStart w:id="44" w:name="全局域对抗与局部域对抗"/>
    <w:p>
      <w:pPr>
        <w:pStyle w:val="Heading3"/>
      </w:pPr>
      <w:r>
        <w:rPr>
          <w:rFonts w:ascii="Times New Roman" w:hAnsi="Times New Roman" w:cs="Times New Roman" w:eastAsia="宋体"/>
        </w:rPr>
        <w:t xml:space="preserve">2.3.3 </w:t>
      </w:r>
      <w:r>
        <w:rPr>
          <w:rFonts w:hint="eastAsia" w:ascii="Times New Roman" w:hAnsi="Times New Roman" w:cs="Times New Roman" w:eastAsia="宋体"/>
        </w:rPr>
        <w:t xml:space="preserve">全局域对抗与局部域对抗</w:t>
      </w:r>
    </w:p>
    <w:p>
      <w:pPr>
        <w:pStyle w:val="FirstParagraph"/>
      </w:pPr>
      <w:r>
        <w:rPr>
          <w:rFonts w:hint="eastAsia" w:ascii="Times New Roman" w:hAnsi="Times New Roman" w:cs="Times New Roman" w:eastAsia="宋体"/>
        </w:rPr>
        <w:t xml:space="preserve">仅仅依靠全局域对抗（Global</w:t>
      </w:r>
      <w:r>
        <w:rPr>
          <w:rFonts w:ascii="Times New Roman" w:hAnsi="Times New Roman" w:cs="Times New Roman" w:eastAsia="宋体"/>
        </w:rPr>
        <w:t xml:space="preserve"> Domain </w:t>
      </w:r>
      <w:r>
        <w:rPr>
          <w:rFonts w:hint="eastAsia" w:ascii="Times New Roman" w:hAnsi="Times New Roman" w:cs="Times New Roman" w:eastAsia="宋体"/>
        </w:rPr>
        <w:t xml:space="preserve">Adversarial），只能保证源域和目标域在宏观的“边缘分布”（Marginal</w:t>
      </w:r>
      <w:r>
        <w:rPr>
          <w:rFonts w:ascii="Times New Roman" w:hAnsi="Times New Roman" w:cs="Times New Roman" w:eastAsia="宋体"/>
        </w:rPr>
        <w:t xml:space="preserve"> </w:t>
      </w:r>
      <w:r>
        <w:rPr>
          <w:rFonts w:hint="eastAsia" w:ascii="Times New Roman" w:hAnsi="Times New Roman" w:cs="Times New Roman" w:eastAsia="宋体"/>
        </w:rPr>
        <w:t xml:space="preserve">Distribution）上相互重叠。但在复杂的逆变器强干扰工况下，如果不加区分地将两堆数据强行对齐，极易引发“错配塌陷”——例如，将源域中的</w:t>
      </w:r>
      <w:r>
        <w:rPr>
          <w:rFonts w:ascii="Times New Roman" w:hAnsi="Times New Roman" w:cs="Times New Roman" w:eastAsia="宋体"/>
        </w:rPr>
        <w:t xml:space="preserve"> IGBT </w:t>
      </w:r>
      <w:r>
        <w:rPr>
          <w:rFonts w:hint="eastAsia" w:ascii="Times New Roman" w:hAnsi="Times New Roman" w:cs="Times New Roman" w:eastAsia="宋体"/>
        </w:rPr>
        <w:t xml:space="preserve">桥臂开路故障特征，错误地对齐到了目标域中的电网跌落故障上。</w:t>
      </w:r>
    </w:p>
    <w:p>
      <w:pPr>
        <w:pStyle w:val="BodyText"/>
      </w:pPr>
      <w:r>
        <w:rPr>
          <w:rFonts w:hint="eastAsia" w:ascii="Times New Roman" w:hAnsi="Times New Roman" w:cs="Times New Roman" w:eastAsia="宋体"/>
        </w:rPr>
        <w:t xml:space="preserve">为了保证故障类别的“按类归属”（Conditional</w:t>
      </w:r>
      <w:r>
        <w:rPr>
          <w:rFonts w:ascii="Times New Roman" w:hAnsi="Times New Roman" w:cs="Times New Roman" w:eastAsia="宋体"/>
        </w:rPr>
        <w:t xml:space="preserve"> Distribution </w:t>
      </w:r>
      <w:r>
        <w:rPr>
          <w:rFonts w:hint="eastAsia" w:ascii="Times New Roman" w:hAnsi="Times New Roman" w:cs="Times New Roman" w:eastAsia="宋体"/>
        </w:rPr>
        <w:t xml:space="preserve">Alignment），本文构建的</w:t>
      </w:r>
      <w:r>
        <w:rPr>
          <w:rFonts w:ascii="Times New Roman" w:hAnsi="Times New Roman" w:cs="Times New Roman" w:eastAsia="宋体"/>
        </w:rPr>
        <w:t xml:space="preserve"> DGT </w:t>
      </w:r>
      <w:r>
        <w:rPr>
          <w:rFonts w:hint="eastAsia" w:ascii="Times New Roman" w:hAnsi="Times New Roman" w:cs="Times New Roman" w:eastAsia="宋体"/>
        </w:rPr>
        <w:t xml:space="preserve">机制进一步细分出了局部域对抗网络结构。配合后续的伪标签技术，系统会根据目标域样本在主分类器中输出的高置信度类概率，将提取出的特征切分为互不干扰的独立类别子空间（Sub-domains）。</w:t>
      </w:r>
    </w:p>
    <w:p>
      <w:pPr>
        <w:pStyle w:val="BodyText"/>
      </w:pPr>
      <w:r>
        <w:rPr>
          <w:rFonts w:hint="eastAsia" w:ascii="Times New Roman" w:hAnsi="Times New Roman" w:cs="Times New Roman" w:eastAsia="宋体"/>
        </w:rPr>
        <w:t xml:space="preserve">在每一个特定的子空间内，动态</w:t>
      </w:r>
      <w:r>
        <w:rPr>
          <w:rFonts w:ascii="Times New Roman" w:hAnsi="Times New Roman" w:cs="Times New Roman" w:eastAsia="宋体"/>
        </w:rPr>
        <w:t xml:space="preserve"> GRL </w:t>
      </w:r>
      <w:r>
        <w:rPr>
          <w:rFonts w:hint="eastAsia" w:ascii="Times New Roman" w:hAnsi="Times New Roman" w:cs="Times New Roman" w:eastAsia="宋体"/>
        </w:rPr>
        <w:t xml:space="preserve">会独立分配对抗权重进行微调。简而言之，全局对抗负责将两座数据“山峰”通过大尺度推移合并，而局部对抗则负责确保内部各“岩层”（特定故障类型）之间结构严丝合缝、语义高度对齐，双管齐下实现恶劣工况下各类故障间隔平面的纯净凝聚。</w:t>
      </w:r>
    </w:p>
    <w:bookmarkEnd w:id="44"/>
    <w:bookmarkEnd w:id="45"/>
    <w:bookmarkStart w:id="48" w:name="tec-目标熵课程学习机制"/>
    <w:p>
      <w:pPr>
        <w:pStyle w:val="Heading2"/>
      </w:pPr>
      <w:r>
        <w:rPr>
          <w:rFonts w:ascii="Times New Roman" w:hAnsi="Times New Roman" w:cs="Times New Roman" w:eastAsia="宋体"/>
        </w:rPr>
        <w:t xml:space="preserve">2.4 TEC </w:t>
      </w:r>
      <w:r>
        <w:rPr>
          <w:rFonts w:hint="eastAsia" w:ascii="Times New Roman" w:hAnsi="Times New Roman" w:cs="Times New Roman" w:eastAsia="宋体"/>
        </w:rPr>
        <w:t xml:space="preserve">目标熵课程学习机制</w:t>
      </w:r>
    </w:p>
    <w:p>
      <w:pPr>
        <w:pStyle w:val="FirstParagraph"/>
      </w:pPr>
      <w:r>
        <w:rPr>
          <w:rFonts w:hint="eastAsia" w:ascii="Times New Roman" w:hAnsi="Times New Roman" w:cs="Times New Roman" w:eastAsia="宋体"/>
        </w:rPr>
        <w:t xml:space="preserve">在无监督跨域迁移中，目标域数据缺乏真实的客观标签。为了能够对目标域样本进行类别对齐微调，现有的主流方法通常会让主分类器对目标域数据进行预测，并将其输出的最高概率类别作为“伪标签”（Pseudo-labels）直接纳入训练。然而，在逆变器多工况跳变（如电流突变、谐波污染）的恶劣背景下，处于决策边界模糊带的测试样本会产生大量错误的高置信度伪标签。如果模型不加筛选地“照单全收”，这些带有严重逻辑噪音的污染样本将引发特征聚类的灾难性塌陷。为此，本文设计了一套基于目标熵的课程学习机制（Target</w:t>
      </w:r>
      <w:r>
        <w:rPr>
          <w:rFonts w:ascii="Times New Roman" w:hAnsi="Times New Roman" w:cs="Times New Roman" w:eastAsia="宋体"/>
        </w:rPr>
        <w:t xml:space="preserve"> Entropy </w:t>
      </w:r>
      <w:r>
        <w:rPr>
          <w:rFonts w:hint="eastAsia" w:ascii="Times New Roman" w:hAnsi="Times New Roman" w:cs="Times New Roman" w:eastAsia="宋体"/>
        </w:rPr>
        <w:t xml:space="preserve">Curriculum，简称</w:t>
      </w:r>
      <w:r>
        <w:rPr>
          <w:rFonts w:ascii="Times New Roman" w:hAnsi="Times New Roman" w:cs="Times New Roman" w:eastAsia="宋体"/>
        </w:rPr>
        <w:t xml:space="preserve"> </w:t>
      </w:r>
      <w:r>
        <w:rPr>
          <w:rFonts w:hint="eastAsia" w:ascii="Times New Roman" w:hAnsi="Times New Roman" w:cs="Times New Roman" w:eastAsia="宋体"/>
        </w:rPr>
        <w:t xml:space="preserve">TEC），为伪标签的使用建立了一道坚实的拦截屏障。</w:t>
      </w:r>
    </w:p>
    <w:bookmarkStart w:id="46" w:name="伪标签置信度筛选机制"/>
    <w:p>
      <w:pPr>
        <w:pStyle w:val="Heading3"/>
      </w:pPr>
      <w:r>
        <w:rPr>
          <w:rFonts w:ascii="Times New Roman" w:hAnsi="Times New Roman" w:cs="Times New Roman" w:eastAsia="宋体"/>
        </w:rPr>
        <w:t xml:space="preserve">2.4.1 </w:t>
      </w:r>
      <w:r>
        <w:rPr>
          <w:rFonts w:hint="eastAsia" w:ascii="Times New Roman" w:hAnsi="Times New Roman" w:cs="Times New Roman" w:eastAsia="宋体"/>
        </w:rPr>
        <w:t xml:space="preserve">伪标签置信度筛选机制</w:t>
      </w:r>
    </w:p>
    <w:p>
      <w:pPr>
        <w:pStyle w:val="FirstParagraph"/>
      </w:pPr>
      <w:r>
        <w:rPr>
          <w:rFonts w:hint="eastAsia" w:ascii="Times New Roman" w:hAnsi="Times New Roman" w:cs="Times New Roman" w:eastAsia="宋体"/>
        </w:rPr>
        <w:t xml:space="preserve">要筛选出哪些伪标签是“干净的”，哪些是“被污染的”，首先需要一把科学的量化标尺。在信息论领域，信息熵（Information</w:t>
      </w:r>
      <w:r>
        <w:rPr>
          <w:rFonts w:ascii="Times New Roman" w:hAnsi="Times New Roman" w:cs="Times New Roman" w:eastAsia="宋体"/>
        </w:rPr>
        <w:t xml:space="preserve"> </w:t>
      </w:r>
      <w:r>
        <w:rPr>
          <w:rFonts w:hint="eastAsia" w:ascii="Times New Roman" w:hAnsi="Times New Roman" w:cs="Times New Roman" w:eastAsia="宋体"/>
        </w:rPr>
        <w:t xml:space="preserve">Entropy）常被用来衡量一个系统的混乱或不确定程度，本文将其直接引入到了分类预测的置信度评估中。</w:t>
      </w:r>
    </w:p>
    <w:p>
      <w:pPr>
        <w:pStyle w:val="BodyText"/>
      </w:pPr>
      <w:r>
        <w:rPr>
          <w:rFonts w:hint="eastAsia" w:ascii="Times New Roman" w:hAnsi="Times New Roman" w:cs="Times New Roman" w:eastAsia="宋体"/>
        </w:rPr>
        <w:t xml:space="preserve">对于目标域样本</w:t>
      </w:r>
      <w:r>
        <w:rPr>
          <w:rFonts w:ascii="Times New Roman" w:hAnsi="Times New Roman" w:cs="Times New Roman" w:eastAsia="宋体"/>
        </w:rPr>
        <w:t xml:space="preserve"> </w:t>
      </w:r>
      <m:oMath>
        <m:sSubSup>
          <m:e>
            <m:r>
              <m:t>x</m:t>
            </m:r>
          </m:e>
          <m:sub>
            <m:r>
              <m:t>j</m:t>
            </m:r>
          </m:sub>
          <m:sup>
            <m:r>
              <m:t>t</m:t>
            </m:r>
          </m:sup>
        </m:sSubSup>
      </m:oMath>
      <w:r>
        <w:rPr>
          <w:rFonts w:hint="eastAsia" w:ascii="Times New Roman" w:hAnsi="Times New Roman" w:cs="Times New Roman" w:eastAsia="宋体"/>
        </w:rPr>
        <w:t xml:space="preserve">，主分类器</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会输出一个经过</w:t>
      </w:r>
      <w:r>
        <w:rPr>
          <w:rFonts w:ascii="Times New Roman" w:hAnsi="Times New Roman" w:cs="Times New Roman" w:eastAsia="宋体"/>
        </w:rPr>
        <w:t xml:space="preserve"> Softmax </w:t>
      </w:r>
      <w:r>
        <w:rPr>
          <w:rFonts w:hint="eastAsia" w:ascii="Times New Roman" w:hAnsi="Times New Roman" w:cs="Times New Roman" w:eastAsia="宋体"/>
        </w:rPr>
        <w:t xml:space="preserve">激活的概率分布向量</w:t>
      </w:r>
      <w:r>
        <w:rPr>
          <w:rFonts w:ascii="Times New Roman" w:hAnsi="Times New Roman" w:cs="Times New Roman" w:eastAsia="宋体"/>
        </w:rPr>
        <w:t xml:space="preserve"> </w:t>
      </w:r>
      <m:oMath>
        <m:sSub>
          <m:e>
            <m:r>
              <m:t>p</m:t>
            </m:r>
          </m:e>
          <m:sub>
            <m:r>
              <m:t>j</m:t>
            </m:r>
          </m:sub>
        </m:sSub>
        <m:r>
          <m:rPr>
            <m:sty m:val="p"/>
          </m:rPr>
          <m:t>=</m:t>
        </m:r>
        <m:r>
          <m:rPr>
            <m:sty m:val="p"/>
          </m:rPr>
          <m:t>[</m:t>
        </m:r>
        <m:sSub>
          <m:e>
            <m:r>
              <m:t>p</m:t>
            </m:r>
          </m:e>
          <m:sub>
            <m:r>
              <m:t>j</m:t>
            </m:r>
            <m:r>
              <m:rPr>
                <m:sty m:val="p"/>
              </m:rPr>
              <m:t>,</m:t>
            </m:r>
            <m:r>
              <m:t>1</m:t>
            </m:r>
          </m:sub>
        </m:sSub>
        <m:r>
          <m:rPr>
            <m:sty m:val="p"/>
          </m:rPr>
          <m:t>,</m:t>
        </m:r>
        <m:sSub>
          <m:e>
            <m:r>
              <m:t>p</m:t>
            </m:r>
          </m:e>
          <m:sub>
            <m:r>
              <m:t>j</m:t>
            </m:r>
            <m:r>
              <m:rPr>
                <m:sty m:val="p"/>
              </m:rPr>
              <m:t>,</m:t>
            </m:r>
            <m:r>
              <m:t>2</m:t>
            </m:r>
          </m:sub>
        </m:sSub>
        <m:r>
          <m:rPr>
            <m:sty m:val="p"/>
          </m:rPr>
          <m:t>,</m:t>
        </m:r>
        <m:r>
          <m:rPr>
            <m:sty m:val="p"/>
          </m:rPr>
          <m:t>…</m:t>
        </m:r>
        <m:r>
          <m:rPr>
            <m:sty m:val="p"/>
          </m:rPr>
          <m:t>,</m:t>
        </m:r>
        <m:sSub>
          <m:e>
            <m:r>
              <m:t>p</m:t>
            </m:r>
          </m:e>
          <m:sub>
            <m:r>
              <m:t>j</m:t>
            </m:r>
            <m:r>
              <m:rPr>
                <m:sty m:val="p"/>
              </m:rPr>
              <m:t>,</m:t>
            </m:r>
            <m:r>
              <m:t>C</m:t>
            </m:r>
          </m:sub>
        </m:sSub>
        <m:r>
          <m:rPr>
            <m:sty m:val="p"/>
          </m:rPr>
          <m:t>]</m:t>
        </m:r>
      </m:oMath>
      <w:r>
        <w:rPr>
          <w:rFonts w:hint="eastAsia" w:ascii="Times New Roman" w:hAnsi="Times New Roman" w:cs="Times New Roman" w:eastAsia="宋体"/>
        </w:rPr>
        <w:t xml:space="preserve">，其中</w:t>
      </w:r>
      <w:r>
        <w:rPr>
          <w:rFonts w:ascii="Times New Roman" w:hAnsi="Times New Roman" w:cs="Times New Roman" w:eastAsia="宋体"/>
        </w:rPr>
        <w:t xml:space="preserve"> </w:t>
      </w:r>
      <m:oMath>
        <m:sSub>
          <m:e>
            <m:r>
              <m:t>p</m:t>
            </m:r>
          </m:e>
          <m:sub>
            <m:r>
              <m:t>j</m:t>
            </m:r>
            <m:r>
              <m:rPr>
                <m:sty m:val="p"/>
              </m:rPr>
              <m:t>,</m:t>
            </m:r>
            <m:r>
              <m:t>c</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表示样本属于第</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类故障的概率，分类总数为</w:t>
      </w:r>
      <w:r>
        <w:rPr>
          <w:rFonts w:ascii="Times New Roman" w:hAnsi="Times New Roman" w:cs="Times New Roman" w:eastAsia="宋体"/>
        </w:rPr>
        <w:t xml:space="preserve"> </w:t>
      </w:r>
      <m:oMath>
        <m:r>
          <m:t>C</m:t>
        </m:r>
      </m:oMath>
      <w:r>
        <w:rPr>
          <w:rFonts w:hint="eastAsia" w:ascii="Times New Roman" w:hAnsi="Times New Roman" w:cs="Times New Roman" w:eastAsia="宋体"/>
        </w:rPr>
        <w:t xml:space="preserve">。该预测分布的信息熵</w:t>
      </w:r>
      <w:r>
        <w:rPr>
          <w:rFonts w:ascii="Times New Roman" w:hAnsi="Times New Roman" w:cs="Times New Roman" w:eastAsia="宋体"/>
        </w:rPr>
        <w:t xml:space="preserve"> </w:t>
      </w:r>
      <m:oMath>
        <m:r>
          <m:t>H</m:t>
        </m:r>
        <m:r>
          <m:rPr>
            <m:sty m:val="p"/>
          </m:rPr>
          <m:t>(</m:t>
        </m:r>
        <m:sSub>
          <m:e>
            <m:r>
              <m:t>p</m:t>
            </m:r>
          </m:e>
          <m:sub>
            <m:r>
              <m:t>j</m:t>
            </m:r>
          </m:sub>
        </m:sSub>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计算公式如下：</w:t>
      </w:r>
    </w:p>
    <w:p>
      <w:pPr>
        <w:pStyle w:val="BodyText"/>
      </w:pPr>
      <m:oMathPara>
        <m:oMathParaPr>
          <m:jc m:val="center"/>
        </m:oMathParaPr>
        <m:oMath>
          <m:r>
            <m:t>H</m:t>
          </m:r>
          <m:r>
            <m:rPr>
              <m:sty m:val="p"/>
            </m:rPr>
            <m:t>(</m:t>
          </m:r>
          <m:sSub>
            <m:e>
              <m:r>
                <m:t>p</m:t>
              </m:r>
            </m:e>
            <m:sub>
              <m:r>
                <m:t>j</m:t>
              </m:r>
            </m:sub>
          </m:sSub>
          <m:r>
            <m:rPr>
              <m:sty m:val="p"/>
            </m:rPr>
            <m:t>)</m:t>
          </m:r>
          <m:r>
            <m:rPr>
              <m:sty m:val="p"/>
            </m:rPr>
            <m:t>=</m:t>
          </m:r>
          <m:r>
            <m:rPr>
              <m:sty m:val="p"/>
            </m:rPr>
            <m:t>−</m:t>
          </m:r>
          <m:nary>
            <m:naryPr>
              <m:chr m:val="∑"/>
              <m:limLoc m:val="undOvr"/>
              <m:subHide m:val="off"/>
              <m:supHide m:val="off"/>
            </m:naryPr>
            <m:sub>
              <m:r>
                <m:t>c</m:t>
              </m:r>
              <m:r>
                <m:rPr>
                  <m:sty m:val="p"/>
                </m:rPr>
                <m:t>=</m:t>
              </m:r>
              <m:r>
                <m:t>1</m:t>
              </m:r>
            </m:sub>
            <m:sup>
              <m:r>
                <m:t>C</m:t>
              </m:r>
            </m:sup>
            <m:e>
              <m:sSub>
                <m:e>
                  <m:r>
                    <m:t>p</m:t>
                  </m:r>
                </m:e>
                <m:sub>
                  <m:r>
                    <m:t>j</m:t>
                  </m:r>
                  <m:r>
                    <m:rPr>
                      <m:sty m:val="p"/>
                    </m:rPr>
                    <m:t>,</m:t>
                  </m:r>
                  <m:r>
                    <m:t>c</m:t>
                  </m:r>
                </m:sub>
              </m:sSub>
            </m:e>
          </m:nary>
          <m:r>
            <m:rPr>
              <m:sty m:val="p"/>
            </m:rPr>
            <m:t>log</m:t>
          </m:r>
          <m:r>
            <m:rPr>
              <m:sty m:val="p"/>
            </m:rPr>
            <m:t>(</m:t>
          </m:r>
          <m:sSub>
            <m:e>
              <m:r>
                <m:t>p</m:t>
              </m:r>
            </m:e>
            <m:sub>
              <m:r>
                <m:t>j</m:t>
              </m:r>
              <m:r>
                <m:rPr>
                  <m:sty m:val="p"/>
                </m:rPr>
                <m:t>,</m:t>
              </m:r>
              <m:r>
                <m:t>c</m:t>
              </m:r>
            </m:sub>
          </m:sSub>
          <m:r>
            <m:rPr>
              <m:sty m:val="p"/>
            </m:rPr>
            <m:t>)</m:t>
          </m:r>
        </m:oMath>
      </m:oMathPara>
    </w:p>
    <w:p>
      <w:pPr>
        <w:pStyle w:val="FirstParagraph"/>
      </w:pPr>
      <w:r>
        <w:rPr>
          <w:rFonts w:hint="eastAsia" w:ascii="Times New Roman" w:hAnsi="Times New Roman" w:cs="Times New Roman" w:eastAsia="宋体"/>
        </w:rPr>
        <w:t xml:space="preserve">信息熵越低，说明概率分布越尖锐（例如某一个类别的概率接近</w:t>
      </w:r>
      <w:r>
        <w:rPr>
          <w:rFonts w:ascii="Times New Roman" w:hAnsi="Times New Roman" w:cs="Times New Roman" w:eastAsia="宋体"/>
        </w:rPr>
        <w:t xml:space="preserve"> </w:t>
      </w:r>
      <w:r>
        <w:rPr>
          <w:rFonts w:hint="eastAsia" w:ascii="Times New Roman" w:hAnsi="Times New Roman" w:cs="Times New Roman" w:eastAsia="宋体"/>
        </w:rPr>
        <w:t xml:space="preserve">1，其余接近</w:t>
      </w:r>
      <w:r>
        <w:rPr>
          <w:rFonts w:ascii="Times New Roman" w:hAnsi="Times New Roman" w:cs="Times New Roman" w:eastAsia="宋体"/>
        </w:rPr>
        <w:t xml:space="preserve"> </w:t>
      </w:r>
      <w:r>
        <w:rPr>
          <w:rFonts w:hint="eastAsia" w:ascii="Times New Roman" w:hAnsi="Times New Roman" w:cs="Times New Roman" w:eastAsia="宋体"/>
        </w:rPr>
        <w:t xml:space="preserve">0），模型对该样本分类的信心越足，其伪标签为真的可靠性极高；反之，如果信息熵越高，说明输出的概率分布越平缓、模棱两可（每个类别的概率都差不多），模型对该样本陷入了“犹豫”，其伪标签极大概率是错误和附带高噪的。</w:t>
      </w:r>
    </w:p>
    <w:p>
      <w:pPr>
        <w:pStyle w:val="BodyText"/>
      </w:pPr>
      <w:r>
        <w:rPr>
          <w:rFonts w:hint="eastAsia" w:ascii="Times New Roman" w:hAnsi="Times New Roman" w:cs="Times New Roman" w:eastAsia="宋体"/>
        </w:rPr>
        <w:t xml:space="preserve">基于此原理，TEC</w:t>
      </w:r>
      <w:r>
        <w:rPr>
          <w:rFonts w:ascii="Times New Roman" w:hAnsi="Times New Roman" w:cs="Times New Roman" w:eastAsia="宋体"/>
        </w:rPr>
        <w:t xml:space="preserve"> </w:t>
      </w:r>
      <w:r>
        <w:rPr>
          <w:rFonts w:hint="eastAsia" w:ascii="Times New Roman" w:hAnsi="Times New Roman" w:cs="Times New Roman" w:eastAsia="宋体"/>
        </w:rPr>
        <w:t xml:space="preserve">模块将信息熵作为划分样本难易与真伪的核心依据。在每一轮前向传播中，对信息熵过高（大于预设阈值）的跨越边缘带的模糊样本直接予以剔除，强行截断其参与当前轮次的梯度反向传播。</w:t>
      </w:r>
    </w:p>
    <w:bookmarkEnd w:id="46"/>
    <w:bookmarkStart w:id="47" w:name="课程升温与稳定训练"/>
    <w:p>
      <w:pPr>
        <w:pStyle w:val="Heading3"/>
      </w:pPr>
      <w:r>
        <w:rPr>
          <w:rFonts w:ascii="Times New Roman" w:hAnsi="Times New Roman" w:cs="Times New Roman" w:eastAsia="宋体"/>
        </w:rPr>
        <w:t xml:space="preserve">2.4.2 </w:t>
      </w:r>
      <w:r>
        <w:rPr>
          <w:rFonts w:hint="eastAsia" w:ascii="Times New Roman" w:hAnsi="Times New Roman" w:cs="Times New Roman" w:eastAsia="宋体"/>
        </w:rPr>
        <w:t xml:space="preserve">课程升温与稳定训练</w:t>
      </w:r>
    </w:p>
    <w:p>
      <w:pPr>
        <w:pStyle w:val="FirstParagraph"/>
      </w:pPr>
      <w:r>
        <w:rPr>
          <w:rFonts w:hint="eastAsia" w:ascii="Times New Roman" w:hAnsi="Times New Roman" w:cs="Times New Roman" w:eastAsia="宋体"/>
        </w:rPr>
        <w:t xml:space="preserve">虽然基于信息熵的筛选能够有效隔绝噪声，但如果从始至终只设定一个静态不变的绝对熵界限，会引发新的训练问题：若定得过低，最终只有极少数样本能参与训练，导致模型“学不到完整知识”；若定得过高，则又会重新放进来大量噪声。</w:t>
      </w:r>
    </w:p>
    <w:p>
      <w:pPr>
        <w:pStyle w:val="BodyText"/>
      </w:pPr>
      <w:r>
        <w:rPr>
          <w:rFonts w:hint="eastAsia" w:ascii="Times New Roman" w:hAnsi="Times New Roman" w:cs="Times New Roman" w:eastAsia="宋体"/>
        </w:rPr>
        <w:t xml:space="preserve">为了破解这一僵局，TEC</w:t>
      </w:r>
      <w:r>
        <w:rPr>
          <w:rFonts w:ascii="Times New Roman" w:hAnsi="Times New Roman" w:cs="Times New Roman" w:eastAsia="宋体"/>
        </w:rPr>
        <w:t xml:space="preserve"> </w:t>
      </w:r>
      <w:r>
        <w:rPr>
          <w:rFonts w:hint="eastAsia" w:ascii="Times New Roman" w:hAnsi="Times New Roman" w:cs="Times New Roman" w:eastAsia="宋体"/>
        </w:rPr>
        <w:t xml:space="preserve">模块巧妙融合了人类教育认知中的“课程学习”（Curriculum</w:t>
      </w:r>
      <w:r>
        <w:rPr>
          <w:rFonts w:ascii="Times New Roman" w:hAnsi="Times New Roman" w:cs="Times New Roman" w:eastAsia="宋体"/>
        </w:rPr>
        <w:t xml:space="preserve"> </w:t>
      </w:r>
      <w:r>
        <w:rPr>
          <w:rFonts w:hint="eastAsia" w:ascii="Times New Roman" w:hAnsi="Times New Roman" w:cs="Times New Roman" w:eastAsia="宋体"/>
        </w:rPr>
        <w:t xml:space="preserve">Learning）思想，即“先易后难，循序渐进”。</w:t>
      </w:r>
    </w:p>
    <w:p>
      <w:pPr>
        <w:pStyle w:val="BodyText"/>
      </w:pPr>
      <w:r>
        <w:rPr>
          <w:rFonts w:hint="eastAsia" w:ascii="Times New Roman" w:hAnsi="Times New Roman" w:cs="Times New Roman" w:eastAsia="宋体"/>
        </w:rPr>
        <w:t xml:space="preserve">在模型开始针对目标域进行特征微调的初期，由于整个网络的认知分类能力依然薄弱，TEC</w:t>
      </w:r>
      <w:r>
        <w:rPr>
          <w:rFonts w:ascii="Times New Roman" w:hAnsi="Times New Roman" w:cs="Times New Roman" w:eastAsia="宋体"/>
        </w:rPr>
        <w:t xml:space="preserve"> </w:t>
      </w:r>
      <w:r>
        <w:rPr>
          <w:rFonts w:hint="eastAsia" w:ascii="Times New Roman" w:hAnsi="Times New Roman" w:cs="Times New Roman" w:eastAsia="宋体"/>
        </w:rPr>
        <w:t xml:space="preserve">会设定一个极其严苛（极低）的熵阈值。此时，系统就像在做一份“入门考卷”，自动屏蔽掉所有模棱两可的干扰样本，只允许那些特征最清晰、最容易判断的“绝对安全样本”（Easy</w:t>
      </w:r>
      <w:r>
        <w:rPr>
          <w:rFonts w:ascii="Times New Roman" w:hAnsi="Times New Roman" w:cs="Times New Roman" w:eastAsia="宋体"/>
        </w:rPr>
        <w:t xml:space="preserve"> </w:t>
      </w:r>
      <w:r>
        <w:rPr>
          <w:rFonts w:hint="eastAsia" w:ascii="Times New Roman" w:hAnsi="Times New Roman" w:cs="Times New Roman" w:eastAsia="宋体"/>
        </w:rPr>
        <w:t xml:space="preserve">Samples）带入伪标签参与对齐。这些样本在特征空间中能够牢牢稳固住各类别的高维聚类中心地点。</w:t>
      </w:r>
    </w:p>
    <w:p>
      <w:pPr>
        <w:pStyle w:val="BodyText"/>
      </w:pPr>
      <w:r>
        <w:rPr>
          <w:rFonts w:hint="eastAsia" w:ascii="Times New Roman" w:hAnsi="Times New Roman" w:cs="Times New Roman" w:eastAsia="宋体"/>
        </w:rPr>
        <w:t xml:space="preserve">随着训练批次（Epoch）的不断推进，网络对目标域的特征辨识能力逐步提升。此时，TEC</w:t>
      </w:r>
      <w:r>
        <w:rPr>
          <w:rFonts w:ascii="Times New Roman" w:hAnsi="Times New Roman" w:cs="Times New Roman" w:eastAsia="宋体"/>
        </w:rPr>
        <w:t xml:space="preserve"> </w:t>
      </w:r>
      <w:r>
        <w:rPr>
          <w:rFonts w:hint="eastAsia" w:ascii="Times New Roman" w:hAnsi="Times New Roman" w:cs="Times New Roman" w:eastAsia="宋体"/>
        </w:rPr>
        <w:t xml:space="preserve">开始执行“阶梯式升温”放宽策略，按照设定的退火函数规律自动放宽熵阈值的上限。那些原本在初期被拦截在外的高难度样本（Hard</w:t>
      </w:r>
      <w:r>
        <w:rPr>
          <w:rFonts w:ascii="Times New Roman" w:hAnsi="Times New Roman" w:cs="Times New Roman" w:eastAsia="宋体"/>
        </w:rPr>
        <w:t xml:space="preserve"> </w:t>
      </w:r>
      <w:r>
        <w:rPr>
          <w:rFonts w:hint="eastAsia" w:ascii="Times New Roman" w:hAnsi="Times New Roman" w:cs="Times New Roman" w:eastAsia="宋体"/>
        </w:rPr>
        <w:t xml:space="preserve">Samples），随着网络分类边界越来越清晰精准，其自身预测的信息熵也会相应下降，从而被慢慢且安全地接纳进训练集。最终，整个网络能够以一种如同阶梯攀登般平稳、踏实的方式，安全过渡到高保真的全目标域多分类对齐状态中去。</w:t>
      </w:r>
    </w:p>
    <w:bookmarkEnd w:id="47"/>
    <w:bookmarkEnd w:id="48"/>
    <w:bookmarkStart w:id="51" w:name="全局-局部融合注意力机制glfa"/>
    <w:p>
      <w:pPr>
        <w:pStyle w:val="Heading2"/>
      </w:pPr>
      <w:r>
        <w:rPr>
          <w:rFonts w:ascii="Times New Roman" w:hAnsi="Times New Roman" w:cs="Times New Roman" w:eastAsia="宋体"/>
        </w:rPr>
        <w:t xml:space="preserve">2.5 </w:t>
      </w:r>
      <w:r>
        <w:rPr>
          <w:rFonts w:hint="eastAsia" w:ascii="Times New Roman" w:hAnsi="Times New Roman" w:cs="Times New Roman" w:eastAsia="宋体"/>
        </w:rPr>
        <w:t xml:space="preserve">全局-局部融合注意力机制（GLFA）</w:t>
      </w:r>
    </w:p>
    <w:p>
      <w:pPr>
        <w:pStyle w:val="FirstParagraph"/>
      </w:pPr>
      <w:r>
        <w:rPr>
          <w:rFonts w:hint="eastAsia" w:ascii="Times New Roman" w:hAnsi="Times New Roman" w:cs="Times New Roman" w:eastAsia="宋体"/>
        </w:rPr>
        <w:t xml:space="preserve">在深度学习故障诊断中，单纯依靠基础的纯卷积神经网络（CNN）往往会面临“管中窥豹”的困境。一维卷积层的物理感受野大小是固定的，这导致它很难同时兼顾电信号在时间序列上的微观突变与宏观规律。为了打破这一底层架构限制，本文构建了全局-局部融合注意力机制（Global-Local</w:t>
      </w:r>
      <w:r>
        <w:rPr>
          <w:rFonts w:ascii="Times New Roman" w:hAnsi="Times New Roman" w:cs="Times New Roman" w:eastAsia="宋体"/>
        </w:rPr>
        <w:t xml:space="preserve"> Fusion </w:t>
      </w:r>
      <w:r>
        <w:rPr>
          <w:rFonts w:hint="eastAsia" w:ascii="Times New Roman" w:hAnsi="Times New Roman" w:cs="Times New Roman" w:eastAsia="宋体"/>
        </w:rPr>
        <w:t xml:space="preserve">Attention，简称</w:t>
      </w:r>
      <w:r>
        <w:rPr>
          <w:rFonts w:ascii="Times New Roman" w:hAnsi="Times New Roman" w:cs="Times New Roman" w:eastAsia="宋体"/>
        </w:rPr>
        <w:t xml:space="preserve"> </w:t>
      </w:r>
      <w:r>
        <w:rPr>
          <w:rFonts w:hint="eastAsia" w:ascii="Times New Roman" w:hAnsi="Times New Roman" w:cs="Times New Roman" w:eastAsia="宋体"/>
        </w:rPr>
        <w:t xml:space="preserve">GLFA），赋予了网络“既能见树木，又能见森林”的多尺度感知能力。</w:t>
      </w:r>
    </w:p>
    <w:bookmarkStart w:id="49" w:name="设计动机与结构"/>
    <w:p>
      <w:pPr>
        <w:pStyle w:val="Heading3"/>
      </w:pPr>
      <w:r>
        <w:rPr>
          <w:rFonts w:ascii="Times New Roman" w:hAnsi="Times New Roman" w:cs="Times New Roman" w:eastAsia="宋体"/>
        </w:rPr>
        <w:t xml:space="preserve">2.5.1 </w:t>
      </w:r>
      <w:r>
        <w:rPr>
          <w:rFonts w:hint="eastAsia" w:ascii="Times New Roman" w:hAnsi="Times New Roman" w:cs="Times New Roman" w:eastAsia="宋体"/>
        </w:rPr>
        <w:t xml:space="preserve">设计动机与结构</w:t>
      </w:r>
    </w:p>
    <w:p>
      <w:pPr>
        <w:pStyle w:val="FirstParagraph"/>
      </w:pPr>
      <w:r>
        <w:rPr>
          <w:rFonts w:hint="eastAsia" w:ascii="Times New Roman" w:hAnsi="Times New Roman" w:cs="Times New Roman" w:eastAsia="宋体"/>
        </w:rPr>
        <w:t xml:space="preserve">逆变器发生故障时，其三相电流信号会呈现出极其复杂的时空特性：一方面，功率器件（如</w:t>
      </w:r>
      <w:r>
        <w:rPr>
          <w:rFonts w:ascii="Times New Roman" w:hAnsi="Times New Roman" w:cs="Times New Roman" w:eastAsia="宋体"/>
        </w:rPr>
        <w:t xml:space="preserve"> </w:t>
      </w:r>
      <w:r>
        <w:rPr>
          <w:rFonts w:hint="eastAsia" w:ascii="Times New Roman" w:hAnsi="Times New Roman" w:cs="Times New Roman" w:eastAsia="宋体"/>
        </w:rPr>
        <w:t xml:space="preserve">IGBT）开路断开的瞬间，会引发毫秒级的高频电流畸变与反向毛刺，这类信号转瞬即逝，属于典型的微观“局部特征”；另一方面，随着电机负载的持续拖动，故障信号又会伴随</w:t>
      </w:r>
      <w:r>
        <w:rPr>
          <w:rFonts w:ascii="Times New Roman" w:hAnsi="Times New Roman" w:cs="Times New Roman" w:eastAsia="宋体"/>
        </w:rPr>
        <w:t xml:space="preserve"> 50Hz </w:t>
      </w:r>
      <w:r>
        <w:rPr>
          <w:rFonts w:hint="eastAsia" w:ascii="Times New Roman" w:hAnsi="Times New Roman" w:cs="Times New Roman" w:eastAsia="宋体"/>
        </w:rPr>
        <w:t xml:space="preserve">工频周期呈现出缓慢的低频基波游离与幅值漂移，跨越成百上千个采样点，属于典型的宏观“全局特征”。</w:t>
      </w:r>
    </w:p>
    <w:p>
      <w:pPr>
        <w:pStyle w:val="BodyText"/>
      </w:pPr>
      <w:r>
        <w:rPr>
          <w:rFonts w:hint="eastAsia" w:ascii="Times New Roman" w:hAnsi="Times New Roman" w:cs="Times New Roman" w:eastAsia="宋体"/>
        </w:rPr>
        <w:t xml:space="preserve">为了将这两种跨度极大的特征统一捕获，GLFA</w:t>
      </w:r>
      <w:r>
        <w:rPr>
          <w:rFonts w:ascii="Times New Roman" w:hAnsi="Times New Roman" w:cs="Times New Roman" w:eastAsia="宋体"/>
        </w:rPr>
        <w:t xml:space="preserve"> </w:t>
      </w:r>
      <w:r>
        <w:rPr>
          <w:rFonts w:hint="eastAsia" w:ascii="Times New Roman" w:hAnsi="Times New Roman" w:cs="Times New Roman" w:eastAsia="宋体"/>
        </w:rPr>
        <w:t xml:space="preserve">在内部设计了一个双分支的并行网络结构：</w:t>
      </w:r>
      <w:r>
        <w:rPr>
          <w:rFonts w:ascii="Times New Roman" w:hAnsi="Times New Roman" w:cs="Times New Roman" w:eastAsia="宋体"/>
        </w:rPr>
        <w:t xml:space="preserve"> </w:t>
      </w:r>
      <w:r>
        <w:rPr>
          <w:rFonts w:ascii="Times New Roman" w:hAnsi="Times New Roman" w:cs="Times New Roman" w:eastAsia="宋体"/>
        </w:rPr>
        <w:t xml:space="preserve">*</w:t>
      </w:r>
      <w:r>
        <w:rPr>
          <w:rFonts w:ascii="Times New Roman" w:hAnsi="Times New Roman" w:cs="Times New Roman" w:eastAsia="宋体"/>
        </w:rPr>
        <w:t xml:space="preserve"> </w:t>
      </w:r>
      <w:r>
        <w:rPr>
          <w:rFonts w:hint="eastAsia" w:ascii="Times New Roman" w:hAnsi="Times New Roman" w:cs="Times New Roman" w:eastAsia="宋体"/>
          <w:b/>
          <w:bCs/>
        </w:rPr>
        <w:t xml:space="preserve">局部感知分支（Local</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Branch）</w:t>
      </w:r>
      <w:r>
        <w:rPr>
          <w:rFonts w:hint="eastAsia" w:ascii="Times New Roman" w:hAnsi="Times New Roman" w:cs="Times New Roman" w:eastAsia="宋体"/>
        </w:rPr>
        <w:t xml:space="preserve">：采用小尺寸的一维卷积层（1D-CNN）作为核心触角。凭借卷积操作特有的平移不变性与极高的局部敏感度，该分支能够像显微镜一样，敏锐地捕捉到波形中瞬间发生的非对称高频微观残缺。</w:t>
      </w:r>
      <w:r>
        <w:rPr>
          <w:rFonts w:ascii="Times New Roman" w:hAnsi="Times New Roman" w:cs="Times New Roman" w:eastAsia="宋体"/>
        </w:rPr>
        <w:t xml:space="preserve"> </w:t>
      </w:r>
      <w:r>
        <w:rPr>
          <w:rFonts w:ascii="Times New Roman" w:hAnsi="Times New Roman" w:cs="Times New Roman" w:eastAsia="宋体"/>
        </w:rPr>
        <w:t xml:space="preserve">*</w:t>
      </w:r>
      <w:r>
        <w:rPr>
          <w:rFonts w:ascii="Times New Roman" w:hAnsi="Times New Roman" w:cs="Times New Roman" w:eastAsia="宋体"/>
        </w:rPr>
        <w:t xml:space="preserve"> </w:t>
      </w:r>
      <w:r>
        <w:rPr>
          <w:rFonts w:hint="eastAsia" w:ascii="Times New Roman" w:hAnsi="Times New Roman" w:cs="Times New Roman" w:eastAsia="宋体"/>
          <w:b/>
          <w:bCs/>
        </w:rPr>
        <w:t xml:space="preserve">全局感知分支（Global</w:t>
      </w:r>
      <w:r>
        <w:rPr>
          <w:rFonts w:ascii="Times New Roman" w:hAnsi="Times New Roman" w:cs="Times New Roman" w:eastAsia="宋体"/>
          <w:b/>
          <w:bCs/>
        </w:rPr>
        <w:t xml:space="preserve"> </w:t>
      </w:r>
      <w:r>
        <w:rPr>
          <w:rFonts w:hint="eastAsia" w:ascii="Times New Roman" w:hAnsi="Times New Roman" w:cs="Times New Roman" w:eastAsia="宋体"/>
          <w:b/>
          <w:bCs/>
        </w:rPr>
        <w:t xml:space="preserve">Branch）</w:t>
      </w:r>
      <w:r>
        <w:rPr>
          <w:rFonts w:hint="eastAsia" w:ascii="Times New Roman" w:hAnsi="Times New Roman" w:cs="Times New Roman" w:eastAsia="宋体"/>
        </w:rPr>
        <w:t xml:space="preserve">：采用主流的自注意力机制（Self-Attention）架构。它彻底抛弃了相邻采样点的滑动窗口限制，通过计算长序列中任意两个时间步之间的点积相关性，直接建立起跨越整个工频周期的宏观联系。</w:t>
      </w:r>
    </w:p>
    <w:p>
      <w:pPr>
        <w:pStyle w:val="BodyText"/>
      </w:pPr>
      <w:r>
        <w:rPr>
          <w:rFonts w:hint="eastAsia" w:ascii="Times New Roman" w:hAnsi="Times New Roman" w:cs="Times New Roman" w:eastAsia="宋体"/>
        </w:rPr>
        <w:t xml:space="preserve">在分别提取到这两组特征后，GLFA</w:t>
      </w:r>
      <w:r>
        <w:rPr>
          <w:rFonts w:ascii="Times New Roman" w:hAnsi="Times New Roman" w:cs="Times New Roman" w:eastAsia="宋体"/>
        </w:rPr>
        <w:t xml:space="preserve"> </w:t>
      </w:r>
      <w:r>
        <w:rPr>
          <w:rFonts w:hint="eastAsia" w:ascii="Times New Roman" w:hAnsi="Times New Roman" w:cs="Times New Roman" w:eastAsia="宋体"/>
        </w:rPr>
        <w:t xml:space="preserve">并没有简单地将它们进行加和，而是通过特征张量相乘（Tensor</w:t>
      </w:r>
      <w:r>
        <w:rPr>
          <w:rFonts w:ascii="Times New Roman" w:hAnsi="Times New Roman" w:cs="Times New Roman" w:eastAsia="宋体"/>
        </w:rPr>
        <w:t xml:space="preserve"> </w:t>
      </w:r>
      <w:r>
        <w:rPr>
          <w:rFonts w:hint="eastAsia" w:ascii="Times New Roman" w:hAnsi="Times New Roman" w:cs="Times New Roman" w:eastAsia="宋体"/>
        </w:rPr>
        <w:t xml:space="preserve">Multiplication）的方式，生成了一张高维的“融合注意力权重图”。</w:t>
      </w:r>
    </w:p>
    <w:bookmarkEnd w:id="49"/>
    <w:bookmarkStart w:id="50" w:name="与主干网络的耦合方式"/>
    <w:p>
      <w:pPr>
        <w:pStyle w:val="Heading3"/>
      </w:pPr>
      <w:r>
        <w:rPr>
          <w:rFonts w:ascii="Times New Roman" w:hAnsi="Times New Roman" w:cs="Times New Roman" w:eastAsia="宋体"/>
        </w:rPr>
        <w:t xml:space="preserve">2.5.2 </w:t>
      </w:r>
      <w:r>
        <w:rPr>
          <w:rFonts w:hint="eastAsia" w:ascii="Times New Roman" w:hAnsi="Times New Roman" w:cs="Times New Roman" w:eastAsia="宋体"/>
        </w:rPr>
        <w:t xml:space="preserve">与主干网络的耦合方式</w:t>
      </w:r>
    </w:p>
    <w:p>
      <w:pPr>
        <w:pStyle w:val="FirstParagraph"/>
      </w:pPr>
      <w:r>
        <w:rPr>
          <w:rFonts w:hint="eastAsia" w:ascii="Times New Roman" w:hAnsi="Times New Roman" w:cs="Times New Roman" w:eastAsia="宋体"/>
        </w:rPr>
        <w:t xml:space="preserve">作为一个极其轻量化的“即插即用”模块，GLFA</w:t>
      </w:r>
      <w:r>
        <w:rPr>
          <w:rFonts w:ascii="Times New Roman" w:hAnsi="Times New Roman" w:cs="Times New Roman" w:eastAsia="宋体"/>
        </w:rPr>
        <w:t xml:space="preserve"> </w:t>
      </w:r>
      <w:r>
        <w:rPr>
          <w:rFonts w:hint="eastAsia" w:ascii="Times New Roman" w:hAnsi="Times New Roman" w:cs="Times New Roman" w:eastAsia="宋体"/>
        </w:rPr>
        <w:t xml:space="preserve">被精密地嵌入到了主干网络</w:t>
      </w:r>
      <w:r>
        <w:rPr>
          <w:rFonts w:ascii="Times New Roman" w:hAnsi="Times New Roman" w:cs="Times New Roman" w:eastAsia="宋体"/>
        </w:rPr>
        <w:t xml:space="preserve"> ISGFAN </w:t>
      </w:r>
      <w:r>
        <w:rPr>
          <w:rFonts w:hint="eastAsia" w:ascii="Times New Roman" w:hAnsi="Times New Roman" w:cs="Times New Roman" w:eastAsia="宋体"/>
        </w:rPr>
        <w:t xml:space="preserve">的深层特征汇流阶段。当共享特征提取器（FRFE）从原始波形中提炼出高维的特征映射图（Feature</w:t>
      </w:r>
      <w:r>
        <w:rPr>
          <w:rFonts w:ascii="Times New Roman" w:hAnsi="Times New Roman" w:cs="Times New Roman" w:eastAsia="宋体"/>
        </w:rPr>
        <w:t xml:space="preserve"> </w:t>
      </w:r>
      <w:r>
        <w:rPr>
          <w:rFonts w:hint="eastAsia" w:ascii="Times New Roman" w:hAnsi="Times New Roman" w:cs="Times New Roman" w:eastAsia="宋体"/>
        </w:rPr>
        <w:t xml:space="preserve">Map）后，GLFA</w:t>
      </w:r>
      <w:r>
        <w:rPr>
          <w:rFonts w:ascii="Times New Roman" w:hAnsi="Times New Roman" w:cs="Times New Roman" w:eastAsia="宋体"/>
        </w:rPr>
        <w:t xml:space="preserve"> </w:t>
      </w:r>
      <w:r>
        <w:rPr>
          <w:rFonts w:hint="eastAsia" w:ascii="Times New Roman" w:hAnsi="Times New Roman" w:cs="Times New Roman" w:eastAsia="宋体"/>
        </w:rPr>
        <w:t xml:space="preserve">会第一时间接管这些数据。</w:t>
      </w:r>
    </w:p>
    <w:p>
      <w:pPr>
        <w:pStyle w:val="BodyText"/>
      </w:pPr>
      <w:r>
        <w:rPr>
          <w:rFonts w:hint="eastAsia" w:ascii="Times New Roman" w:hAnsi="Times New Roman" w:cs="Times New Roman" w:eastAsia="宋体"/>
        </w:rPr>
        <w:t xml:space="preserve">在耦合运行阶段，GLFA</w:t>
      </w:r>
      <w:r>
        <w:rPr>
          <w:rFonts w:ascii="Times New Roman" w:hAnsi="Times New Roman" w:cs="Times New Roman" w:eastAsia="宋体"/>
        </w:rPr>
        <w:t xml:space="preserve"> </w:t>
      </w:r>
      <w:r>
        <w:rPr>
          <w:rFonts w:hint="eastAsia" w:ascii="Times New Roman" w:hAnsi="Times New Roman" w:cs="Times New Roman" w:eastAsia="宋体"/>
        </w:rPr>
        <w:t xml:space="preserve">输出的“融合注意力权重图”会与</w:t>
      </w:r>
      <w:r>
        <w:rPr>
          <w:rFonts w:ascii="Times New Roman" w:hAnsi="Times New Roman" w:cs="Times New Roman" w:eastAsia="宋体"/>
        </w:rPr>
        <w:t xml:space="preserve"> FRFE </w:t>
      </w:r>
      <w:r>
        <w:rPr>
          <w:rFonts w:hint="eastAsia" w:ascii="Times New Roman" w:hAnsi="Times New Roman" w:cs="Times New Roman" w:eastAsia="宋体"/>
        </w:rPr>
        <w:t xml:space="preserve">提取出的原始特征图进行逐元素相乘（Element-wise</w:t>
      </w:r>
      <w:r>
        <w:rPr>
          <w:rFonts w:ascii="Times New Roman" w:hAnsi="Times New Roman" w:cs="Times New Roman" w:eastAsia="宋体"/>
        </w:rPr>
        <w:t xml:space="preserve"> </w:t>
      </w:r>
      <w:r>
        <w:rPr>
          <w:rFonts w:hint="eastAsia" w:ascii="Times New Roman" w:hAnsi="Times New Roman" w:cs="Times New Roman" w:eastAsia="宋体"/>
        </w:rPr>
        <w:t xml:space="preserve">Multiplication）。这一过程本质上是一个“动态提亮与过滤”的操作：如果某一特征通道既在局部出现了高频异常，又在全局周期里体现出了故障共性，GLFA</w:t>
      </w:r>
      <w:r>
        <w:rPr>
          <w:rFonts w:ascii="Times New Roman" w:hAnsi="Times New Roman" w:cs="Times New Roman" w:eastAsia="宋体"/>
        </w:rPr>
        <w:t xml:space="preserve"> </w:t>
      </w:r>
      <w:r>
        <w:rPr>
          <w:rFonts w:hint="eastAsia" w:ascii="Times New Roman" w:hAnsi="Times New Roman" w:cs="Times New Roman" w:eastAsia="宋体"/>
        </w:rPr>
        <w:t xml:space="preserve">就会以指数级放大该通道的权重值；反之，如果仅仅是某一工况带来的偶发环境白噪声（在全局没有周期性呼应），GLFA</w:t>
      </w:r>
      <w:r>
        <w:rPr>
          <w:rFonts w:ascii="Times New Roman" w:hAnsi="Times New Roman" w:cs="Times New Roman" w:eastAsia="宋体"/>
        </w:rPr>
        <w:t xml:space="preserve"> </w:t>
      </w:r>
      <w:r>
        <w:rPr>
          <w:rFonts w:hint="eastAsia" w:ascii="Times New Roman" w:hAnsi="Times New Roman" w:cs="Times New Roman" w:eastAsia="宋体"/>
        </w:rPr>
        <w:t xml:space="preserve">就会压低其权重，将其抑制为零。</w:t>
      </w:r>
    </w:p>
    <w:p>
      <w:pPr>
        <w:pStyle w:val="BodyText"/>
      </w:pPr>
      <w:r>
        <w:rPr>
          <w:rFonts w:hint="eastAsia" w:ascii="Times New Roman" w:hAnsi="Times New Roman" w:cs="Times New Roman" w:eastAsia="宋体"/>
        </w:rPr>
        <w:t xml:space="preserve">经过</w:t>
      </w:r>
      <w:r>
        <w:rPr>
          <w:rFonts w:ascii="Times New Roman" w:hAnsi="Times New Roman" w:cs="Times New Roman" w:eastAsia="宋体"/>
        </w:rPr>
        <w:t xml:space="preserve"> GLFA </w:t>
      </w:r>
      <w:r>
        <w:rPr>
          <w:rFonts w:hint="eastAsia" w:ascii="Times New Roman" w:hAnsi="Times New Roman" w:cs="Times New Roman" w:eastAsia="宋体"/>
        </w:rPr>
        <w:t xml:space="preserve">提纯处理后的特征流，不仅精准锁定了局部的故障毛刺，还具备了宏观的周期定位能力。随后，这些经过“放大器”增益的高价值特征才会被送入下游的主分类器（</w:t>
      </w:r>
      <m:oMath>
        <m:r>
          <m:t>C</m:t>
        </m:r>
      </m:oMath>
      <w:r>
        <w:rPr>
          <w:rFonts w:hint="eastAsia" w:ascii="Times New Roman" w:hAnsi="Times New Roman" w:cs="Times New Roman" w:eastAsia="宋体"/>
        </w:rPr>
        <w:t xml:space="preserve">）与动态域判别器（DGT）中参与博弈对齐。这种深度耦合的机制，显著拉升了整个基座网络对故障早期隐蔽信号的提纯上限。</w:t>
      </w:r>
    </w:p>
    <w:bookmarkEnd w:id="50"/>
    <w:bookmarkEnd w:id="51"/>
    <w:bookmarkStart w:id="55" w:name="损失函数与联合优化目标"/>
    <w:p>
      <w:pPr>
        <w:pStyle w:val="Heading2"/>
      </w:pPr>
      <w:r>
        <w:rPr>
          <w:rFonts w:ascii="Times New Roman" w:hAnsi="Times New Roman" w:cs="Times New Roman" w:eastAsia="宋体"/>
        </w:rPr>
        <w:t xml:space="preserve">2.6 </w:t>
      </w:r>
      <w:r>
        <w:rPr>
          <w:rFonts w:hint="eastAsia" w:ascii="Times New Roman" w:hAnsi="Times New Roman" w:cs="Times New Roman" w:eastAsia="宋体"/>
        </w:rPr>
        <w:t xml:space="preserve">损失函数与联合优化目标</w:t>
      </w:r>
    </w:p>
    <w:p>
      <w:pPr>
        <w:pStyle w:val="FirstParagraph"/>
      </w:pPr>
      <w:r>
        <w:rPr>
          <w:rFonts w:hint="eastAsia" w:ascii="Times New Roman" w:hAnsi="Times New Roman" w:cs="Times New Roman" w:eastAsia="宋体"/>
        </w:rPr>
        <w:t xml:space="preserve">前文分别从不同模块的视角叙述了双流解耦网络、动态梯度对抗机制（DGT）、目标熵课程学习（TEC）以及全局-局部融合注意力（GLFA）的工作机理。为了将这些分散的组件统一部署在一个神经网络框架下进行端到端的联合训练，本节将所有网络行为转化为明确的数学损失函数（Loss</w:t>
      </w:r>
      <w:r>
        <w:rPr>
          <w:rFonts w:ascii="Times New Roman" w:hAnsi="Times New Roman" w:cs="Times New Roman" w:eastAsia="宋体"/>
        </w:rPr>
        <w:t xml:space="preserve"> </w:t>
      </w:r>
      <w:r>
        <w:rPr>
          <w:rFonts w:hint="eastAsia" w:ascii="Times New Roman" w:hAnsi="Times New Roman" w:cs="Times New Roman" w:eastAsia="宋体"/>
        </w:rPr>
        <w:t xml:space="preserve">Function），并定义最终的博弈优化总体目标。</w:t>
      </w:r>
    </w:p>
    <w:bookmarkStart w:id="52" w:name="分类损失与正交约束"/>
    <w:p>
      <w:pPr>
        <w:pStyle w:val="Heading3"/>
      </w:pPr>
      <w:r>
        <w:rPr>
          <w:rFonts w:ascii="Times New Roman" w:hAnsi="Times New Roman" w:cs="Times New Roman" w:eastAsia="宋体"/>
        </w:rPr>
        <w:t xml:space="preserve">2.6.1 </w:t>
      </w:r>
      <w:r>
        <w:rPr>
          <w:rFonts w:hint="eastAsia" w:ascii="Times New Roman" w:hAnsi="Times New Roman" w:cs="Times New Roman" w:eastAsia="宋体"/>
        </w:rPr>
        <w:t xml:space="preserve">分类损失与正交约束</w:t>
      </w:r>
    </w:p>
    <w:p>
      <w:pPr>
        <w:pStyle w:val="FirstParagraph"/>
      </w:pPr>
      <w:r>
        <w:rPr>
          <w:rFonts w:hint="eastAsia" w:ascii="Times New Roman" w:hAnsi="Times New Roman" w:cs="Times New Roman" w:eastAsia="宋体"/>
        </w:rPr>
        <w:t xml:space="preserve">为了保证源域与目标域特征既能触发正确的故障分类，又能在提取过程中不相互污染，本文使用了“分类损失”与“正交约束”两个基础惩罚项。</w:t>
      </w:r>
    </w:p>
    <w:p>
      <w:pPr>
        <w:pStyle w:val="BodyText"/>
      </w:pPr>
      <w:r>
        <w:rPr>
          <w:rFonts w:hint="eastAsia" w:ascii="Times New Roman" w:hAnsi="Times New Roman" w:cs="Times New Roman" w:eastAsia="宋体"/>
        </w:rPr>
        <w:t xml:space="preserve">首先，针对带有真实人工标签的源域数据</w:t>
      </w:r>
      <w:r>
        <w:rPr>
          <w:rFonts w:ascii="Times New Roman" w:hAnsi="Times New Roman" w:cs="Times New Roman" w:eastAsia="宋体"/>
        </w:rPr>
        <w:t xml:space="preserve"> </w:t>
      </w:r>
      <m:oMath>
        <m:sSub>
          <m:e>
            <m:r>
              <m:rPr>
                <m:scr m:val="script"/>
                <m:sty m:val="p"/>
              </m:rPr>
              <m:t>D</m:t>
            </m:r>
          </m:e>
          <m:sub>
            <m:r>
              <m:t>s</m:t>
            </m:r>
          </m:sub>
        </m:sSub>
      </m:oMath>
      <w:r>
        <w:rPr>
          <w:rFonts w:hint="eastAsia" w:ascii="Times New Roman" w:hAnsi="Times New Roman" w:cs="Times New Roman" w:eastAsia="宋体"/>
        </w:rPr>
        <w:t xml:space="preserve">，模型的主分类器不得不通过强监督的方式学会精准识别。此处采用经典的多分类交叉熵损失（Cross-Entropy</w:t>
      </w:r>
      <w:r>
        <w:rPr>
          <w:rFonts w:ascii="Times New Roman" w:hAnsi="Times New Roman" w:cs="Times New Roman" w:eastAsia="宋体"/>
        </w:rPr>
        <w:t xml:space="preserve"> </w:t>
      </w:r>
      <w:r>
        <w:rPr>
          <w:rFonts w:hint="eastAsia" w:ascii="Times New Roman" w:hAnsi="Times New Roman" w:cs="Times New Roman" w:eastAsia="宋体"/>
        </w:rPr>
        <w:t xml:space="preserve">Loss）：</w:t>
      </w:r>
    </w:p>
    <w:p>
      <w:pPr>
        <w:pStyle w:val="BodyText"/>
      </w:pPr>
      <m:oMathPara>
        <m:oMathParaPr>
          <m:jc m:val="center"/>
        </m:oMathParaPr>
        <m:oMath>
          <m:sSub>
            <m:e>
              <m:r>
                <m:rPr>
                  <m:scr m:val="script"/>
                  <m:sty m:val="p"/>
                </m:rPr>
                <m:t>L</m:t>
              </m:r>
            </m:e>
            <m:sub>
              <m:r>
                <m:t>c</m:t>
              </m:r>
              <m:r>
                <m:t>l</m:t>
              </m:r>
              <m:r>
                <m:t>s</m:t>
              </m:r>
            </m:sub>
          </m:sSub>
          <m:r>
            <m:rPr>
              <m:sty m:val="p"/>
            </m:rPr>
            <m:t>=</m:t>
          </m:r>
          <m:r>
            <m:rPr>
              <m:sty m:val="p"/>
            </m:rPr>
            <m:t>−</m:t>
          </m:r>
          <m:sSub>
            <m:e>
              <m:r>
                <m:rPr>
                  <m:scr m:val="double-struck"/>
                  <m:sty m:val="p"/>
                </m:rPr>
                <m:t>E</m:t>
              </m:r>
            </m:e>
            <m:sub>
              <m:r>
                <m:rPr>
                  <m:sty m:val="p"/>
                </m:rPr>
                <m:t>(</m:t>
              </m:r>
              <m:sSubSup>
                <m:e>
                  <m:r>
                    <m:t>x</m:t>
                  </m:r>
                </m:e>
                <m:sub>
                  <m:r>
                    <m:t>i</m:t>
                  </m:r>
                </m:sub>
                <m:sup>
                  <m:r>
                    <m:t>s</m:t>
                  </m:r>
                </m:sup>
              </m:sSubSup>
              <m:r>
                <m:rPr>
                  <m:sty m:val="p"/>
                </m:rPr>
                <m:t>,</m:t>
              </m:r>
              <m:sSubSup>
                <m:e>
                  <m:r>
                    <m:t>y</m:t>
                  </m:r>
                </m:e>
                <m:sub>
                  <m:r>
                    <m:t>i</m:t>
                  </m:r>
                </m:sub>
                <m:sup>
                  <m:r>
                    <m:t>s</m:t>
                  </m:r>
                </m:sup>
              </m:sSubSup>
              <m:r>
                <m:rPr>
                  <m:sty m:val="p"/>
                </m:rPr>
                <m:t>)</m:t>
              </m:r>
              <m:r>
                <m:rPr>
                  <m:sty m:val="p"/>
                </m:rPr>
                <m:t>∼</m:t>
              </m:r>
              <m:sSub>
                <m:e>
                  <m:r>
                    <m:rPr>
                      <m:scr m:val="script"/>
                      <m:sty m:val="p"/>
                    </m:rPr>
                    <m:t>D</m:t>
                  </m:r>
                </m:e>
                <m:sub>
                  <m:r>
                    <m:t>s</m:t>
                  </m:r>
                </m:sub>
              </m:sSub>
            </m:sub>
          </m:sSub>
          <m:nary>
            <m:naryPr>
              <m:chr m:val="∑"/>
              <m:limLoc m:val="undOvr"/>
              <m:subHide m:val="off"/>
              <m:supHide m:val="off"/>
            </m:naryPr>
            <m:sub>
              <m:r>
                <m:t>c</m:t>
              </m:r>
              <m:r>
                <m:rPr>
                  <m:sty m:val="p"/>
                </m:rPr>
                <m:t>=</m:t>
              </m:r>
              <m:r>
                <m:t>1</m:t>
              </m:r>
            </m:sub>
            <m:sup>
              <m:r>
                <m:t>C</m:t>
              </m:r>
            </m:sup>
            <m:e>
              <m:r>
                <m:rPr>
                  <m:scr m:val="double-struck"/>
                  <m:sty m:val="p"/>
                </m:rPr>
                <m:t>I</m:t>
              </m:r>
            </m:e>
          </m:nary>
          <m:r>
            <m:rPr>
              <m:sty m:val="p"/>
            </m:rPr>
            <m:t>(</m:t>
          </m:r>
          <m:sSubSup>
            <m:e>
              <m:r>
                <m:t>y</m:t>
              </m:r>
            </m:e>
            <m:sub>
              <m:r>
                <m:t>i</m:t>
              </m:r>
            </m:sub>
            <m:sup>
              <m:r>
                <m:t>s</m:t>
              </m:r>
            </m:sup>
          </m:sSubSup>
          <m:r>
            <m:rPr>
              <m:sty m:val="p"/>
            </m:rPr>
            <m:t>=</m:t>
          </m:r>
          <m:r>
            <m:t>c</m:t>
          </m:r>
          <m:r>
            <m:rPr>
              <m:sty m:val="p"/>
            </m:rPr>
            <m:t>)</m:t>
          </m:r>
          <m:r>
            <m:rPr>
              <m:sty m:val="p"/>
            </m:rPr>
            <m:t>log</m:t>
          </m:r>
          <m:r>
            <m:rPr>
              <m:sty m:val="p"/>
            </m:rPr>
            <m:t>(</m:t>
          </m:r>
          <m:r>
            <m:t>C</m:t>
          </m:r>
          <m:r>
            <m:rPr>
              <m:sty m:val="p"/>
            </m:rPr>
            <m:t>(</m:t>
          </m:r>
          <m:sSub>
            <m:e>
              <m:r>
                <m:t>F</m:t>
              </m:r>
            </m:e>
            <m:sub>
              <m:r>
                <m:t>s</m:t>
              </m:r>
              <m:r>
                <m:t>h</m:t>
              </m:r>
            </m:sub>
          </m:sSub>
          <m:r>
            <m:rPr>
              <m:sty m:val="p"/>
            </m:rPr>
            <m:t>(</m:t>
          </m:r>
          <m:sSubSup>
            <m:e>
              <m:r>
                <m:t>x</m:t>
              </m:r>
            </m:e>
            <m:sub>
              <m:r>
                <m:t>i</m:t>
              </m:r>
            </m:sub>
            <m:sup>
              <m:r>
                <m:t>s</m:t>
              </m:r>
            </m:sup>
          </m:sSubSup>
          <m:r>
            <m:rPr>
              <m:sty m:val="p"/>
            </m:rPr>
            <m:t>)</m:t>
          </m:r>
          <m:r>
            <m:rPr>
              <m:sty m:val="p"/>
            </m:rPr>
            <m:t>)</m:t>
          </m:r>
          <m:r>
            <m:rPr>
              <m:sty m:val="p"/>
            </m:rPr>
            <m:t>)</m:t>
          </m:r>
        </m:oMath>
      </m:oMathPara>
    </w:p>
    <w:p>
      <w:pPr>
        <w:pStyle w:val="FirstParagraph"/>
      </w:pPr>
      <w:r>
        <w:rPr>
          <w:rFonts w:hint="eastAsia" w:ascii="Times New Roman" w:hAnsi="Times New Roman" w:cs="Times New Roman" w:eastAsia="宋体"/>
        </w:rPr>
        <w:t xml:space="preserve">式中，</w:t>
      </w:r>
      <m:oMath>
        <m:sSub>
          <m:e>
            <m:r>
              <m:t>F</m:t>
            </m:r>
          </m:e>
          <m:sub>
            <m:r>
              <m:t>s</m:t>
            </m:r>
            <m:r>
              <m:t>h</m:t>
            </m:r>
          </m:sub>
        </m:sSub>
        <m:r>
          <m:rPr>
            <m:sty m:val="p"/>
          </m:rPr>
          <m:t>(</m:t>
        </m:r>
        <m:sSubSup>
          <m:e>
            <m:r>
              <m:t>x</m:t>
            </m:r>
          </m:e>
          <m:sub>
            <m:r>
              <m:t>i</m:t>
            </m:r>
          </m:sub>
          <m:sup>
            <m:r>
              <m:t>s</m:t>
            </m:r>
          </m:sup>
        </m:sSubSup>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代表共享特征提取器（已嵌入</w:t>
      </w:r>
      <w:r>
        <w:rPr>
          <w:rFonts w:ascii="Times New Roman" w:hAnsi="Times New Roman" w:cs="Times New Roman" w:eastAsia="宋体"/>
        </w:rPr>
        <w:t xml:space="preserve"> GLFA </w:t>
      </w:r>
      <w:r>
        <w:rPr>
          <w:rFonts w:hint="eastAsia" w:ascii="Times New Roman" w:hAnsi="Times New Roman" w:cs="Times New Roman" w:eastAsia="宋体"/>
        </w:rPr>
        <w:t xml:space="preserve">的信号增益）输出的源域特征。同时，对于目标域中那些被</w:t>
      </w:r>
      <w:r>
        <w:rPr>
          <w:rFonts w:ascii="Times New Roman" w:hAnsi="Times New Roman" w:cs="Times New Roman" w:eastAsia="宋体"/>
        </w:rPr>
        <w:t xml:space="preserve"> TEC </w:t>
      </w:r>
      <w:r>
        <w:rPr>
          <w:rFonts w:hint="eastAsia" w:ascii="Times New Roman" w:hAnsi="Times New Roman" w:cs="Times New Roman" w:eastAsia="宋体"/>
        </w:rPr>
        <w:t xml:space="preserve">模块判定为高置信度的“安全测试样本”，系统同样会为其挂载生成的伪标签，并一同纳入上述分类损失中参与参数微调。</w:t>
      </w:r>
    </w:p>
    <w:p>
      <w:pPr>
        <w:pStyle w:val="BodyText"/>
      </w:pPr>
      <w:r>
        <w:rPr>
          <w:rFonts w:hint="eastAsia" w:ascii="Times New Roman" w:hAnsi="Times New Roman" w:cs="Times New Roman" w:eastAsia="宋体"/>
        </w:rPr>
        <w:t xml:space="preserve">其次，为了让共享特征提取器（FRFE）与私有特征提取器（FIFE）做到彻底的“求同存异”，算法对二者施加了正交约束损失（Orthogonality</w:t>
      </w:r>
      <w:r>
        <w:rPr>
          <w:rFonts w:ascii="Times New Roman" w:hAnsi="Times New Roman" w:cs="Times New Roman" w:eastAsia="宋体"/>
        </w:rPr>
        <w:t xml:space="preserve"> </w:t>
      </w:r>
      <w:r>
        <w:rPr>
          <w:rFonts w:hint="eastAsia" w:ascii="Times New Roman" w:hAnsi="Times New Roman" w:cs="Times New Roman" w:eastAsia="宋体"/>
        </w:rPr>
        <w:t xml:space="preserve">Loss），强制这两股输出张量在高维特征空间中保持正交垂直：</w:t>
      </w:r>
    </w:p>
    <w:p>
      <w:pPr>
        <w:pStyle w:val="BodyText"/>
      </w:pPr>
      <m:oMathPara>
        <m:oMathParaPr>
          <m:jc m:val="center"/>
        </m:oMathParaPr>
        <m:oMath>
          <m:sSub>
            <m:e>
              <m:r>
                <m:rPr>
                  <m:scr m:val="script"/>
                  <m:sty m:val="p"/>
                </m:rPr>
                <m:t>L</m:t>
              </m:r>
            </m:e>
            <m:sub>
              <m:r>
                <m:t>d</m:t>
              </m:r>
              <m:r>
                <m:t>i</m:t>
              </m:r>
              <m:r>
                <m:t>f</m:t>
              </m:r>
              <m:r>
                <m:t>f</m:t>
              </m:r>
            </m:sub>
          </m:sSub>
          <m:r>
            <m:rPr>
              <m:sty m:val="p"/>
            </m:rPr>
            <m:t>=</m:t>
          </m:r>
          <m:r>
            <m:rPr>
              <m:sty m:val="p"/>
            </m:rPr>
            <m:t>∥</m:t>
          </m:r>
          <m:r>
            <m:rPr>
              <m:sty m:val="p"/>
            </m:rPr>
            <m:t>(</m:t>
          </m:r>
          <m:sSub>
            <m:e>
              <m:r>
                <m:t>F</m:t>
              </m:r>
            </m:e>
            <m:sub>
              <m:r>
                <m:t>s</m:t>
              </m:r>
              <m:r>
                <m:t>h</m:t>
              </m:r>
            </m:sub>
          </m:sSub>
          <m:r>
            <m:rPr>
              <m:sty m:val="p"/>
            </m:rPr>
            <m:t>(</m:t>
          </m:r>
          <m:r>
            <m:t>X</m:t>
          </m:r>
          <m:r>
            <m:rPr>
              <m:sty m:val="p"/>
            </m:rPr>
            <m:t>)</m:t>
          </m:r>
          <m:sSup>
            <m:e>
              <m:r>
                <m:rPr>
                  <m:sty m:val="p"/>
                </m:rPr>
                <m:t>)</m:t>
              </m:r>
            </m:e>
            <m:sup>
              <m:r>
                <m:rPr>
                  <m:sty m:val="p"/>
                </m:rPr>
                <m:t>⊤</m:t>
              </m:r>
            </m:sup>
          </m:sSup>
          <m:sSub>
            <m:e>
              <m:r>
                <m:t>F</m:t>
              </m:r>
            </m:e>
            <m:sub>
              <m:r>
                <m:t>p</m:t>
              </m:r>
              <m:r>
                <m:t>r</m:t>
              </m:r>
            </m:sub>
          </m:sSub>
          <m:r>
            <m:rPr>
              <m:sty m:val="p"/>
            </m:rPr>
            <m:t>(</m:t>
          </m:r>
          <m:r>
            <m:t>X</m:t>
          </m:r>
          <m:r>
            <m:rPr>
              <m:sty m:val="p"/>
            </m:rPr>
            <m:t>)</m:t>
          </m:r>
          <m:sSubSup>
            <m:e>
              <m:r>
                <m:rPr>
                  <m:sty m:val="p"/>
                </m:rPr>
                <m:t>∥</m:t>
              </m:r>
            </m:e>
            <m:sub>
              <m:r>
                <m:t>F</m:t>
              </m:r>
            </m:sub>
            <m:sup>
              <m:r>
                <m:t>2</m:t>
              </m:r>
            </m:sup>
          </m:sSubSup>
        </m:oMath>
      </m:oMathPara>
    </w:p>
    <w:p>
      <w:pPr>
        <w:pStyle w:val="FirstParagraph"/>
      </w:pPr>
      <w:r>
        <w:rPr>
          <w:rFonts w:hint="eastAsia" w:ascii="Times New Roman" w:hAnsi="Times New Roman" w:cs="Times New Roman" w:eastAsia="宋体"/>
        </w:rPr>
        <w:t xml:space="preserve">式中，</w:t>
      </w:r>
      <m:oMath>
        <m:sSub>
          <m:e>
            <m:r>
              <m:t>F</m:t>
            </m:r>
          </m:e>
          <m:sub>
            <m:r>
              <m:t>s</m:t>
            </m:r>
            <m:r>
              <m:t>h</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t>F</m:t>
            </m:r>
          </m:e>
          <m:sub>
            <m:r>
              <m:t>p</m:t>
            </m:r>
            <m:r>
              <m:t>r</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分别代表提取出的共享与私有特征矩阵，</w:t>
      </w:r>
      <m:oMath>
        <m:r>
          <m:rPr>
            <m:sty m:val="p"/>
          </m:rPr>
          <m:t>∥</m:t>
        </m:r>
        <m:r>
          <m:rPr>
            <m:sty m:val="p"/>
          </m:rPr>
          <m:t>⋅</m:t>
        </m:r>
        <m:sSubSup>
          <m:e>
            <m:r>
              <m:rPr>
                <m:sty m:val="p"/>
              </m:rPr>
              <m:t>∥</m:t>
            </m:r>
          </m:e>
          <m:sub>
            <m:r>
              <m:t>F</m:t>
            </m:r>
          </m:sub>
          <m:sup>
            <m:r>
              <m:t>2</m:t>
            </m:r>
          </m:sup>
        </m:sSubSup>
      </m:oMath>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Frobenius </w:t>
      </w:r>
      <w:r>
        <w:rPr>
          <w:rFonts w:hint="eastAsia" w:ascii="Times New Roman" w:hAnsi="Times New Roman" w:cs="Times New Roman" w:eastAsia="宋体"/>
        </w:rPr>
        <w:t xml:space="preserve">范数的平方。该正交损失越趋近于</w:t>
      </w:r>
      <w:r>
        <w:rPr>
          <w:rFonts w:ascii="Times New Roman" w:hAnsi="Times New Roman" w:cs="Times New Roman" w:eastAsia="宋体"/>
        </w:rPr>
        <w:t xml:space="preserve"> </w:t>
      </w:r>
      <w:r>
        <w:rPr>
          <w:rFonts w:hint="eastAsia" w:ascii="Times New Roman" w:hAnsi="Times New Roman" w:cs="Times New Roman" w:eastAsia="宋体"/>
        </w:rPr>
        <w:t xml:space="preserve">0，说明两组特征向量越相互独立，重叠的环境冗余随之被清空，从而保证下放给分类器的全部都是纯正的故障本质信息。</w:t>
      </w:r>
    </w:p>
    <w:bookmarkEnd w:id="52"/>
    <w:bookmarkStart w:id="53" w:name="标签无关判别与焦点域损失"/>
    <w:p>
      <w:pPr>
        <w:pStyle w:val="Heading3"/>
      </w:pPr>
      <w:r>
        <w:rPr>
          <w:rFonts w:ascii="Times New Roman" w:hAnsi="Times New Roman" w:cs="Times New Roman" w:eastAsia="宋体"/>
        </w:rPr>
        <w:t xml:space="preserve">2.6.2 </w:t>
      </w:r>
      <w:r>
        <w:rPr>
          <w:rFonts w:hint="eastAsia" w:ascii="Times New Roman" w:hAnsi="Times New Roman" w:cs="Times New Roman" w:eastAsia="宋体"/>
        </w:rPr>
        <w:t xml:space="preserve">标签无关判别与焦点域损失</w:t>
      </w:r>
    </w:p>
    <w:p>
      <w:pPr>
        <w:pStyle w:val="FirstParagraph"/>
      </w:pPr>
      <w:r>
        <w:rPr>
          <w:rFonts w:hint="eastAsia" w:ascii="Times New Roman" w:hAnsi="Times New Roman" w:cs="Times New Roman" w:eastAsia="宋体"/>
        </w:rPr>
        <w:t xml:space="preserve">为了实现跨越跳变工况特征的硬性对齐约束，网络还需要在无标签目标域上进行对抗演算。在</w:t>
      </w:r>
      <w:r>
        <w:rPr>
          <w:rFonts w:ascii="Times New Roman" w:hAnsi="Times New Roman" w:cs="Times New Roman" w:eastAsia="宋体"/>
        </w:rPr>
        <w:t xml:space="preserve"> DGT </w:t>
      </w:r>
      <w:r>
        <w:rPr>
          <w:rFonts w:hint="eastAsia" w:ascii="Times New Roman" w:hAnsi="Times New Roman" w:cs="Times New Roman" w:eastAsia="宋体"/>
        </w:rPr>
        <w:t xml:space="preserve">模块的架构设定下，这一对抗操作是通过焦点域损失（Focal</w:t>
      </w:r>
      <w:r>
        <w:rPr>
          <w:rFonts w:ascii="Times New Roman" w:hAnsi="Times New Roman" w:cs="Times New Roman" w:eastAsia="宋体"/>
        </w:rPr>
        <w:t xml:space="preserve"> Domain </w:t>
      </w:r>
      <w:r>
        <w:rPr>
          <w:rFonts w:hint="eastAsia" w:ascii="Times New Roman" w:hAnsi="Times New Roman" w:cs="Times New Roman" w:eastAsia="宋体"/>
        </w:rPr>
        <w:t xml:space="preserve">Loss）推进的。</w:t>
      </w:r>
    </w:p>
    <w:p>
      <w:pPr>
        <w:pStyle w:val="BodyText"/>
      </w:pPr>
      <w:r>
        <w:rPr>
          <w:rFonts w:hint="eastAsia" w:ascii="Times New Roman" w:hAnsi="Times New Roman" w:cs="Times New Roman" w:eastAsia="宋体"/>
        </w:rPr>
        <w:t xml:space="preserve">传统的域判别损失对所有的边缘样本“一视同仁”，但在实际物理迁移中，散布于决策边界附近的“跨界模糊样本”（Hard</w:t>
      </w:r>
      <w:r>
        <w:rPr>
          <w:rFonts w:ascii="Times New Roman" w:hAnsi="Times New Roman" w:cs="Times New Roman" w:eastAsia="宋体"/>
        </w:rPr>
        <w:t xml:space="preserve"> </w:t>
      </w:r>
      <w:r>
        <w:rPr>
          <w:rFonts w:hint="eastAsia" w:ascii="Times New Roman" w:hAnsi="Times New Roman" w:cs="Times New Roman" w:eastAsia="宋体"/>
        </w:rPr>
        <w:t xml:space="preserve">Samples）往往更难以被拉拢对齐。因此，本文在常规对抗交叉熵的基础上，引入了类似于</w:t>
      </w:r>
      <w:r>
        <w:rPr>
          <w:rFonts w:ascii="Times New Roman" w:hAnsi="Times New Roman" w:cs="Times New Roman" w:eastAsia="宋体"/>
        </w:rPr>
        <w:t xml:space="preserve"> Focal Loss </w:t>
      </w:r>
      <w:r>
        <w:rPr>
          <w:rFonts w:hint="eastAsia" w:ascii="Times New Roman" w:hAnsi="Times New Roman" w:cs="Times New Roman" w:eastAsia="宋体"/>
        </w:rPr>
        <w:t xml:space="preserve">的难度置信度配重因子：</w:t>
      </w:r>
    </w:p>
    <w:p>
      <w:pPr>
        <w:pStyle w:val="BodyText"/>
      </w:pPr>
      <m:oMathPara>
        <m:oMathParaPr>
          <m:jc m:val="center"/>
        </m:oMathParaPr>
        <m:oMath>
          <m:sSub>
            <m:e>
              <m:r>
                <m:rPr>
                  <m:scr m:val="script"/>
                  <m:sty m:val="p"/>
                </m:rPr>
                <m:t>L</m:t>
              </m:r>
            </m:e>
            <m:sub>
              <m:r>
                <m:t>a</m:t>
              </m:r>
              <m:r>
                <m:t>d</m:t>
              </m:r>
              <m:r>
                <m:t>v</m:t>
              </m:r>
            </m:sub>
          </m:sSub>
          <m:r>
            <m:rPr>
              <m:sty m:val="p"/>
            </m:rPr>
            <m:t>=</m:t>
          </m:r>
          <m:r>
            <m:rPr>
              <m:sty m:val="p"/>
            </m:rPr>
            <m:t>−</m:t>
          </m:r>
          <m:sSub>
            <m:e>
              <m:r>
                <m:rPr>
                  <m:scr m:val="double-struck"/>
                  <m:sty m:val="p"/>
                </m:rPr>
                <m:t>E</m:t>
              </m:r>
            </m:e>
            <m:sub>
              <m:sSub>
                <m:e>
                  <m:r>
                    <m:t>x</m:t>
                  </m:r>
                </m:e>
                <m:sub>
                  <m:r>
                    <m:t>i</m:t>
                  </m:r>
                </m:sub>
              </m:sSub>
              <m:r>
                <m:rPr>
                  <m:sty m:val="p"/>
                </m:rPr>
                <m:t>∼</m:t>
              </m:r>
              <m:r>
                <m:rPr>
                  <m:sty m:val="p"/>
                </m:rPr>
                <m:t>(</m:t>
              </m:r>
              <m:sSub>
                <m:e>
                  <m:r>
                    <m:rPr>
                      <m:scr m:val="script"/>
                      <m:sty m:val="p"/>
                    </m:rPr>
                    <m:t>D</m:t>
                  </m:r>
                </m:e>
                <m:sub>
                  <m:r>
                    <m:t>s</m:t>
                  </m:r>
                </m:sub>
              </m:sSub>
              <m:r>
                <m:rPr>
                  <m:sty m:val="p"/>
                </m:rPr>
                <m:t>∪</m:t>
              </m:r>
              <m:sSub>
                <m:e>
                  <m:r>
                    <m:rPr>
                      <m:scr m:val="script"/>
                      <m:sty m:val="p"/>
                    </m:rPr>
                    <m:t>D</m:t>
                  </m:r>
                </m:e>
                <m:sub>
                  <m:r>
                    <m:t>t</m:t>
                  </m:r>
                </m:sub>
              </m:sSub>
              <m:r>
                <m:rPr>
                  <m:sty m:val="p"/>
                </m:rPr>
                <m:t>)</m:t>
              </m:r>
            </m:sub>
          </m:sSub>
          <m:d>
            <m:dPr>
              <m:begChr m:val="["/>
              <m:sepChr m:val=""/>
              <m:endChr m:val="]"/>
              <m:grow/>
            </m:dPr>
            <m:e>
              <m:r>
                <m:rPr>
                  <m:sty m:val="p"/>
                </m:rPr>
                <m:t>(</m:t>
              </m:r>
              <m:r>
                <m:t>1</m:t>
              </m:r>
              <m:r>
                <m:rPr>
                  <m:sty m:val="p"/>
                </m:rPr>
                <m:t>−</m:t>
              </m:r>
              <m:sSub>
                <m:e>
                  <m:r>
                    <m:t>p</m:t>
                  </m:r>
                </m:e>
                <m:sub>
                  <m:r>
                    <m:t>d</m:t>
                  </m:r>
                </m:sub>
              </m:sSub>
              <m:sSup>
                <m:e>
                  <m:r>
                    <m:rPr>
                      <m:sty m:val="p"/>
                    </m:rPr>
                    <m:t>)</m:t>
                  </m:r>
                </m:e>
                <m:sup>
                  <m:r>
                    <m:t>γ</m:t>
                  </m:r>
                </m:sup>
              </m:sSup>
              <m:r>
                <m:rPr>
                  <m:sty m:val="p"/>
                </m:rPr>
                <m:t>log</m:t>
              </m:r>
              <m:r>
                <m:rPr>
                  <m:sty m:val="p"/>
                </m:rPr>
                <m:t>(</m:t>
              </m:r>
              <m:sSub>
                <m:e>
                  <m:r>
                    <m:t>p</m:t>
                  </m:r>
                </m:e>
                <m:sub>
                  <m:r>
                    <m:t>d</m:t>
                  </m:r>
                </m:sub>
              </m:sSub>
              <m:r>
                <m:rPr>
                  <m:sty m:val="p"/>
                </m:rPr>
                <m:t>)</m:t>
              </m:r>
            </m:e>
          </m:d>
        </m:oMath>
      </m:oMathPara>
    </w:p>
    <w:p>
      <w:pPr>
        <w:pStyle w:val="FirstParagraph"/>
      </w:pPr>
      <w:r>
        <w:rPr>
          <w:rFonts w:hint="eastAsia" w:ascii="Times New Roman" w:hAnsi="Times New Roman" w:cs="Times New Roman" w:eastAsia="宋体"/>
        </w:rPr>
        <w:t xml:space="preserve">式中</w:t>
      </w:r>
      <w:r>
        <w:rPr>
          <w:rFonts w:ascii="Times New Roman" w:hAnsi="Times New Roman" w:cs="Times New Roman" w:eastAsia="宋体"/>
        </w:rPr>
        <w:t xml:space="preserve"> </w:t>
      </w:r>
      <m:oMath>
        <m:sSub>
          <m:e>
            <m:r>
              <m:t>p</m:t>
            </m:r>
          </m:e>
          <m:sub>
            <m:r>
              <m:t>d</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为域判别器</w:t>
      </w:r>
      <w:r>
        <w:rPr>
          <w:rFonts w:ascii="Times New Roman" w:hAnsi="Times New Roman" w:cs="Times New Roman" w:eastAsia="宋体"/>
        </w:rPr>
        <w:t xml:space="preserve"> </w:t>
      </w:r>
      <m:oMath>
        <m:r>
          <m:t>D</m:t>
        </m:r>
      </m:oMath>
      <w:r>
        <w:rPr>
          <w:rFonts w:ascii="Times New Roman" w:hAnsi="Times New Roman" w:cs="Times New Roman" w:eastAsia="宋体"/>
        </w:rPr>
        <w:t xml:space="preserve"> </w:t>
      </w:r>
      <w:r>
        <w:rPr>
          <w:rFonts w:hint="eastAsia" w:ascii="Times New Roman" w:hAnsi="Times New Roman" w:cs="Times New Roman" w:eastAsia="宋体"/>
        </w:rPr>
        <w:t xml:space="preserve">判断出某样本属于其客观来源（源域或目标域）的概率输出，</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为聚焦调节因子（本文取</w:t>
      </w:r>
      <w:r>
        <w:rPr>
          <w:rFonts w:ascii="Times New Roman" w:hAnsi="Times New Roman" w:cs="Times New Roman" w:eastAsia="宋体"/>
        </w:rPr>
        <w:t xml:space="preserve"> </w:t>
      </w:r>
      <w:r>
        <w:rPr>
          <w:rFonts w:hint="eastAsia" w:ascii="Times New Roman" w:hAnsi="Times New Roman" w:cs="Times New Roman" w:eastAsia="宋体"/>
        </w:rPr>
        <w:t xml:space="preserve">2）。这一损失函数在优化阶段，会本能地聚焦在那些容易混淆判断域归属的“高难度样本”上，赋予其更大的梯度回传权重。</w:t>
      </w:r>
    </w:p>
    <w:p>
      <w:pPr>
        <w:pStyle w:val="BodyText"/>
      </w:pPr>
      <w:r>
        <w:rPr>
          <w:rFonts w:hint="eastAsia" w:ascii="Times New Roman" w:hAnsi="Times New Roman" w:cs="Times New Roman" w:eastAsia="宋体"/>
        </w:rPr>
        <w:t xml:space="preserve">正是在这部分对抗损失的反向传播阶段，前节定义的随训练进程平滑攀升的</w:t>
      </w:r>
      <w:r>
        <w:rPr>
          <w:rFonts w:ascii="Times New Roman" w:hAnsi="Times New Roman" w:cs="Times New Roman" w:eastAsia="宋体"/>
        </w:rPr>
        <w:t xml:space="preserve"> DGT </w:t>
      </w:r>
      <w:r>
        <w:rPr>
          <w:rFonts w:hint="eastAsia" w:ascii="Times New Roman" w:hAnsi="Times New Roman" w:cs="Times New Roman" w:eastAsia="宋体"/>
        </w:rPr>
        <w:t xml:space="preserve">动态系数</w:t>
      </w:r>
      <w:r>
        <w:rPr>
          <w:rFonts w:ascii="Times New Roman" w:hAnsi="Times New Roman" w:cs="Times New Roman" w:eastAsia="宋体"/>
        </w:rPr>
        <w:t xml:space="preserve"> </w:t>
      </w:r>
      <m:oMath>
        <m:sSub>
          <m:e>
            <m:r>
              <m:t>λ</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启动了直接干预。通过运算</w:t>
      </w:r>
      <w:r>
        <w:rPr>
          <w:rFonts w:ascii="Times New Roman" w:hAnsi="Times New Roman" w:cs="Times New Roman" w:eastAsia="宋体"/>
        </w:rPr>
        <w:t xml:space="preserve"> </w:t>
      </w:r>
      <m:oMath>
        <m:f>
          <m:fPr>
            <m:type m:val="bar"/>
          </m:fPr>
          <m:num>
            <m:r>
              <m:rPr>
                <m:sty m:val="p"/>
              </m:rPr>
              <m:t>∂</m:t>
            </m:r>
            <m:sSub>
              <m:e>
                <m:r>
                  <m:rPr>
                    <m:scr m:val="script"/>
                    <m:sty m:val="p"/>
                  </m:rPr>
                  <m:t>L</m:t>
                </m:r>
              </m:e>
              <m:sub>
                <m:r>
                  <m:t>a</m:t>
                </m:r>
                <m:r>
                  <m:t>d</m:t>
                </m:r>
                <m:r>
                  <m:t>v</m:t>
                </m:r>
              </m:sub>
            </m:sSub>
          </m:num>
          <m:den>
            <m:r>
              <m:rPr>
                <m:sty m:val="p"/>
              </m:rPr>
              <m:t>∂</m:t>
            </m:r>
            <m:sSub>
              <m:e>
                <m:r>
                  <m:t>θ</m:t>
                </m:r>
              </m:e>
              <m:sub>
                <m:r>
                  <m:t>F</m:t>
                </m:r>
              </m:sub>
            </m:sSub>
          </m:den>
        </m:f>
        <m:r>
          <m:rPr>
            <m:sty m:val="p"/>
          </m:rPr>
          <m:t>=</m:t>
        </m:r>
        <m:r>
          <m:rPr>
            <m:sty m:val="p"/>
          </m:rPr>
          <m:t>−</m:t>
        </m:r>
        <m:sSub>
          <m:e>
            <m:r>
              <m:t>λ</m:t>
            </m:r>
          </m:e>
          <m:sub>
            <m:r>
              <m:t>p</m:t>
            </m:r>
          </m:sub>
        </m:sSub>
        <m:f>
          <m:fPr>
            <m:type m:val="bar"/>
          </m:fPr>
          <m:num>
            <m:r>
              <m:rPr>
                <m:sty m:val="p"/>
              </m:rPr>
              <m:t>∂</m:t>
            </m:r>
            <m:sSub>
              <m:e>
                <m:r>
                  <m:rPr>
                    <m:scr m:val="script"/>
                    <m:sty m:val="p"/>
                  </m:rPr>
                  <m:t>L</m:t>
                </m:r>
              </m:e>
              <m:sub>
                <m:r>
                  <m:t>a</m:t>
                </m:r>
                <m:r>
                  <m:t>d</m:t>
                </m:r>
                <m:r>
                  <m:t>v</m:t>
                </m:r>
              </m:sub>
            </m:sSub>
          </m:num>
          <m:den>
            <m:r>
              <m:rPr>
                <m:sty m:val="p"/>
              </m:rPr>
              <m:t>∂</m:t>
            </m:r>
            <m:sSub>
              <m:e>
                <m:r>
                  <m:t>θ</m:t>
                </m:r>
              </m:e>
              <m:sub>
                <m:r>
                  <m:t>D</m:t>
                </m:r>
              </m:sub>
            </m:sSub>
          </m:den>
        </m:f>
      </m:oMath>
      <w:r>
        <w:rPr>
          <w:rFonts w:hint="eastAsia" w:ascii="Times New Roman" w:hAnsi="Times New Roman" w:cs="Times New Roman" w:eastAsia="宋体"/>
        </w:rPr>
        <w:t xml:space="preserve">，判别器的梯度被巧妙翻转，迫使共享提取器逐渐欺骗判别器，使源域与目标域特征流形的统计学分布强制重合。</w:t>
      </w:r>
    </w:p>
    <w:bookmarkEnd w:id="53"/>
    <w:bookmarkStart w:id="54" w:name="总体目标函数与训练流程"/>
    <w:p>
      <w:pPr>
        <w:pStyle w:val="Heading3"/>
      </w:pPr>
      <w:r>
        <w:rPr>
          <w:rFonts w:ascii="Times New Roman" w:hAnsi="Times New Roman" w:cs="Times New Roman" w:eastAsia="宋体"/>
        </w:rPr>
        <w:t xml:space="preserve">2.6.3 </w:t>
      </w:r>
      <w:r>
        <w:rPr>
          <w:rFonts w:hint="eastAsia" w:ascii="Times New Roman" w:hAnsi="Times New Roman" w:cs="Times New Roman" w:eastAsia="宋体"/>
        </w:rPr>
        <w:t xml:space="preserve">总体目标函数与训练流程</w:t>
      </w:r>
    </w:p>
    <w:p>
      <w:pPr>
        <w:pStyle w:val="FirstParagraph"/>
      </w:pPr>
      <w:r>
        <w:rPr>
          <w:rFonts w:hint="eastAsia" w:ascii="Times New Roman" w:hAnsi="Times New Roman" w:cs="Times New Roman" w:eastAsia="宋体"/>
        </w:rPr>
        <w:t xml:space="preserve">除了分类识别与对抗约束外，为确保网络剥离剔除的是工况“噪音”而不是底层必要的“波形细节”，前文</w:t>
      </w:r>
      <w:r>
        <w:rPr>
          <w:rFonts w:ascii="Times New Roman" w:hAnsi="Times New Roman" w:cs="Times New Roman" w:eastAsia="宋体"/>
        </w:rPr>
        <w:t xml:space="preserve"> 2.2 </w:t>
      </w:r>
      <w:r>
        <w:rPr>
          <w:rFonts w:hint="eastAsia" w:ascii="Times New Roman" w:hAnsi="Times New Roman" w:cs="Times New Roman" w:eastAsia="宋体"/>
        </w:rPr>
        <w:t xml:space="preserve">节中提及的重构器也提供了自监督损失，即均方误差重构损失（Reconstruction</w:t>
      </w:r>
      <w:r>
        <w:rPr>
          <w:rFonts w:ascii="Times New Roman" w:hAnsi="Times New Roman" w:cs="Times New Roman" w:eastAsia="宋体"/>
        </w:rPr>
        <w:t xml:space="preserve"> </w:t>
      </w:r>
      <w:r>
        <w:rPr>
          <w:rFonts w:hint="eastAsia" w:ascii="Times New Roman" w:hAnsi="Times New Roman" w:cs="Times New Roman" w:eastAsia="宋体"/>
        </w:rPr>
        <w:t xml:space="preserve">Loss），记作</w:t>
      </w:r>
      <w:r>
        <w:rPr>
          <w:rFonts w:ascii="Times New Roman" w:hAnsi="Times New Roman" w:cs="Times New Roman" w:eastAsia="宋体"/>
        </w:rPr>
        <w:t xml:space="preserve"> </w:t>
      </w:r>
      <m:oMath>
        <m:sSub>
          <m:e>
            <m:r>
              <m:rPr>
                <m:scr m:val="script"/>
                <m:sty m:val="p"/>
              </m:rPr>
              <m:t>L</m:t>
            </m:r>
          </m:e>
          <m:sub>
            <m:r>
              <m:t>r</m:t>
            </m:r>
            <m:r>
              <m:t>e</m:t>
            </m:r>
            <m:r>
              <m:t>c</m:t>
            </m:r>
            <m:r>
              <m:t>o</m:t>
            </m:r>
            <m:r>
              <m:t>n</m:t>
            </m:r>
          </m:sub>
        </m:sSub>
        <m:r>
          <m:rPr>
            <m:sty m:val="p"/>
          </m:rPr>
          <m:t>=</m:t>
        </m:r>
        <m:r>
          <m:rPr>
            <m:scr m:val="double-struck"/>
            <m:sty m:val="p"/>
          </m:rPr>
          <m:t>E</m:t>
        </m:r>
        <m:r>
          <m:rPr>
            <m:sty m:val="p"/>
          </m:rPr>
          <m:t>∥</m:t>
        </m:r>
        <m:r>
          <m:t>x</m:t>
        </m:r>
        <m:r>
          <m:rPr>
            <m:sty m:val="p"/>
          </m:rPr>
          <m:t>−</m:t>
        </m:r>
        <m:r>
          <m:t>R</m:t>
        </m:r>
        <m:r>
          <m:rPr>
            <m:sty m:val="p"/>
          </m:rPr>
          <m:t>(</m:t>
        </m:r>
        <m:sSub>
          <m:e>
            <m:r>
              <m:t>F</m:t>
            </m:r>
          </m:e>
          <m:sub>
            <m:r>
              <m:t>s</m:t>
            </m:r>
            <m:r>
              <m:t>h</m:t>
            </m:r>
          </m:sub>
        </m:sSub>
        <m:r>
          <m:rPr>
            <m:sty m:val="p"/>
          </m:rPr>
          <m:t>(</m:t>
        </m:r>
        <m:r>
          <m:t>x</m:t>
        </m:r>
        <m:r>
          <m:rPr>
            <m:sty m:val="p"/>
          </m:rPr>
          <m:t>)</m:t>
        </m:r>
        <m:r>
          <m:rPr>
            <m:sty m:val="p"/>
          </m:rPr>
          <m:t>,</m:t>
        </m:r>
        <m:sSub>
          <m:e>
            <m:r>
              <m:t>F</m:t>
            </m:r>
          </m:e>
          <m:sub>
            <m:r>
              <m:t>p</m:t>
            </m:r>
            <m:r>
              <m:t>r</m:t>
            </m:r>
          </m:sub>
        </m:sSub>
        <m:r>
          <m:rPr>
            <m:sty m:val="p"/>
          </m:rPr>
          <m:t>(</m:t>
        </m:r>
        <m:r>
          <m:t>x</m:t>
        </m:r>
        <m:r>
          <m:rPr>
            <m:sty m:val="p"/>
          </m:rPr>
          <m:t>)</m:t>
        </m:r>
        <m:r>
          <m:rPr>
            <m:sty m:val="p"/>
          </m:rPr>
          <m:t>)</m:t>
        </m:r>
        <m:sSubSup>
          <m:e>
            <m:r>
              <m:rPr>
                <m:sty m:val="p"/>
              </m:rPr>
              <m:t>∥</m:t>
            </m:r>
          </m:e>
          <m:sub>
            <m:r>
              <m:t>2</m:t>
            </m:r>
          </m:sub>
          <m:sup>
            <m:r>
              <m:t>2</m:t>
            </m:r>
          </m:sup>
        </m:sSubSup>
      </m:oMath>
      <w:r>
        <w:rPr>
          <w:rFonts w:ascii="Times New Roman" w:hAnsi="Times New Roman" w:cs="Times New Roman" w:eastAsia="宋体"/>
        </w:rPr>
        <w:t xml:space="preserve">。</w:t>
      </w:r>
    </w:p>
    <w:p>
      <w:pPr>
        <w:pStyle w:val="BodyText"/>
      </w:pPr>
      <w:r>
        <w:rPr>
          <w:rFonts w:hint="eastAsia" w:ascii="Times New Roman" w:hAnsi="Times New Roman" w:cs="Times New Roman" w:eastAsia="宋体"/>
        </w:rPr>
        <w:t xml:space="preserve">综合贯穿全局的所有子约束，本文提出的</w:t>
      </w:r>
      <w:r>
        <w:rPr>
          <w:rFonts w:ascii="Times New Roman" w:hAnsi="Times New Roman" w:cs="Times New Roman" w:eastAsia="宋体"/>
        </w:rPr>
        <w:t xml:space="preserve"> DGT-GLFA </w:t>
      </w:r>
      <w:r>
        <w:rPr>
          <w:rFonts w:hint="eastAsia" w:ascii="Times New Roman" w:hAnsi="Times New Roman" w:cs="Times New Roman" w:eastAsia="宋体"/>
        </w:rPr>
        <w:t xml:space="preserve">模型最终的联合总优化目标函数定义为：</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c</m:t>
              </m:r>
              <m:r>
                <m:t>l</m:t>
              </m:r>
              <m:r>
                <m:t>s</m:t>
              </m:r>
            </m:sub>
          </m:sSub>
          <m:r>
            <m:rPr>
              <m:sty m:val="p"/>
            </m:rPr>
            <m:t>+</m:t>
          </m:r>
          <m:r>
            <m:t>α</m:t>
          </m:r>
          <m:sSub>
            <m:e>
              <m:r>
                <m:rPr>
                  <m:scr m:val="script"/>
                  <m:sty m:val="p"/>
                </m:rPr>
                <m:t>L</m:t>
              </m:r>
            </m:e>
            <m:sub>
              <m:r>
                <m:t>d</m:t>
              </m:r>
              <m:r>
                <m:t>i</m:t>
              </m:r>
              <m:r>
                <m:t>f</m:t>
              </m:r>
              <m:r>
                <m:t>f</m:t>
              </m:r>
            </m:sub>
          </m:sSub>
          <m:r>
            <m:rPr>
              <m:sty m:val="p"/>
            </m:rPr>
            <m:t>+</m:t>
          </m:r>
          <m:r>
            <m:t>β</m:t>
          </m:r>
          <m:sSub>
            <m:e>
              <m:r>
                <m:rPr>
                  <m:scr m:val="script"/>
                  <m:sty m:val="p"/>
                </m:rPr>
                <m:t>L</m:t>
              </m:r>
            </m:e>
            <m:sub>
              <m:r>
                <m:t>r</m:t>
              </m:r>
              <m:r>
                <m:t>e</m:t>
              </m:r>
              <m:r>
                <m:t>c</m:t>
              </m:r>
              <m:r>
                <m:t>o</m:t>
              </m:r>
              <m:r>
                <m:t>n</m:t>
              </m:r>
            </m:sub>
          </m:sSub>
          <m:r>
            <m:rPr>
              <m:sty m:val="p"/>
            </m:rPr>
            <m:t>+</m:t>
          </m:r>
          <m:sSub>
            <m:e>
              <m:r>
                <m:t>λ</m:t>
              </m:r>
            </m:e>
            <m:sub>
              <m:r>
                <m:t>p</m:t>
              </m:r>
            </m:sub>
          </m:sSub>
          <m:sSub>
            <m:e>
              <m:r>
                <m:rPr>
                  <m:scr m:val="script"/>
                  <m:sty m:val="p"/>
                </m:rPr>
                <m:t>L</m:t>
              </m:r>
            </m:e>
            <m:sub>
              <m:r>
                <m:t>a</m:t>
              </m:r>
              <m:r>
                <m:t>d</m:t>
              </m:r>
              <m:r>
                <m:t>v</m:t>
              </m:r>
            </m:sub>
          </m:sSub>
        </m:oMath>
      </m:oMathPara>
    </w:p>
    <w:p>
      <w:pPr>
        <w:pStyle w:val="FirstParagraph"/>
      </w:pPr>
      <w:r>
        <w:rPr>
          <w:rFonts w:hint="eastAsia" w:ascii="Times New Roman" w:hAnsi="Times New Roman" w:cs="Times New Roman" w:eastAsia="宋体"/>
        </w:rPr>
        <w:t xml:space="preserve">式中，</w:t>
      </w:r>
      <m:oMath>
        <m:r>
          <m:t>α</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为用于平衡正交分离和波形信号重构这两条支线任务而预设的固定超常数；而</w:t>
      </w:r>
      <w:r>
        <w:rPr>
          <w:rFonts w:ascii="Times New Roman" w:hAnsi="Times New Roman" w:cs="Times New Roman" w:eastAsia="宋体"/>
        </w:rPr>
        <w:t xml:space="preserve"> </w:t>
      </w:r>
      <m:oMath>
        <m:sSub>
          <m:e>
            <m:r>
              <m:t>λ</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则是完全托付于</w:t>
      </w:r>
      <w:r>
        <w:rPr>
          <w:rFonts w:ascii="Times New Roman" w:hAnsi="Times New Roman" w:cs="Times New Roman" w:eastAsia="宋体"/>
        </w:rPr>
        <w:t xml:space="preserve"> DGT </w:t>
      </w:r>
      <w:r>
        <w:rPr>
          <w:rFonts w:hint="eastAsia" w:ascii="Times New Roman" w:hAnsi="Times New Roman" w:cs="Times New Roman" w:eastAsia="宋体"/>
        </w:rPr>
        <w:t xml:space="preserve">模块实时接管，根据网络训练进度自主非线性递进的领域对抗权重。</w:t>
      </w:r>
    </w:p>
    <w:p>
      <w:pPr>
        <w:pStyle w:val="BodyText"/>
      </w:pPr>
      <w:r>
        <w:rPr>
          <w:rFonts w:hint="eastAsia" w:ascii="Times New Roman" w:hAnsi="Times New Roman" w:cs="Times New Roman" w:eastAsia="宋体"/>
        </w:rPr>
        <w:t xml:space="preserve">完整的联合对抗训练流程可以抽象为：首先将逆变器发生跳变的一维多相交流电流信号送入拥有</w:t>
      </w:r>
      <w:r>
        <w:rPr>
          <w:rFonts w:ascii="Times New Roman" w:hAnsi="Times New Roman" w:cs="Times New Roman" w:eastAsia="宋体"/>
        </w:rPr>
        <w:t xml:space="preserve"> GLFA </w:t>
      </w:r>
      <w:r>
        <w:rPr>
          <w:rFonts w:hint="eastAsia" w:ascii="Times New Roman" w:hAnsi="Times New Roman" w:cs="Times New Roman" w:eastAsia="宋体"/>
        </w:rPr>
        <w:t xml:space="preserve">高频微观加强与长维关注双轨并行的共享分支；通过前向传播在提取后侧计算分类交叉熵、正交解耦损失以及重建损失；随后由</w:t>
      </w:r>
      <w:r>
        <w:rPr>
          <w:rFonts w:ascii="Times New Roman" w:hAnsi="Times New Roman" w:cs="Times New Roman" w:eastAsia="宋体"/>
        </w:rPr>
        <w:t xml:space="preserve"> TEC </w:t>
      </w:r>
      <w:r>
        <w:rPr>
          <w:rFonts w:hint="eastAsia" w:ascii="Times New Roman" w:hAnsi="Times New Roman" w:cs="Times New Roman" w:eastAsia="宋体"/>
        </w:rPr>
        <w:t xml:space="preserve">设置梯级屏障引流出高度可靠的预测伪标签；最后，在反向传播链路激活</w:t>
      </w:r>
      <w:r>
        <w:rPr>
          <w:rFonts w:ascii="Times New Roman" w:hAnsi="Times New Roman" w:cs="Times New Roman" w:eastAsia="宋体"/>
        </w:rPr>
        <w:t xml:space="preserve"> DGT </w:t>
      </w:r>
      <w:r>
        <w:rPr>
          <w:rFonts w:hint="eastAsia" w:ascii="Times New Roman" w:hAnsi="Times New Roman" w:cs="Times New Roman" w:eastAsia="宋体"/>
        </w:rPr>
        <w:t xml:space="preserve">平滑逆向惩罚博弈门槛；通过梯度连坐更新重组全体网络提取器参数。往复循环跌代，直至</w:t>
      </w:r>
      <w:r>
        <w:rPr>
          <w:rFonts w:ascii="Times New Roman" w:hAnsi="Times New Roman" w:cs="Times New Roman" w:eastAsia="宋体"/>
        </w:rPr>
        <w:t xml:space="preserve"> </w:t>
      </w:r>
      <m:oMath>
        <m:sSub>
          <m:e>
            <m:r>
              <m:t>L</m:t>
            </m:r>
          </m:e>
          <m:sub>
            <m:r>
              <m:t>T</m:t>
            </m:r>
            <m:r>
              <m:t>o</m:t>
            </m:r>
            <m:r>
              <m:t>t</m:t>
            </m:r>
            <m:r>
              <m:t>a</m:t>
            </m:r>
            <m:r>
              <m:t>l</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达到微调收敛下限。</w:t>
      </w:r>
    </w:p>
    <w:bookmarkEnd w:id="54"/>
    <w:bookmarkEnd w:id="55"/>
    <w:bookmarkStart w:id="56" w:name="本章小结-1"/>
    <w:p>
      <w:pPr>
        <w:pStyle w:val="Heading2"/>
      </w:pPr>
      <w:r>
        <w:rPr>
          <w:rFonts w:ascii="Times New Roman" w:hAnsi="Times New Roman" w:cs="Times New Roman" w:eastAsia="宋体"/>
        </w:rPr>
        <w:t xml:space="preserve">2.7 </w:t>
      </w:r>
      <w:r>
        <w:rPr>
          <w:rFonts w:hint="eastAsia" w:ascii="Times New Roman" w:hAnsi="Times New Roman" w:cs="Times New Roman" w:eastAsia="宋体"/>
        </w:rPr>
        <w:t xml:space="preserve">本章小结</w:t>
      </w:r>
    </w:p>
    <w:p>
      <w:pPr>
        <w:pStyle w:val="FirstParagraph"/>
      </w:pPr>
      <w:r>
        <w:rPr>
          <w:rFonts w:hint="eastAsia" w:ascii="Times New Roman" w:hAnsi="Times New Roman" w:cs="Times New Roman" w:eastAsia="宋体"/>
        </w:rPr>
        <w:t xml:space="preserve">本章详细阐述了面向多工况逆变器跨域故障诊断任务的核心理论与关键技术，为后续的实验验证奠定了坚实的算法基础。首先，明确了无监督域适应在源域与目标域特征漂移背景下的数学定义与优化目标。在此基础上，引入了基于信息分离的</w:t>
      </w:r>
      <w:r>
        <w:rPr>
          <w:rFonts w:ascii="Times New Roman" w:hAnsi="Times New Roman" w:cs="Times New Roman" w:eastAsia="宋体"/>
        </w:rPr>
        <w:t xml:space="preserve"> ISGFAN </w:t>
      </w:r>
      <w:r>
        <w:rPr>
          <w:rFonts w:hint="eastAsia" w:ascii="Times New Roman" w:hAnsi="Times New Roman" w:cs="Times New Roman" w:eastAsia="宋体"/>
        </w:rPr>
        <w:t xml:space="preserve">双流网络作为结构基座，通过共享特征提取器（FRFE）与私有特征提取器（FIFE）的正交解耦计算，实现了故障纯正特征与环境工况噪音的初步剥离。</w:t>
      </w:r>
    </w:p>
    <w:p>
      <w:pPr>
        <w:pStyle w:val="BodyText"/>
      </w:pPr>
      <w:r>
        <w:rPr>
          <w:rFonts w:hint="eastAsia" w:ascii="Times New Roman" w:hAnsi="Times New Roman" w:cs="Times New Roman" w:eastAsia="宋体"/>
        </w:rPr>
        <w:t xml:space="preserve">随后，针对引发“负迁移”的源头痛点，重点解析了本文构建的动态梯度对抗协同层（DGT）。该机制通过随训练进度平滑增长的“先柔后刚”惩罚系数，配合局部独立分类空间的双向约束，重塑了判别器与提取器之间的博弈逻辑；为解决高噪环境下目标域伪标签大面积污染的问题，详细推演了目标熵课程学习机制（TEC），介绍其如何将信息熵作为置信度量化的筛选标尺，以“阶梯式放宽”的退火屏障完成了由易到难的样本过滤；同时，为打破纯卷积网络感受野短小的物理瓶颈，剖析了全局-局部融合注意力机制（GLFA）的工作原貌，解释了其将高频微观毛刺与长距工频周期特征动态相乘提亮的前向过程。</w:t>
      </w:r>
    </w:p>
    <w:p>
      <w:pPr>
        <w:pStyle w:val="BodyText"/>
      </w:pPr>
      <w:r>
        <w:rPr>
          <w:rFonts w:hint="eastAsia" w:ascii="Times New Roman" w:hAnsi="Times New Roman" w:cs="Times New Roman" w:eastAsia="宋体"/>
        </w:rPr>
        <w:t xml:space="preserve">最后，将所有模块的参数迭代、正交隔离与焦点对抗行为，一并统合至联合总损失函数（</w:t>
      </w:r>
      <m:oMath>
        <m:sSub>
          <m:e>
            <m:r>
              <m:rPr>
                <m:scr m:val="script"/>
                <m:sty m:val="p"/>
              </m:rPr>
              <m:t>L</m:t>
            </m:r>
          </m:e>
          <m:sub>
            <m:r>
              <m:t>T</m:t>
            </m:r>
            <m:r>
              <m:t>o</m:t>
            </m:r>
            <m:r>
              <m:t>t</m:t>
            </m:r>
            <m:r>
              <m:t>a</m:t>
            </m:r>
            <m:r>
              <m:t>l</m:t>
            </m:r>
          </m:sub>
        </m:sSub>
      </m:oMath>
      <w:r>
        <w:rPr>
          <w:rFonts w:hint="eastAsia" w:ascii="Times New Roman" w:hAnsi="Times New Roman" w:cs="Times New Roman" w:eastAsia="宋体"/>
        </w:rPr>
        <w:t xml:space="preserve">）的数学博弈框架下，完整勾勒了从信号馈入到模型收敛的端到端生命线。本节梳理出的</w:t>
      </w:r>
      <w:r>
        <w:rPr>
          <w:rFonts w:ascii="Times New Roman" w:hAnsi="Times New Roman" w:cs="Times New Roman" w:eastAsia="宋体"/>
        </w:rPr>
        <w:t xml:space="preserve"> DGT-GLFA </w:t>
      </w:r>
      <w:r>
        <w:rPr>
          <w:rFonts w:hint="eastAsia" w:ascii="Times New Roman" w:hAnsi="Times New Roman" w:cs="Times New Roman" w:eastAsia="宋体"/>
        </w:rPr>
        <w:t xml:space="preserve">深度理论体系，将直接主导并指导第三章、第四章在私有大功率逆变实测台架及扩展公开硬件数据集上的精度效果验证与可视化分析。</w:t>
      </w:r>
    </w:p>
    <w:bookmarkEnd w:id="56"/>
    <w:bookmarkEnd w:id="57"/>
    <w:bookmarkStart w:id="75" w:name="X60673df8701886a0ee4d97ed68f0cd5d986140a"/>
    <w:p>
      <w:pPr>
        <w:pStyle w:val="Heading1"/>
        <w:jc w:val="center"/>
      </w:pPr>
      <w:r>
        <w:rPr>
          <w:rFonts w:hint="eastAsia" w:ascii="Times New Roman" w:hAnsi="Times New Roman" w:cs="Times New Roman" w:eastAsia="宋体"/>
        </w:rPr>
        <w:t xml:space="preserve">第三章</w:t>
      </w:r>
      <w:r>
        <w:rPr>
          <w:rFonts w:ascii="Times New Roman" w:hAnsi="Times New Roman" w:cs="Times New Roman" w:eastAsia="宋体"/>
        </w:rPr>
        <w:t xml:space="preserve"> </w:t>
      </w:r>
      <w:r>
        <w:rPr>
          <w:rFonts w:hint="eastAsia" w:ascii="Times New Roman" w:hAnsi="Times New Roman" w:cs="Times New Roman" w:eastAsia="宋体"/>
        </w:rPr>
        <w:t xml:space="preserve">基于动态</w:t>
      </w:r>
      <w:r>
        <w:rPr>
          <w:rFonts w:ascii="Times New Roman" w:hAnsi="Times New Roman" w:cs="Times New Roman" w:eastAsia="宋体"/>
        </w:rPr>
        <w:t xml:space="preserve"> GRL、TEC </w:t>
      </w:r>
      <w:r>
        <w:rPr>
          <w:rFonts w:hint="eastAsia" w:ascii="Times New Roman" w:hAnsi="Times New Roman" w:cs="Times New Roman" w:eastAsia="宋体"/>
        </w:rPr>
        <w:t xml:space="preserve">与</w:t>
      </w:r>
      <w:r>
        <w:rPr>
          <w:rFonts w:ascii="Times New Roman" w:hAnsi="Times New Roman" w:cs="Times New Roman" w:eastAsia="宋体"/>
        </w:rPr>
        <w:t xml:space="preserve"> GLFA </w:t>
      </w:r>
      <w:r>
        <w:rPr>
          <w:rFonts w:hint="eastAsia" w:ascii="Times New Roman" w:hAnsi="Times New Roman" w:cs="Times New Roman" w:eastAsia="宋体"/>
        </w:rPr>
        <w:t xml:space="preserve">的</w:t>
      </w:r>
      <w:r>
        <w:rPr>
          <w:rFonts w:ascii="Times New Roman" w:hAnsi="Times New Roman" w:cs="Times New Roman" w:eastAsia="宋体"/>
        </w:rPr>
        <w:t xml:space="preserve"> DGT-GLFA </w:t>
      </w:r>
      <w:r>
        <w:rPr>
          <w:rFonts w:hint="eastAsia" w:ascii="Times New Roman" w:hAnsi="Times New Roman" w:cs="Times New Roman" w:eastAsia="宋体"/>
        </w:rPr>
        <w:t xml:space="preserve">迁移诊断模型设计</w:t>
      </w:r>
    </w:p>
    <w:p>
      <w:pPr>
        <w:pStyle w:val="FirstParagraph"/>
      </w:pPr>
      <w:r>
        <w:rPr>
          <w:rFonts w:hint="eastAsia" w:ascii="Times New Roman" w:hAnsi="Times New Roman" w:cs="Times New Roman" w:eastAsia="宋体"/>
        </w:rPr>
        <w:t xml:space="preserve">前文已经从理论层面对无监督域适应算法在逆变器诊断中的数学逻辑与痛点进行了详细推演。本章将立足于具体的代码工程实现，打破纯理论公式的抽象框架，详细阐述完整的</w:t>
      </w:r>
      <w:r>
        <w:rPr>
          <w:rFonts w:ascii="Times New Roman" w:hAnsi="Times New Roman" w:cs="Times New Roman" w:eastAsia="宋体"/>
        </w:rPr>
        <w:t xml:space="preserve"> </w:t>
      </w:r>
      <w:r>
        <w:rPr>
          <w:rFonts w:hint="eastAsia" w:ascii="Times New Roman" w:hAnsi="Times New Roman" w:cs="Times New Roman" w:eastAsia="宋体"/>
        </w:rPr>
        <w:t xml:space="preserve">DGT-GLFA（Dynamic</w:t>
      </w:r>
      <w:r>
        <w:rPr>
          <w:rFonts w:ascii="Times New Roman" w:hAnsi="Times New Roman" w:cs="Times New Roman" w:eastAsia="宋体"/>
        </w:rPr>
        <w:t xml:space="preserve"> Gradient-Reversal Target-Entropy Global-Local Fusion </w:t>
      </w:r>
      <w:r>
        <w:rPr>
          <w:rFonts w:hint="eastAsia" w:ascii="Times New Roman" w:hAnsi="Times New Roman" w:cs="Times New Roman" w:eastAsia="宋体"/>
        </w:rPr>
        <w:t xml:space="preserve">Attention）模型的网络层设计、数据流链路、微观模块算子构建以及联合训练超参数策略。</w:t>
      </w:r>
    </w:p>
    <w:bookmarkStart w:id="60" w:name="模型总体架构与数据流"/>
    <w:p>
      <w:pPr>
        <w:pStyle w:val="Heading2"/>
      </w:pPr>
      <w:r>
        <w:rPr>
          <w:rFonts w:ascii="Times New Roman" w:hAnsi="Times New Roman" w:cs="Times New Roman" w:eastAsia="宋体"/>
        </w:rPr>
        <w:t xml:space="preserve">3.1 </w:t>
      </w:r>
      <w:r>
        <w:rPr>
          <w:rFonts w:hint="eastAsia" w:ascii="Times New Roman" w:hAnsi="Times New Roman" w:cs="Times New Roman" w:eastAsia="宋体"/>
        </w:rPr>
        <w:t xml:space="preserve">模型总体架构与数据流</w:t>
      </w:r>
    </w:p>
    <w:bookmarkStart w:id="58" w:name="模型输入输出与特征流向"/>
    <w:p>
      <w:pPr>
        <w:pStyle w:val="Heading3"/>
      </w:pPr>
      <w:r>
        <w:rPr>
          <w:rFonts w:ascii="Times New Roman" w:hAnsi="Times New Roman" w:cs="Times New Roman" w:eastAsia="宋体"/>
        </w:rPr>
        <w:t xml:space="preserve">3.1.1 </w:t>
      </w:r>
      <w:r>
        <w:rPr>
          <w:rFonts w:hint="eastAsia" w:ascii="Times New Roman" w:hAnsi="Times New Roman" w:cs="Times New Roman" w:eastAsia="宋体"/>
        </w:rPr>
        <w:t xml:space="preserve">模型输入输出与特征流向</w:t>
      </w:r>
    </w:p>
    <w:p>
      <w:pPr>
        <w:pStyle w:val="FirstParagraph"/>
      </w:pPr>
      <w:r>
        <w:rPr>
          <w:rFonts w:hint="eastAsia" w:ascii="Times New Roman" w:hAnsi="Times New Roman" w:cs="Times New Roman" w:eastAsia="宋体"/>
        </w:rPr>
        <w:t xml:space="preserve">在本文的算法框架中，DGT-GLFA</w:t>
      </w:r>
      <w:r>
        <w:rPr>
          <w:rFonts w:ascii="Times New Roman" w:hAnsi="Times New Roman" w:cs="Times New Roman" w:eastAsia="宋体"/>
        </w:rPr>
        <w:t xml:space="preserve"> </w:t>
      </w:r>
      <w:r>
        <w:rPr>
          <w:rFonts w:hint="eastAsia" w:ascii="Times New Roman" w:hAnsi="Times New Roman" w:cs="Times New Roman" w:eastAsia="宋体"/>
        </w:rPr>
        <w:t xml:space="preserve">模型的标准输入为由传感器直接采集的一维三相交流电流信号序列。通过对固定采样时长内的电流波形进行截断与拼接，形成格式为</w:t>
      </w:r>
      <w:r>
        <w:rPr>
          <w:rFonts w:ascii="Times New Roman" w:hAnsi="Times New Roman" w:cs="Times New Roman" w:eastAsia="宋体"/>
        </w:rPr>
        <w:t xml:space="preserve"> </w:t>
      </w:r>
      <w:r>
        <w:rPr>
          <w:rStyle w:val="VerbatimChar"/>
          <w:rFonts w:ascii="Times New Roman" w:hAnsi="Times New Roman" w:cs="Times New Roman" w:eastAsia="宋体"/>
        </w:rPr>
        <w:t xml:space="preserve">(Batch_Size, Channels, Sequence_Length)</w:t>
      </w:r>
      <w:r>
        <w:rPr>
          <w:rFonts w:ascii="Times New Roman" w:hAnsi="Times New Roman" w:cs="Times New Roman" w:eastAsia="宋体"/>
        </w:rPr>
        <w:t xml:space="preserve"> </w:t>
      </w:r>
      <w:r>
        <w:rPr>
          <w:rFonts w:hint="eastAsia" w:ascii="Times New Roman" w:hAnsi="Times New Roman" w:cs="Times New Roman" w:eastAsia="宋体"/>
        </w:rPr>
        <w:t xml:space="preserve">的高维时序张量。</w:t>
      </w:r>
    </w:p>
    <w:p>
      <w:pPr>
        <w:pStyle w:val="BodyText"/>
      </w:pPr>
      <w:r>
        <w:rPr>
          <w:rFonts w:hint="eastAsia" w:ascii="Times New Roman" w:hAnsi="Times New Roman" w:cs="Times New Roman" w:eastAsia="宋体"/>
        </w:rPr>
        <w:t xml:space="preserve">在数据前向流通环节，该张量首先并列流入基础底座</w:t>
      </w:r>
      <w:r>
        <w:rPr>
          <w:rFonts w:ascii="Times New Roman" w:hAnsi="Times New Roman" w:cs="Times New Roman" w:eastAsia="宋体"/>
        </w:rPr>
        <w:t xml:space="preserve"> ISGFAN </w:t>
      </w:r>
      <w:r>
        <w:rPr>
          <w:rFonts w:hint="eastAsia" w:ascii="Times New Roman" w:hAnsi="Times New Roman" w:cs="Times New Roman" w:eastAsia="宋体"/>
        </w:rPr>
        <w:t xml:space="preserve">的两个前端网络：共享特征提取器（FRFE）与私有特征提取器（FIFE）。随后，FIFE</w:t>
      </w:r>
      <w:r>
        <w:rPr>
          <w:rFonts w:ascii="Times New Roman" w:hAnsi="Times New Roman" w:cs="Times New Roman" w:eastAsia="宋体"/>
        </w:rPr>
        <w:t xml:space="preserve"> </w:t>
      </w:r>
      <w:r>
        <w:rPr>
          <w:rFonts w:hint="eastAsia" w:ascii="Times New Roman" w:hAnsi="Times New Roman" w:cs="Times New Roman" w:eastAsia="宋体"/>
        </w:rPr>
        <w:t xml:space="preserve">提取到的环境变量直接分流至重构器（Reconstructor）用于波形拼图；而</w:t>
      </w:r>
      <w:r>
        <w:rPr>
          <w:rFonts w:ascii="Times New Roman" w:hAnsi="Times New Roman" w:cs="Times New Roman" w:eastAsia="宋体"/>
        </w:rPr>
        <w:t xml:space="preserve"> FRFE </w:t>
      </w:r>
      <w:r>
        <w:rPr>
          <w:rFonts w:hint="eastAsia" w:ascii="Times New Roman" w:hAnsi="Times New Roman" w:cs="Times New Roman" w:eastAsia="宋体"/>
        </w:rPr>
        <w:t xml:space="preserve">提炼出的高维隐藏特征，则被第一时间送往全局-局部融合注意力机制（GLFA）中。经过</w:t>
      </w:r>
      <w:r>
        <w:rPr>
          <w:rFonts w:ascii="Times New Roman" w:hAnsi="Times New Roman" w:cs="Times New Roman" w:eastAsia="宋体"/>
        </w:rPr>
        <w:t xml:space="preserve"> GLFA </w:t>
      </w:r>
      <w:r>
        <w:rPr>
          <w:rFonts w:hint="eastAsia" w:ascii="Times New Roman" w:hAnsi="Times New Roman" w:cs="Times New Roman" w:eastAsia="宋体"/>
        </w:rPr>
        <w:t xml:space="preserve">的张量乘积与通道提亮后，这条“纯化共享特征流”最终一分为二：一绺注入主分类器生成故障分类预测概率；另一绺下发至域判别器，在动态梯度对抗机制（DGT）的制约与目标熵课程（TEC）筛选打立的伪标签配合下，完成网络参数的闭环迭代。最终，整体模型在部署应用时的唯一输出为</w:t>
      </w:r>
      <w:r>
        <w:rPr>
          <w:rFonts w:ascii="Times New Roman" w:hAnsi="Times New Roman" w:cs="Times New Roman" w:eastAsia="宋体"/>
        </w:rPr>
        <w:t xml:space="preserve"> </w:t>
      </w:r>
      <w:r>
        <w:rPr>
          <w:rStyle w:val="VerbatimChar"/>
          <w:rFonts w:ascii="Times New Roman" w:hAnsi="Times New Roman" w:cs="Times New Roman" w:eastAsia="宋体"/>
        </w:rPr>
        <w:t xml:space="preserve">(Batch_Size, Num_Classes)</w:t>
      </w:r>
      <w:r>
        <w:rPr>
          <w:rFonts w:ascii="Times New Roman" w:hAnsi="Times New Roman" w:cs="Times New Roman" w:eastAsia="宋体"/>
        </w:rPr>
        <w:t xml:space="preserve"> </w:t>
      </w:r>
      <w:r>
        <w:rPr>
          <w:rFonts w:hint="eastAsia" w:ascii="Times New Roman" w:hAnsi="Times New Roman" w:cs="Times New Roman" w:eastAsia="宋体"/>
        </w:rPr>
        <w:t xml:space="preserve">的概率分布矩阵，指示当前时刻逆变器所处的具体健康状态。</w:t>
      </w:r>
    </w:p>
    <w:bookmarkEnd w:id="58"/>
    <w:bookmarkStart w:id="59" w:name="X33514d18e14fccc8d46ff220e7af8a84ca3fe9c"/>
    <w:p>
      <w:pPr>
        <w:pStyle w:val="Heading3"/>
      </w:pPr>
      <w:r>
        <w:rPr>
          <w:rFonts w:ascii="Times New Roman" w:hAnsi="Times New Roman" w:cs="Times New Roman" w:eastAsia="宋体"/>
        </w:rPr>
        <w:t xml:space="preserve">3.1.2 </w:t>
      </w:r>
      <w:r>
        <w:rPr>
          <w:rFonts w:hint="eastAsia" w:ascii="Times New Roman" w:hAnsi="Times New Roman" w:cs="Times New Roman" w:eastAsia="宋体"/>
        </w:rPr>
        <w:t xml:space="preserve">从私有逆变器数据到公开数据集扩展应用（Extended</w:t>
      </w:r>
      <w:r>
        <w:rPr>
          <w:rFonts w:ascii="Times New Roman" w:hAnsi="Times New Roman" w:cs="Times New Roman" w:eastAsia="宋体"/>
        </w:rPr>
        <w:t xml:space="preserve"> </w:t>
      </w:r>
      <w:r>
        <w:rPr>
          <w:rFonts w:hint="eastAsia" w:ascii="Times New Roman" w:hAnsi="Times New Roman" w:cs="Times New Roman" w:eastAsia="宋体"/>
        </w:rPr>
        <w:t xml:space="preserve">Application）的验证流程</w:t>
      </w:r>
    </w:p>
    <w:p>
      <w:pPr>
        <w:pStyle w:val="FirstParagraph"/>
      </w:pPr>
      <w:r>
        <w:rPr>
          <w:rFonts w:hint="eastAsia" w:ascii="Times New Roman" w:hAnsi="Times New Roman" w:cs="Times New Roman" w:eastAsia="宋体"/>
        </w:rPr>
        <w:t xml:space="preserve">为了使</w:t>
      </w:r>
      <w:r>
        <w:rPr>
          <w:rFonts w:ascii="Times New Roman" w:hAnsi="Times New Roman" w:cs="Times New Roman" w:eastAsia="宋体"/>
        </w:rPr>
        <w:t xml:space="preserve"> DGT-GLFA </w:t>
      </w:r>
      <w:r>
        <w:rPr>
          <w:rFonts w:hint="eastAsia" w:ascii="Times New Roman" w:hAnsi="Times New Roman" w:cs="Times New Roman" w:eastAsia="宋体"/>
        </w:rPr>
        <w:t xml:space="preserve">模型既具备落地工业现场的工程价值，又满足国际前沿迁移学习普适性的评估标准，本文在模型设计阶段便内嵌了“主次双轨”的交叉验证逻辑结构。</w:t>
      </w:r>
    </w:p>
    <w:p>
      <w:pPr>
        <w:pStyle w:val="BodyText"/>
      </w:pPr>
      <w:r>
        <w:rPr>
          <w:rFonts w:hint="eastAsia" w:ascii="Times New Roman" w:hAnsi="Times New Roman" w:cs="Times New Roman" w:eastAsia="宋体"/>
        </w:rPr>
        <w:t xml:space="preserve">主轨验证阵地锚定于自建的大功率多工况私有逆变器实验台。此阶段将针对真实硬件电路在变频跳变、重载突变下的复杂非线性特征漂移，考验网络“抗噪去伪”的核心能力。次轨验证阵地则定位于标准化程度极高的机械传动（如轴承、齿轮箱）公开数据集。将主轨跑通的模型代码与超参数体系“平移”部署至公共数据阵地，仅作轻量化的输入维度适配，便开展大跨度物理老化特征的扩展应用测试（Extended</w:t>
      </w:r>
      <w:r>
        <w:rPr>
          <w:rFonts w:ascii="Times New Roman" w:hAnsi="Times New Roman" w:cs="Times New Roman" w:eastAsia="宋体"/>
        </w:rPr>
        <w:t xml:space="preserve"> </w:t>
      </w:r>
      <w:r>
        <w:rPr>
          <w:rFonts w:hint="eastAsia" w:ascii="Times New Roman" w:hAnsi="Times New Roman" w:cs="Times New Roman" w:eastAsia="宋体"/>
        </w:rPr>
        <w:t xml:space="preserve">Application）。这种实验链路设计，旨在验证本章打磨出的特征分离与对抗架构并非为某一组微观数据量身定制的“过拟合产物”，而是切实抓住了领域自适应网络在复杂工业底层特征迁移中的通用底层规律。</w:t>
      </w:r>
    </w:p>
    <w:bookmarkEnd w:id="59"/>
    <w:bookmarkEnd w:id="60"/>
    <w:bookmarkStart w:id="63" w:name="动态-grl-域对抗模块设计"/>
    <w:p>
      <w:pPr>
        <w:pStyle w:val="Heading2"/>
      </w:pPr>
      <w:r>
        <w:rPr>
          <w:rFonts w:ascii="Times New Roman" w:hAnsi="Times New Roman" w:cs="Times New Roman" w:eastAsia="宋体"/>
        </w:rPr>
        <w:t xml:space="preserve">3.2 </w:t>
      </w:r>
      <w:r>
        <w:rPr>
          <w:rFonts w:hint="eastAsia" w:ascii="Times New Roman" w:hAnsi="Times New Roman" w:cs="Times New Roman" w:eastAsia="宋体"/>
        </w:rPr>
        <w:t xml:space="preserve">动态</w:t>
      </w:r>
      <w:r>
        <w:rPr>
          <w:rFonts w:ascii="Times New Roman" w:hAnsi="Times New Roman" w:cs="Times New Roman" w:eastAsia="宋体"/>
        </w:rPr>
        <w:t xml:space="preserve"> GRL </w:t>
      </w:r>
      <w:r>
        <w:rPr>
          <w:rFonts w:hint="eastAsia" w:ascii="Times New Roman" w:hAnsi="Times New Roman" w:cs="Times New Roman" w:eastAsia="宋体"/>
        </w:rPr>
        <w:t xml:space="preserve">域对抗模块设计</w:t>
      </w:r>
    </w:p>
    <w:bookmarkStart w:id="61" w:name="系数调度函数与训练阶段划分"/>
    <w:p>
      <w:pPr>
        <w:pStyle w:val="Heading3"/>
      </w:pPr>
      <w:r>
        <w:rPr>
          <w:rFonts w:ascii="Times New Roman" w:hAnsi="Times New Roman" w:cs="Times New Roman" w:eastAsia="宋体"/>
        </w:rPr>
        <w:t xml:space="preserve">3.2.1 </w:t>
      </w:r>
      <w:r>
        <w:rPr>
          <w:rFonts w:hint="eastAsia" w:ascii="Times New Roman" w:hAnsi="Times New Roman" w:cs="Times New Roman" w:eastAsia="宋体"/>
        </w:rPr>
        <w:t xml:space="preserve">系数调度函数与训练阶段划分</w:t>
      </w:r>
    </w:p>
    <w:p>
      <w:pPr>
        <w:pStyle w:val="FirstParagraph"/>
      </w:pPr>
      <w:r>
        <w:rPr>
          <w:rFonts w:hint="eastAsia" w:ascii="Times New Roman" w:hAnsi="Times New Roman" w:cs="Times New Roman" w:eastAsia="宋体"/>
        </w:rPr>
        <w:t xml:space="preserve">由于早期域判别器能力薄弱，如果模型一启动便允许它随意篡改特征提取器的参数，将不可避免地导致特征空间崩溃。为此，本模块在代码实现中定义了一个随当前</w:t>
      </w:r>
      <w:r>
        <w:rPr>
          <w:rFonts w:ascii="Times New Roman" w:hAnsi="Times New Roman" w:cs="Times New Roman" w:eastAsia="宋体"/>
        </w:rPr>
        <w:t xml:space="preserve"> Epoch </w:t>
      </w:r>
      <w:r>
        <w:rPr>
          <w:rFonts w:hint="eastAsia" w:ascii="Times New Roman" w:hAnsi="Times New Roman" w:cs="Times New Roman" w:eastAsia="宋体"/>
        </w:rPr>
        <w:t xml:space="preserve">动态演进的惩罚系数调度器（Coefficient</w:t>
      </w:r>
      <w:r>
        <w:rPr>
          <w:rFonts w:ascii="Times New Roman" w:hAnsi="Times New Roman" w:cs="Times New Roman" w:eastAsia="宋体"/>
        </w:rPr>
        <w:t xml:space="preserve"> </w:t>
      </w:r>
      <w:r>
        <w:rPr>
          <w:rFonts w:hint="eastAsia" w:ascii="Times New Roman" w:hAnsi="Times New Roman" w:cs="Times New Roman" w:eastAsia="宋体"/>
        </w:rPr>
        <w:t xml:space="preserve">Scheduler）。</w:t>
      </w:r>
    </w:p>
    <w:p>
      <w:pPr>
        <w:pStyle w:val="BodyText"/>
      </w:pPr>
      <w:r>
        <w:rPr>
          <w:rFonts w:hint="eastAsia" w:ascii="Times New Roman" w:hAnsi="Times New Roman" w:cs="Times New Roman" w:eastAsia="宋体"/>
        </w:rPr>
        <w:t xml:space="preserve">设总训练轮数为</w:t>
      </w:r>
      <w:r>
        <w:rPr>
          <w:rFonts w:ascii="Times New Roman" w:hAnsi="Times New Roman" w:cs="Times New Roman" w:eastAsia="宋体"/>
        </w:rPr>
        <w:t xml:space="preserve"> </w:t>
      </w:r>
      <m:oMath>
        <m:r>
          <m:t>M</m:t>
        </m:r>
        <m:r>
          <m:t>a</m:t>
        </m:r>
        <m:r>
          <m:t>x</m:t>
        </m:r>
        <m:r>
          <m:rPr>
            <m:sty m:val="p"/>
          </m:rPr>
          <m:t>_</m:t>
        </m:r>
        <m:r>
          <m:t>E</m:t>
        </m:r>
        <m:r>
          <m:t>p</m:t>
        </m:r>
        <m:r>
          <m:t>o</m:t>
        </m:r>
        <m:r>
          <m:t>c</m:t>
        </m:r>
        <m:r>
          <m:t>h</m:t>
        </m:r>
      </m:oMath>
      <w:r>
        <w:rPr>
          <w:rFonts w:hint="eastAsia" w:ascii="Times New Roman" w:hAnsi="Times New Roman" w:cs="Times New Roman" w:eastAsia="宋体"/>
        </w:rPr>
        <w:t xml:space="preserve">，当前轮数为</w:t>
      </w:r>
      <w:r>
        <w:rPr>
          <w:rFonts w:ascii="Times New Roman" w:hAnsi="Times New Roman" w:cs="Times New Roman" w:eastAsia="宋体"/>
        </w:rPr>
        <w:t xml:space="preserve"> </w:t>
      </w:r>
      <m:oMath>
        <m:r>
          <m:t>C</m:t>
        </m:r>
        <m:r>
          <m:t>u</m:t>
        </m:r>
        <m:r>
          <m:t>r</m:t>
        </m:r>
        <m:r>
          <m:t>r</m:t>
        </m:r>
        <m:r>
          <m:t>e</m:t>
        </m:r>
        <m:r>
          <m:t>n</m:t>
        </m:r>
        <m:r>
          <m:t>t</m:t>
        </m:r>
        <m:r>
          <m:rPr>
            <m:sty m:val="p"/>
          </m:rPr>
          <m:t>_</m:t>
        </m:r>
        <m:r>
          <m:t>E</m:t>
        </m:r>
        <m:r>
          <m:t>p</m:t>
        </m:r>
        <m:r>
          <m:t>o</m:t>
        </m:r>
        <m:r>
          <m:t>c</m:t>
        </m:r>
        <m:r>
          <m:t>h</m:t>
        </m:r>
      </m:oMath>
      <w:r>
        <w:rPr>
          <w:rFonts w:hint="eastAsia" w:ascii="Times New Roman" w:hAnsi="Times New Roman" w:cs="Times New Roman" w:eastAsia="宋体"/>
        </w:rPr>
        <w:t xml:space="preserve">，算法引入一个相对进度标尺</w:t>
      </w:r>
      <w:r>
        <w:rPr>
          <w:rFonts w:ascii="Times New Roman" w:hAnsi="Times New Roman" w:cs="Times New Roman" w:eastAsia="宋体"/>
        </w:rPr>
        <w:t xml:space="preserve"> </w:t>
      </w:r>
      <m:oMath>
        <m:r>
          <m:t>p</m:t>
        </m:r>
        <m:r>
          <m:rPr>
            <m:sty m:val="p"/>
          </m:rPr>
          <m:t>=</m:t>
        </m:r>
        <m:r>
          <m:t>C</m:t>
        </m:r>
        <m:r>
          <m:t>u</m:t>
        </m:r>
        <m:r>
          <m:t>r</m:t>
        </m:r>
        <m:r>
          <m:t>r</m:t>
        </m:r>
        <m:r>
          <m:t>e</m:t>
        </m:r>
        <m:r>
          <m:t>n</m:t>
        </m:r>
        <m:r>
          <m:t>t</m:t>
        </m:r>
        <m:r>
          <m:rPr>
            <m:sty m:val="p"/>
          </m:rPr>
          <m:t>_</m:t>
        </m:r>
        <m:r>
          <m:t>E</m:t>
        </m:r>
        <m:r>
          <m:t>p</m:t>
        </m:r>
        <m:r>
          <m:t>o</m:t>
        </m:r>
        <m:r>
          <m:t>c</m:t>
        </m:r>
        <m:r>
          <m:t>h</m:t>
        </m:r>
        <m:r>
          <m:rPr>
            <m:sty m:val="p"/>
          </m:rPr>
          <m:t>/</m:t>
        </m:r>
        <m:r>
          <m:t>M</m:t>
        </m:r>
        <m:r>
          <m:t>a</m:t>
        </m:r>
        <m:r>
          <m:t>x</m:t>
        </m:r>
        <m:r>
          <m:rPr>
            <m:sty m:val="p"/>
          </m:rPr>
          <m:t>_</m:t>
        </m:r>
        <m:r>
          <m:t>E</m:t>
        </m:r>
        <m:r>
          <m:t>p</m:t>
        </m:r>
        <m:r>
          <m:t>o</m:t>
        </m:r>
        <m:r>
          <m:t>c</m:t>
        </m:r>
        <m:r>
          <m:t>h</m:t>
        </m:r>
      </m:oMath>
      <w:r>
        <w:rPr>
          <w:rFonts w:hint="eastAsia" w:ascii="Times New Roman" w:hAnsi="Times New Roman" w:cs="Times New Roman" w:eastAsia="宋体"/>
        </w:rPr>
        <w:t xml:space="preserve">。该进度</w:t>
      </w:r>
      <w:r>
        <w:rPr>
          <w:rFonts w:ascii="Times New Roman" w:hAnsi="Times New Roman" w:cs="Times New Roman" w:eastAsia="宋体"/>
        </w:rPr>
        <w:t xml:space="preserve"> </w:t>
      </w:r>
      <m:oMath>
        <m:r>
          <m:t>p</m:t>
        </m:r>
      </m:oMath>
      <w:r>
        <w:rPr>
          <w:rFonts w:ascii="Times New Roman" w:hAnsi="Times New Roman" w:cs="Times New Roman" w:eastAsia="宋体"/>
        </w:rPr>
        <w:t xml:space="preserve"> </w:t>
      </w:r>
      <w:r>
        <w:rPr>
          <w:rFonts w:hint="eastAsia" w:ascii="Times New Roman" w:hAnsi="Times New Roman" w:cs="Times New Roman" w:eastAsia="宋体"/>
        </w:rPr>
        <w:t xml:space="preserve">被植入到非线性激活曲线中，生成动态对抗权值</w:t>
      </w:r>
      <w:r>
        <w:rPr>
          <w:rFonts w:ascii="Times New Roman" w:hAnsi="Times New Roman" w:cs="Times New Roman" w:eastAsia="宋体"/>
        </w:rPr>
        <w:t xml:space="preserve"> </w:t>
      </w:r>
      <m:oMath>
        <m:sSub>
          <m:e>
            <m:r>
              <m:t>λ</m:t>
            </m:r>
          </m:e>
          <m:sub>
            <m:r>
              <m:t>p</m:t>
            </m:r>
          </m:sub>
        </m:sSub>
        <m:r>
          <m:rPr>
            <m:sty m:val="p"/>
          </m:rPr>
          <m:t>=</m:t>
        </m:r>
        <m:f>
          <m:fPr>
            <m:type m:val="bar"/>
          </m:fPr>
          <m:num>
            <m:r>
              <m:t>2</m:t>
            </m:r>
          </m:num>
          <m:den>
            <m:r>
              <m:t>1</m:t>
            </m:r>
            <m:r>
              <m:rPr>
                <m:sty m:val="p"/>
              </m:rPr>
              <m:t>+</m:t>
            </m:r>
            <m:r>
              <m:rPr>
                <m:sty m:val="p"/>
              </m:rPr>
              <m:t>exp</m:t>
            </m:r>
            <m:r>
              <m:rPr>
                <m:sty m:val="p"/>
              </m:rPr>
              <m:t>(</m:t>
            </m:r>
            <m:r>
              <m:rPr>
                <m:sty m:val="p"/>
              </m:rPr>
              <m:t>−</m:t>
            </m:r>
            <m:r>
              <m:t>10</m:t>
            </m:r>
            <m:r>
              <m:rPr>
                <m:sty m:val="p"/>
              </m:rPr>
              <m:t>⋅</m:t>
            </m:r>
            <m:r>
              <m:t>p</m:t>
            </m:r>
            <m:r>
              <m:rPr>
                <m:sty m:val="p"/>
              </m:rPr>
              <m:t>)</m:t>
            </m:r>
          </m:den>
        </m:f>
        <m:r>
          <m:rPr>
            <m:sty m:val="p"/>
          </m:rPr>
          <m:t>−</m:t>
        </m:r>
        <m:r>
          <m:t>1</m:t>
        </m:r>
      </m:oMath>
      <w:r>
        <w:rPr>
          <w:rFonts w:ascii="Times New Roman" w:hAnsi="Times New Roman" w:cs="Times New Roman" w:eastAsia="宋体"/>
        </w:rPr>
        <w:t xml:space="preserve">。</w:t>
      </w:r>
      <w:r>
        <w:rPr>
          <w:rFonts w:ascii="Times New Roman" w:hAnsi="Times New Roman" w:cs="Times New Roman" w:eastAsia="宋体"/>
        </w:rPr>
        <w:t xml:space="preserve"> </w:t>
      </w:r>
      <w:r>
        <w:rPr>
          <w:rFonts w:hint="eastAsia" w:ascii="Times New Roman" w:hAnsi="Times New Roman" w:cs="Times New Roman" w:eastAsia="宋体"/>
        </w:rPr>
        <w:t xml:space="preserve">在训练的前期（例如</w:t>
      </w:r>
      <w:r>
        <w:rPr>
          <w:rFonts w:ascii="Times New Roman" w:hAnsi="Times New Roman" w:cs="Times New Roman" w:eastAsia="宋体"/>
        </w:rPr>
        <w:t xml:space="preserve"> </w:t>
      </w:r>
      <m:oMath>
        <m:r>
          <m:t>p</m:t>
        </m:r>
        <m:r>
          <m:rPr>
            <m:sty m:val="p"/>
          </m:rPr>
          <m:t>&lt;</m:t>
        </m:r>
        <m:r>
          <m:t>0.2</m:t>
        </m:r>
      </m:oMath>
      <w:r>
        <w:rPr>
          <w:rFonts w:hint="eastAsia" w:ascii="Times New Roman" w:hAnsi="Times New Roman" w:cs="Times New Roman" w:eastAsia="宋体"/>
        </w:rPr>
        <w:t xml:space="preserve">），</w:t>
      </w:r>
      <m:oMath>
        <m:sSub>
          <m:e>
            <m:r>
              <m:t>λ</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极小，近乎切断了判别器传回的回流梯度。此时模型处于“温和预热期”，专心致志地利用源域标签夯实自身的分类地基。当</w:t>
      </w:r>
      <w:r>
        <w:rPr>
          <w:rFonts w:ascii="Times New Roman" w:hAnsi="Times New Roman" w:cs="Times New Roman" w:eastAsia="宋体"/>
        </w:rPr>
        <w:t xml:space="preserve"> </w:t>
      </w:r>
      <m:oMath>
        <m:r>
          <m:t>p</m:t>
        </m:r>
      </m:oMath>
      <w:r>
        <w:rPr>
          <w:rFonts w:ascii="Times New Roman" w:hAnsi="Times New Roman" w:cs="Times New Roman" w:eastAsia="宋体"/>
        </w:rPr>
        <w:t xml:space="preserve"> </w:t>
      </w:r>
      <w:r>
        <w:rPr>
          <w:rFonts w:hint="eastAsia" w:ascii="Times New Roman" w:hAnsi="Times New Roman" w:cs="Times New Roman" w:eastAsia="宋体"/>
        </w:rPr>
        <w:t xml:space="preserve">突破</w:t>
      </w:r>
      <w:r>
        <w:rPr>
          <w:rFonts w:ascii="Times New Roman" w:hAnsi="Times New Roman" w:cs="Times New Roman" w:eastAsia="宋体"/>
        </w:rPr>
        <w:t xml:space="preserve"> 0.5 </w:t>
      </w:r>
      <w:r>
        <w:rPr>
          <w:rFonts w:hint="eastAsia" w:ascii="Times New Roman" w:hAnsi="Times New Roman" w:cs="Times New Roman" w:eastAsia="宋体"/>
        </w:rPr>
        <w:t xml:space="preserve">迈向中后期时，曲线迅速陡峭爬升，</w:t>
      </w:r>
      <m:oMath>
        <m:sSub>
          <m:e>
            <m:r>
              <m:t>λ</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逼近</w:t>
      </w:r>
      <w:r>
        <w:rPr>
          <w:rFonts w:ascii="Times New Roman" w:hAnsi="Times New Roman" w:cs="Times New Roman" w:eastAsia="宋体"/>
        </w:rPr>
        <w:t xml:space="preserve"> </w:t>
      </w:r>
      <w:r>
        <w:rPr>
          <w:rFonts w:hint="eastAsia" w:ascii="Times New Roman" w:hAnsi="Times New Roman" w:cs="Times New Roman" w:eastAsia="宋体"/>
        </w:rPr>
        <w:t xml:space="preserve">1.0。此时网络切换为“严苛对齐期”，在确保分类基础坚实的前提下，展开源域与目标域高维流形的强力挤压与特征合并。</w:t>
      </w:r>
    </w:p>
    <w:bookmarkEnd w:id="61"/>
    <w:bookmarkStart w:id="62" w:name="全局局部域对抗协同优化"/>
    <w:p>
      <w:pPr>
        <w:pStyle w:val="Heading3"/>
      </w:pPr>
      <w:r>
        <w:rPr>
          <w:rFonts w:ascii="Times New Roman" w:hAnsi="Times New Roman" w:cs="Times New Roman" w:eastAsia="宋体"/>
        </w:rPr>
        <w:t xml:space="preserve">3.2.2 </w:t>
      </w:r>
      <w:r>
        <w:rPr>
          <w:rFonts w:hint="eastAsia" w:ascii="Times New Roman" w:hAnsi="Times New Roman" w:cs="Times New Roman" w:eastAsia="宋体"/>
        </w:rPr>
        <w:t xml:space="preserve">全局/局部域对抗协同优化</w:t>
      </w:r>
    </w:p>
    <w:p>
      <w:pPr>
        <w:pStyle w:val="FirstParagraph"/>
      </w:pPr>
      <w:r>
        <w:rPr>
          <w:rFonts w:hint="eastAsia" w:ascii="Times New Roman" w:hAnsi="Times New Roman" w:cs="Times New Roman" w:eastAsia="宋体"/>
        </w:rPr>
        <w:t xml:space="preserve">除了动态强度的把控，对抗深度的多层递进同样是设计重点。在网络架构后端，DGT</w:t>
      </w:r>
      <w:r>
        <w:rPr>
          <w:rFonts w:ascii="Times New Roman" w:hAnsi="Times New Roman" w:cs="Times New Roman" w:eastAsia="宋体"/>
        </w:rPr>
        <w:t xml:space="preserve"> </w:t>
      </w:r>
      <w:r>
        <w:rPr>
          <w:rFonts w:hint="eastAsia" w:ascii="Times New Roman" w:hAnsi="Times New Roman" w:cs="Times New Roman" w:eastAsia="宋体"/>
        </w:rPr>
        <w:t xml:space="preserve">被拆分为两个协同的判别器矩阵。</w:t>
      </w:r>
      <w:r>
        <w:rPr>
          <w:rFonts w:ascii="Times New Roman" w:hAnsi="Times New Roman" w:cs="Times New Roman" w:eastAsia="宋体"/>
        </w:rPr>
        <w:t xml:space="preserve"> </w:t>
      </w:r>
      <w:r>
        <w:rPr>
          <w:rFonts w:hint="eastAsia" w:ascii="Times New Roman" w:hAnsi="Times New Roman" w:cs="Times New Roman" w:eastAsia="宋体"/>
        </w:rPr>
        <w:t xml:space="preserve">全局判别器主要由两层厚重的全连接层组成，它的任务是大刀阔斧地判断输入属于源域还是目标域的外在边缘概率；而局部判别器则被克隆并细分出了</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个并行的子网络模块（</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为故障类别总数），通过主分类器输出的</w:t>
      </w:r>
      <w:r>
        <w:rPr>
          <w:rFonts w:ascii="Times New Roman" w:hAnsi="Times New Roman" w:cs="Times New Roman" w:eastAsia="宋体"/>
        </w:rPr>
        <w:t xml:space="preserve"> Softmax </w:t>
      </w:r>
      <w:r>
        <w:rPr>
          <w:rFonts w:hint="eastAsia" w:ascii="Times New Roman" w:hAnsi="Times New Roman" w:cs="Times New Roman" w:eastAsia="宋体"/>
        </w:rPr>
        <w:t xml:space="preserve">值进行独立激活。这意味着，只有当样本被预测为“IGBT</w:t>
      </w:r>
      <w:r>
        <w:rPr>
          <w:rFonts w:ascii="Times New Roman" w:hAnsi="Times New Roman" w:cs="Times New Roman" w:eastAsia="宋体"/>
        </w:rPr>
        <w:t xml:space="preserve"> </w:t>
      </w:r>
      <w:r>
        <w:rPr>
          <w:rFonts w:hint="eastAsia" w:ascii="Times New Roman" w:hAnsi="Times New Roman" w:cs="Times New Roman" w:eastAsia="宋体"/>
        </w:rPr>
        <w:t xml:space="preserve">断路”时，它才会被送入对应的“IGBT专属对抗子网络”去修正该类别内部的特征漂移。在这套“全局大移位</w:t>
      </w:r>
      <w:r>
        <w:rPr>
          <w:rFonts w:ascii="Times New Roman" w:hAnsi="Times New Roman" w:cs="Times New Roman" w:eastAsia="宋体"/>
        </w:rPr>
        <w:t xml:space="preserve"> + </w:t>
      </w:r>
      <w:r>
        <w:rPr>
          <w:rFonts w:hint="eastAsia" w:ascii="Times New Roman" w:hAnsi="Times New Roman" w:cs="Times New Roman" w:eastAsia="宋体"/>
        </w:rPr>
        <w:t xml:space="preserve">局部精雕刻”的代码协作下，不仅逆变器整体工况代沟被抹平，各类相似度极高的并发故障子聚类中心也得以完美规避了类间错误重叠的风险。</w:t>
      </w:r>
    </w:p>
    <w:bookmarkEnd w:id="62"/>
    <w:bookmarkEnd w:id="63"/>
    <w:bookmarkStart w:id="66" w:name="tec-模块设计"/>
    <w:p>
      <w:pPr>
        <w:pStyle w:val="Heading2"/>
      </w:pPr>
      <w:r>
        <w:rPr>
          <w:rFonts w:ascii="Times New Roman" w:hAnsi="Times New Roman" w:cs="Times New Roman" w:eastAsia="宋体"/>
        </w:rPr>
        <w:t xml:space="preserve">3.3 TEC </w:t>
      </w:r>
      <w:r>
        <w:rPr>
          <w:rFonts w:hint="eastAsia" w:ascii="Times New Roman" w:hAnsi="Times New Roman" w:cs="Times New Roman" w:eastAsia="宋体"/>
        </w:rPr>
        <w:t xml:space="preserve">模块设计</w:t>
      </w:r>
    </w:p>
    <w:bookmarkStart w:id="64" w:name="伪标签构建与置信度门控"/>
    <w:p>
      <w:pPr>
        <w:pStyle w:val="Heading3"/>
      </w:pPr>
      <w:r>
        <w:rPr>
          <w:rFonts w:ascii="Times New Roman" w:hAnsi="Times New Roman" w:cs="Times New Roman" w:eastAsia="宋体"/>
        </w:rPr>
        <w:t xml:space="preserve">3.3.1 </w:t>
      </w:r>
      <w:r>
        <w:rPr>
          <w:rFonts w:hint="eastAsia" w:ascii="Times New Roman" w:hAnsi="Times New Roman" w:cs="Times New Roman" w:eastAsia="宋体"/>
        </w:rPr>
        <w:t xml:space="preserve">伪标签构建与置信度门控</w:t>
      </w:r>
    </w:p>
    <w:p>
      <w:pPr>
        <w:pStyle w:val="FirstParagraph"/>
      </w:pPr>
      <w:r>
        <w:rPr>
          <w:rFonts w:ascii="Times New Roman" w:hAnsi="Times New Roman" w:cs="Times New Roman" w:eastAsia="宋体"/>
        </w:rPr>
        <w:t xml:space="preserve">TEC </w:t>
      </w:r>
      <w:r>
        <w:rPr>
          <w:rFonts w:hint="eastAsia" w:ascii="Times New Roman" w:hAnsi="Times New Roman" w:cs="Times New Roman" w:eastAsia="宋体"/>
        </w:rPr>
        <w:t xml:space="preserve">模块作为整个无监督训练中防止伪标签毒化网络的最前线哨站，其核心是一套精密的信息熵置信度门控逻辑。</w:t>
      </w:r>
      <w:r>
        <w:rPr>
          <w:rFonts w:ascii="Times New Roman" w:hAnsi="Times New Roman" w:cs="Times New Roman" w:eastAsia="宋体"/>
        </w:rPr>
        <w:t xml:space="preserve"> </w:t>
      </w:r>
      <w:r>
        <w:rPr>
          <w:rFonts w:hint="eastAsia" w:ascii="Times New Roman" w:hAnsi="Times New Roman" w:cs="Times New Roman" w:eastAsia="宋体"/>
        </w:rPr>
        <w:t xml:space="preserve">当目标域样本在网络前向传播并输出概率向量后，TEC</w:t>
      </w:r>
      <w:r>
        <w:rPr>
          <w:rFonts w:ascii="Times New Roman" w:hAnsi="Times New Roman" w:cs="Times New Roman" w:eastAsia="宋体"/>
        </w:rPr>
        <w:t xml:space="preserve"> </w:t>
      </w:r>
      <w:r>
        <w:rPr>
          <w:rFonts w:hint="eastAsia" w:ascii="Times New Roman" w:hAnsi="Times New Roman" w:cs="Times New Roman" w:eastAsia="宋体"/>
        </w:rPr>
        <w:t xml:space="preserve">模块中的张量计算函数会即刻执行对数求和，测算出样本在该时刻的精确信息熵</w:t>
      </w:r>
      <w:r>
        <w:rPr>
          <w:rFonts w:ascii="Times New Roman" w:hAnsi="Times New Roman" w:cs="Times New Roman" w:eastAsia="宋体"/>
        </w:rPr>
        <w:t xml:space="preserve"> </w:t>
      </w:r>
      <m:oMath>
        <m:r>
          <m:t>H</m:t>
        </m:r>
      </m:oMath>
      <w:r>
        <w:rPr>
          <w:rFonts w:hint="eastAsia" w:ascii="Times New Roman" w:hAnsi="Times New Roman" w:cs="Times New Roman" w:eastAsia="宋体"/>
        </w:rPr>
        <w:t xml:space="preserve">。为了判断该样本是否合格，代码中设定了一个名为</w:t>
      </w:r>
      <w:r>
        <w:rPr>
          <w:rFonts w:ascii="Times New Roman" w:hAnsi="Times New Roman" w:cs="Times New Roman" w:eastAsia="宋体"/>
        </w:rPr>
        <w:t xml:space="preserve"> </w:t>
      </w:r>
      <m:oMath>
        <m:r>
          <m:t>T</m:t>
        </m:r>
        <m:r>
          <m:t>h</m:t>
        </m:r>
        <m:r>
          <m:t>r</m:t>
        </m:r>
        <m:r>
          <m:t>e</m:t>
        </m:r>
        <m:r>
          <m:t>s</m:t>
        </m:r>
        <m:r>
          <m:t>h</m:t>
        </m:r>
        <m:r>
          <m:t>o</m:t>
        </m:r>
        <m:r>
          <m:t>l</m:t>
        </m:r>
        <m:r>
          <m:t>d</m:t>
        </m:r>
        <m:r>
          <m:rPr>
            <m:sty m:val="p"/>
          </m:rPr>
          <m:t>_</m:t>
        </m:r>
        <m:r>
          <m:t>E</m:t>
        </m:r>
        <m:r>
          <m:t>n</m:t>
        </m:r>
        <m:r>
          <m:t>t</m:t>
        </m:r>
        <m:r>
          <m:t>r</m:t>
        </m:r>
        <m:r>
          <m:t>o</m:t>
        </m:r>
        <m:r>
          <m:t>p</m:t>
        </m:r>
        <m:r>
          <m:t>y</m:t>
        </m:r>
      </m:oMath>
      <w:r>
        <w:rPr>
          <w:rFonts w:ascii="Times New Roman" w:hAnsi="Times New Roman" w:cs="Times New Roman" w:eastAsia="宋体"/>
        </w:rPr>
        <w:t xml:space="preserve"> </w:t>
      </w:r>
      <w:r>
        <w:rPr>
          <w:rFonts w:hint="eastAsia" w:ascii="Times New Roman" w:hAnsi="Times New Roman" w:cs="Times New Roman" w:eastAsia="宋体"/>
        </w:rPr>
        <w:t xml:space="preserve">（门控阈值）的超参数标尺。一旦某个批次中个别样本计算出的</w:t>
      </w:r>
      <w:r>
        <w:rPr>
          <w:rFonts w:ascii="Times New Roman" w:hAnsi="Times New Roman" w:cs="Times New Roman" w:eastAsia="宋体"/>
        </w:rPr>
        <w:t xml:space="preserve"> </w:t>
      </w:r>
      <m:oMath>
        <m:r>
          <m:t>H</m:t>
        </m:r>
        <m:r>
          <m:rPr>
            <m:sty m:val="p"/>
          </m:rPr>
          <m:t>&gt;</m:t>
        </m:r>
        <m:r>
          <m:t>T</m:t>
        </m:r>
        <m:r>
          <m:t>h</m:t>
        </m:r>
        <m:r>
          <m:t>r</m:t>
        </m:r>
        <m:r>
          <m:t>e</m:t>
        </m:r>
        <m:r>
          <m:t>s</m:t>
        </m:r>
        <m:r>
          <m:t>h</m:t>
        </m:r>
        <m:r>
          <m:t>o</m:t>
        </m:r>
        <m:r>
          <m:t>l</m:t>
        </m:r>
        <m:r>
          <m:t>d</m:t>
        </m:r>
        <m:r>
          <m:rPr>
            <m:sty m:val="p"/>
          </m:rPr>
          <m:t>_</m:t>
        </m:r>
        <m:r>
          <m:t>E</m:t>
        </m:r>
        <m:r>
          <m:t>n</m:t>
        </m:r>
        <m:r>
          <m:t>t</m:t>
        </m:r>
        <m:r>
          <m:t>r</m:t>
        </m:r>
        <m:r>
          <m:t>o</m:t>
        </m:r>
        <m:r>
          <m:t>p</m:t>
        </m:r>
        <m:r>
          <m:t>y</m:t>
        </m:r>
      </m:oMath>
      <w:r>
        <w:rPr>
          <w:rFonts w:hint="eastAsia" w:ascii="Times New Roman" w:hAnsi="Times New Roman" w:cs="Times New Roman" w:eastAsia="宋体"/>
        </w:rPr>
        <w:t xml:space="preserve">，证明其横跨在两个故障特征类别之间摇摆不定，TEC</w:t>
      </w:r>
      <w:r>
        <w:rPr>
          <w:rFonts w:ascii="Times New Roman" w:hAnsi="Times New Roman" w:cs="Times New Roman" w:eastAsia="宋体"/>
        </w:rPr>
        <w:t xml:space="preserve"> </w:t>
      </w:r>
      <w:r>
        <w:rPr>
          <w:rFonts w:hint="eastAsia" w:ascii="Times New Roman" w:hAnsi="Times New Roman" w:cs="Times New Roman" w:eastAsia="宋体"/>
        </w:rPr>
        <w:t xml:space="preserve">会在这组数据的掩码矩阵（Mask</w:t>
      </w:r>
      <w:r>
        <w:rPr>
          <w:rFonts w:ascii="Times New Roman" w:hAnsi="Times New Roman" w:cs="Times New Roman" w:eastAsia="宋体"/>
        </w:rPr>
        <w:t xml:space="preserve"> </w:t>
      </w:r>
      <w:r>
        <w:rPr>
          <w:rFonts w:hint="eastAsia" w:ascii="Times New Roman" w:hAnsi="Times New Roman" w:cs="Times New Roman" w:eastAsia="宋体"/>
        </w:rPr>
        <w:t xml:space="preserve">Matrix）中将其注为</w:t>
      </w:r>
      <w:r>
        <w:rPr>
          <w:rFonts w:ascii="Times New Roman" w:hAnsi="Times New Roman" w:cs="Times New Roman" w:eastAsia="宋体"/>
        </w:rPr>
        <w:t xml:space="preserve"> </w:t>
      </w:r>
      <m:oMath>
        <m:r>
          <m:t>0</m:t>
        </m:r>
      </m:oMath>
      <w:r>
        <w:rPr>
          <w:rFonts w:hint="eastAsia" w:ascii="Times New Roman" w:hAnsi="Times New Roman" w:cs="Times New Roman" w:eastAsia="宋体"/>
        </w:rPr>
        <w:t xml:space="preserve">。在后续反向传播求解目标域总体分类损失时，这些掩码为</w:t>
      </w:r>
      <w:r>
        <w:rPr>
          <w:rFonts w:ascii="Times New Roman" w:hAnsi="Times New Roman" w:cs="Times New Roman" w:eastAsia="宋体"/>
        </w:rPr>
        <w:t xml:space="preserve"> </w:t>
      </w:r>
      <m:oMath>
        <m:r>
          <m:t>0</m:t>
        </m:r>
      </m:oMath>
      <w:r>
        <w:rPr>
          <w:rFonts w:ascii="Times New Roman" w:hAnsi="Times New Roman" w:cs="Times New Roman" w:eastAsia="宋体"/>
        </w:rPr>
        <w:t xml:space="preserve"> </w:t>
      </w:r>
      <w:r>
        <w:rPr>
          <w:rFonts w:hint="eastAsia" w:ascii="Times New Roman" w:hAnsi="Times New Roman" w:cs="Times New Roman" w:eastAsia="宋体"/>
        </w:rPr>
        <w:t xml:space="preserve">的样本对应产生的错误伪标签交叉熵残差将被乘数为零，从而像一道物理防水闸一样，将高危污染数据干净利落地阻挡在梯度图更新之外。</w:t>
      </w:r>
    </w:p>
    <w:bookmarkEnd w:id="64"/>
    <w:bookmarkStart w:id="65" w:name="课程策略与稳定性分析"/>
    <w:p>
      <w:pPr>
        <w:pStyle w:val="Heading3"/>
      </w:pPr>
      <w:r>
        <w:rPr>
          <w:rFonts w:ascii="Times New Roman" w:hAnsi="Times New Roman" w:cs="Times New Roman" w:eastAsia="宋体"/>
        </w:rPr>
        <w:t xml:space="preserve">3.3.2 </w:t>
      </w:r>
      <w:r>
        <w:rPr>
          <w:rFonts w:hint="eastAsia" w:ascii="Times New Roman" w:hAnsi="Times New Roman" w:cs="Times New Roman" w:eastAsia="宋体"/>
        </w:rPr>
        <w:t xml:space="preserve">课程策略与稳定性分析</w:t>
      </w:r>
    </w:p>
    <w:p>
      <w:pPr>
        <w:pStyle w:val="FirstParagraph"/>
      </w:pPr>
      <w:r>
        <w:rPr>
          <w:rFonts w:hint="eastAsia" w:ascii="Times New Roman" w:hAnsi="Times New Roman" w:cs="Times New Roman" w:eastAsia="宋体"/>
        </w:rPr>
        <w:t xml:space="preserve">既然存在门控阈值，就必须解答门控阈值应当如何设定的难题。TEC</w:t>
      </w:r>
      <w:r>
        <w:rPr>
          <w:rFonts w:ascii="Times New Roman" w:hAnsi="Times New Roman" w:cs="Times New Roman" w:eastAsia="宋体"/>
        </w:rPr>
        <w:t xml:space="preserve"> </w:t>
      </w:r>
      <w:r>
        <w:rPr>
          <w:rFonts w:hint="eastAsia" w:ascii="Times New Roman" w:hAnsi="Times New Roman" w:cs="Times New Roman" w:eastAsia="宋体"/>
        </w:rPr>
        <w:t xml:space="preserve">模块结合课程学习（Curriculum</w:t>
      </w:r>
      <w:r>
        <w:rPr>
          <w:rFonts w:ascii="Times New Roman" w:hAnsi="Times New Roman" w:cs="Times New Roman" w:eastAsia="宋体"/>
        </w:rPr>
        <w:t xml:space="preserve"> </w:t>
      </w:r>
      <w:r>
        <w:rPr>
          <w:rFonts w:hint="eastAsia" w:ascii="Times New Roman" w:hAnsi="Times New Roman" w:cs="Times New Roman" w:eastAsia="宋体"/>
        </w:rPr>
        <w:t xml:space="preserve">Learning）的理念，在工程代码中加入了一个阈值退火函数。</w:t>
      </w:r>
      <w:r>
        <w:rPr>
          <w:rFonts w:ascii="Times New Roman" w:hAnsi="Times New Roman" w:cs="Times New Roman" w:eastAsia="宋体"/>
        </w:rPr>
        <w:t xml:space="preserve"> </w:t>
      </w:r>
      <w:r>
        <w:rPr>
          <w:rFonts w:hint="eastAsia" w:ascii="Times New Roman" w:hAnsi="Times New Roman" w:cs="Times New Roman" w:eastAsia="宋体"/>
        </w:rPr>
        <w:t xml:space="preserve">在训练起步初期，门控阈值</w:t>
      </w:r>
      <w:r>
        <w:rPr>
          <w:rFonts w:ascii="Times New Roman" w:hAnsi="Times New Roman" w:cs="Times New Roman" w:eastAsia="宋体"/>
        </w:rPr>
        <w:t xml:space="preserve"> </w:t>
      </w:r>
      <m:oMath>
        <m:r>
          <m:t>T</m:t>
        </m:r>
        <m:r>
          <m:t>h</m:t>
        </m:r>
        <m:r>
          <m:t>r</m:t>
        </m:r>
        <m:r>
          <m:t>e</m:t>
        </m:r>
        <m:r>
          <m:t>s</m:t>
        </m:r>
        <m:r>
          <m:t>h</m:t>
        </m:r>
        <m:r>
          <m:t>o</m:t>
        </m:r>
        <m:r>
          <m:t>l</m:t>
        </m:r>
        <m:r>
          <m:t>d</m:t>
        </m:r>
        <m:r>
          <m:rPr>
            <m:sty m:val="p"/>
          </m:rPr>
          <m:t>_</m:t>
        </m:r>
        <m:r>
          <m:t>E</m:t>
        </m:r>
        <m:r>
          <m:t>n</m:t>
        </m:r>
        <m:r>
          <m:t>t</m:t>
        </m:r>
        <m:r>
          <m:t>r</m:t>
        </m:r>
        <m:r>
          <m:t>o</m:t>
        </m:r>
        <m:r>
          <m:t>p</m:t>
        </m:r>
        <m:r>
          <m:t>y</m:t>
        </m:r>
      </m:oMath>
      <w:r>
        <w:rPr>
          <w:rFonts w:ascii="Times New Roman" w:hAnsi="Times New Roman" w:cs="Times New Roman" w:eastAsia="宋体"/>
        </w:rPr>
        <w:t xml:space="preserve"> </w:t>
      </w:r>
      <w:r>
        <w:rPr>
          <w:rFonts w:hint="eastAsia" w:ascii="Times New Roman" w:hAnsi="Times New Roman" w:cs="Times New Roman" w:eastAsia="宋体"/>
        </w:rPr>
        <w:t xml:space="preserve">被初始化为一个极小的安全值（例如</w:t>
      </w:r>
      <w:r>
        <w:rPr>
          <w:rFonts w:ascii="Times New Roman" w:hAnsi="Times New Roman" w:cs="Times New Roman" w:eastAsia="宋体"/>
        </w:rPr>
        <w:t xml:space="preserve"> </w:t>
      </w:r>
      <w:r>
        <w:rPr>
          <w:rFonts w:hint="eastAsia" w:ascii="Times New Roman" w:hAnsi="Times New Roman" w:cs="Times New Roman" w:eastAsia="宋体"/>
        </w:rPr>
        <w:t xml:space="preserve">0.1）。此时门控极其严厉，仅放行处于各聚类中心极其核心地带的绝对容易样本。随着网络分类能力通过早期训练逐步变强，能够正确归置的困难样本增加，代码调度器会按线性或指数规律逐轮提升该阈值上限，逐渐释放判别难度稍高的模棱两一样本。这种“由易到难”慢慢撕开闸门的过程，确保了在目标域未标记的浑沌黑盒中，提取器不仅自学到了正确特征，而且保证了整个漫长</w:t>
      </w:r>
      <w:r>
        <w:rPr>
          <w:rFonts w:ascii="Times New Roman" w:hAnsi="Times New Roman" w:cs="Times New Roman" w:eastAsia="宋体"/>
        </w:rPr>
        <w:t xml:space="preserve"> Epoch </w:t>
      </w:r>
      <w:r>
        <w:rPr>
          <w:rFonts w:hint="eastAsia" w:ascii="Times New Roman" w:hAnsi="Times New Roman" w:cs="Times New Roman" w:eastAsia="宋体"/>
        </w:rPr>
        <w:t xml:space="preserve">迭代曲线下损失函数的稳定下降，严防了后期剧烈的震荡与雪崩。</w:t>
      </w:r>
    </w:p>
    <w:bookmarkEnd w:id="65"/>
    <w:bookmarkEnd w:id="66"/>
    <w:bookmarkStart w:id="69" w:name="glfa-模块设计"/>
    <w:p>
      <w:pPr>
        <w:pStyle w:val="Heading2"/>
      </w:pPr>
      <w:r>
        <w:rPr>
          <w:rFonts w:ascii="Times New Roman" w:hAnsi="Times New Roman" w:cs="Times New Roman" w:eastAsia="宋体"/>
        </w:rPr>
        <w:t xml:space="preserve">3.4 GLFA </w:t>
      </w:r>
      <w:r>
        <w:rPr>
          <w:rFonts w:hint="eastAsia" w:ascii="Times New Roman" w:hAnsi="Times New Roman" w:cs="Times New Roman" w:eastAsia="宋体"/>
        </w:rPr>
        <w:t xml:space="preserve">模块设计</w:t>
      </w:r>
    </w:p>
    <w:bookmarkStart w:id="67" w:name="全局-局部融合注意力结构"/>
    <w:p>
      <w:pPr>
        <w:pStyle w:val="Heading3"/>
      </w:pPr>
      <w:r>
        <w:rPr>
          <w:rFonts w:ascii="Times New Roman" w:hAnsi="Times New Roman" w:cs="Times New Roman" w:eastAsia="宋体"/>
        </w:rPr>
        <w:t xml:space="preserve">3.4.1 </w:t>
      </w:r>
      <w:r>
        <w:rPr>
          <w:rFonts w:hint="eastAsia" w:ascii="Times New Roman" w:hAnsi="Times New Roman" w:cs="Times New Roman" w:eastAsia="宋体"/>
        </w:rPr>
        <w:t xml:space="preserve">全局-局部融合注意力结构</w:t>
      </w:r>
    </w:p>
    <w:p>
      <w:pPr>
        <w:pStyle w:val="FirstParagraph"/>
      </w:pPr>
      <w:r>
        <w:rPr>
          <w:rFonts w:hint="eastAsia" w:ascii="Times New Roman" w:hAnsi="Times New Roman" w:cs="Times New Roman" w:eastAsia="宋体"/>
        </w:rPr>
        <w:t xml:space="preserve">针对逆变器故障特征在时序上长短交织的物理特性，GLFA</w:t>
      </w:r>
      <w:r>
        <w:rPr>
          <w:rFonts w:ascii="Times New Roman" w:hAnsi="Times New Roman" w:cs="Times New Roman" w:eastAsia="宋体"/>
        </w:rPr>
        <w:t xml:space="preserve"> </w:t>
      </w:r>
      <w:r>
        <w:rPr>
          <w:rFonts w:hint="eastAsia" w:ascii="Times New Roman" w:hAnsi="Times New Roman" w:cs="Times New Roman" w:eastAsia="宋体"/>
        </w:rPr>
        <w:t xml:space="preserve">在算子构建阶段摒弃了单一维度的结构。它通过定义残差连接（Residual</w:t>
      </w:r>
      <w:r>
        <w:rPr>
          <w:rFonts w:ascii="Times New Roman" w:hAnsi="Times New Roman" w:cs="Times New Roman" w:eastAsia="宋体"/>
        </w:rPr>
        <w:t xml:space="preserve"> </w:t>
      </w:r>
      <w:r>
        <w:rPr>
          <w:rFonts w:hint="eastAsia" w:ascii="Times New Roman" w:hAnsi="Times New Roman" w:cs="Times New Roman" w:eastAsia="宋体"/>
        </w:rPr>
        <w:t xml:space="preserve">Connection），在不破坏主干网络层级特征的前提下引出双轨数据流：</w:t>
      </w:r>
      <w:r>
        <w:rPr>
          <w:rFonts w:ascii="Times New Roman" w:hAnsi="Times New Roman" w:cs="Times New Roman" w:eastAsia="宋体"/>
        </w:rPr>
        <w:t xml:space="preserve"> </w:t>
      </w:r>
      <w:r>
        <w:rPr>
          <w:rFonts w:hint="eastAsia" w:ascii="Times New Roman" w:hAnsi="Times New Roman" w:cs="Times New Roman" w:eastAsia="宋体"/>
        </w:rPr>
        <w:t xml:space="preserve">其一为局部感知通道，通过调用一维深度可分离卷积（Depthwise</w:t>
      </w:r>
      <w:r>
        <w:rPr>
          <w:rFonts w:ascii="Times New Roman" w:hAnsi="Times New Roman" w:cs="Times New Roman" w:eastAsia="宋体"/>
        </w:rPr>
        <w:t xml:space="preserve"> </w:t>
      </w:r>
      <w:r>
        <w:rPr>
          <w:rFonts w:hint="eastAsia" w:ascii="Times New Roman" w:hAnsi="Times New Roman" w:cs="Times New Roman" w:eastAsia="宋体"/>
        </w:rPr>
        <w:t xml:space="preserve">1D-Conv）结合小尺度</w:t>
      </w:r>
      <w:r>
        <w:rPr>
          <w:rFonts w:ascii="Times New Roman" w:hAnsi="Times New Roman" w:cs="Times New Roman" w:eastAsia="宋体"/>
        </w:rPr>
        <w:t xml:space="preserve"> </w:t>
      </w:r>
      <w:r>
        <w:rPr>
          <w:rFonts w:hint="eastAsia" w:ascii="Times New Roman" w:hAnsi="Times New Roman" w:cs="Times New Roman" w:eastAsia="宋体"/>
        </w:rPr>
        <w:t xml:space="preserve">Kernel（如</w:t>
      </w:r>
      <w:r>
        <w:rPr>
          <w:rFonts w:ascii="Times New Roman" w:hAnsi="Times New Roman" w:cs="Times New Roman" w:eastAsia="宋体"/>
        </w:rPr>
        <w:t xml:space="preserve"> 3 </w:t>
      </w:r>
      <w:r>
        <w:rPr>
          <w:rFonts w:hint="eastAsia" w:ascii="Times New Roman" w:hAnsi="Times New Roman" w:cs="Times New Roman" w:eastAsia="宋体"/>
        </w:rPr>
        <w:t xml:space="preserve">行或</w:t>
      </w:r>
      <w:r>
        <w:rPr>
          <w:rFonts w:ascii="Times New Roman" w:hAnsi="Times New Roman" w:cs="Times New Roman" w:eastAsia="宋体"/>
        </w:rPr>
        <w:t xml:space="preserve"> 5 </w:t>
      </w:r>
      <w:r>
        <w:rPr>
          <w:rFonts w:hint="eastAsia" w:ascii="Times New Roman" w:hAnsi="Times New Roman" w:cs="Times New Roman" w:eastAsia="宋体"/>
        </w:rPr>
        <w:t xml:space="preserve">行感受野），对流入的时序张量进行快速滑窗切割，精准捕获因硬件物理开路引起的瞬态高频毫秒级微小残缺抖动；</w:t>
      </w:r>
      <w:r>
        <w:rPr>
          <w:rFonts w:ascii="Times New Roman" w:hAnsi="Times New Roman" w:cs="Times New Roman" w:eastAsia="宋体"/>
        </w:rPr>
        <w:t xml:space="preserve"> </w:t>
      </w:r>
      <w:r>
        <w:rPr>
          <w:rFonts w:hint="eastAsia" w:ascii="Times New Roman" w:hAnsi="Times New Roman" w:cs="Times New Roman" w:eastAsia="宋体"/>
        </w:rPr>
        <w:t xml:space="preserve">其二为全局感知通道，引入轻量级</w:t>
      </w:r>
      <w:r>
        <w:rPr>
          <w:rFonts w:ascii="Times New Roman" w:hAnsi="Times New Roman" w:cs="Times New Roman" w:eastAsia="宋体"/>
        </w:rPr>
        <w:t xml:space="preserve"> Multi-Head </w:t>
      </w:r>
      <w:r>
        <w:rPr>
          <w:rFonts w:hint="eastAsia" w:ascii="Times New Roman" w:hAnsi="Times New Roman" w:cs="Times New Roman" w:eastAsia="宋体"/>
        </w:rPr>
        <w:t xml:space="preserve">Self-Attention（多头自注意力）算子。由于注意力机制运算不依赖物理空间相邻度，它能通过计算首尾两端的特征映射点积，敏锐嗅探并定位逆变器电流波形跨越几十个工频大周期的低频疲劳漂移。</w:t>
      </w:r>
    </w:p>
    <w:bookmarkEnd w:id="67"/>
    <w:bookmarkStart w:id="68" w:name="与特征提取器的集成方式"/>
    <w:p>
      <w:pPr>
        <w:pStyle w:val="Heading3"/>
      </w:pPr>
      <w:r>
        <w:rPr>
          <w:rFonts w:ascii="Times New Roman" w:hAnsi="Times New Roman" w:cs="Times New Roman" w:eastAsia="宋体"/>
        </w:rPr>
        <w:t xml:space="preserve">3.4.2 </w:t>
      </w:r>
      <w:r>
        <w:rPr>
          <w:rFonts w:hint="eastAsia" w:ascii="Times New Roman" w:hAnsi="Times New Roman" w:cs="Times New Roman" w:eastAsia="宋体"/>
        </w:rPr>
        <w:t xml:space="preserve">与特征提取器的集成方式</w:t>
      </w:r>
    </w:p>
    <w:p>
      <w:pPr>
        <w:pStyle w:val="FirstParagraph"/>
      </w:pPr>
      <w:r>
        <w:rPr>
          <w:rFonts w:hint="eastAsia" w:ascii="Times New Roman" w:hAnsi="Times New Roman" w:cs="Times New Roman" w:eastAsia="宋体"/>
        </w:rPr>
        <w:t xml:space="preserve">作为提取出的两组特征向量，如果盲目执行简单的拼接（Concat），极易引发维度爆炸与特征冗余。因此，GLFA</w:t>
      </w:r>
      <w:r>
        <w:rPr>
          <w:rFonts w:ascii="Times New Roman" w:hAnsi="Times New Roman" w:cs="Times New Roman" w:eastAsia="宋体"/>
        </w:rPr>
        <w:t xml:space="preserve"> </w:t>
      </w:r>
      <w:r>
        <w:rPr>
          <w:rFonts w:hint="eastAsia" w:ascii="Times New Roman" w:hAnsi="Times New Roman" w:cs="Times New Roman" w:eastAsia="宋体"/>
        </w:rPr>
        <w:t xml:space="preserve">模块中创新加入了跨通道乘法提亮（Element-wise</w:t>
      </w:r>
      <w:r>
        <w:rPr>
          <w:rFonts w:ascii="Times New Roman" w:hAnsi="Times New Roman" w:cs="Times New Roman" w:eastAsia="宋体"/>
        </w:rPr>
        <w:t xml:space="preserve"> </w:t>
      </w:r>
      <w:r>
        <w:rPr>
          <w:rFonts w:hint="eastAsia" w:ascii="Times New Roman" w:hAnsi="Times New Roman" w:cs="Times New Roman" w:eastAsia="宋体"/>
        </w:rPr>
        <w:t xml:space="preserve">Multiplication）协同集成池化设计。</w:t>
      </w:r>
      <w:r>
        <w:rPr>
          <w:rFonts w:ascii="Times New Roman" w:hAnsi="Times New Roman" w:cs="Times New Roman" w:eastAsia="宋体"/>
        </w:rPr>
        <w:t xml:space="preserve"> </w:t>
      </w:r>
      <w:r>
        <w:rPr>
          <w:rFonts w:hint="eastAsia" w:ascii="Times New Roman" w:hAnsi="Times New Roman" w:cs="Times New Roman" w:eastAsia="宋体"/>
        </w:rPr>
        <w:t xml:space="preserve">具体而言，局部与全局通道产出的高维矩阵在末端会由一组全连接层压平并经由</w:t>
      </w:r>
      <w:r>
        <w:rPr>
          <w:rFonts w:ascii="Times New Roman" w:hAnsi="Times New Roman" w:cs="Times New Roman" w:eastAsia="宋体"/>
        </w:rPr>
        <w:t xml:space="preserve"> Softmax </w:t>
      </w:r>
      <w:r>
        <w:rPr>
          <w:rFonts w:hint="eastAsia" w:ascii="Times New Roman" w:hAnsi="Times New Roman" w:cs="Times New Roman" w:eastAsia="宋体"/>
        </w:rPr>
        <w:t xml:space="preserve">转化成一系列介于</w:t>
      </w:r>
      <w:r>
        <w:rPr>
          <w:rFonts w:ascii="Times New Roman" w:hAnsi="Times New Roman" w:cs="Times New Roman" w:eastAsia="宋体"/>
        </w:rPr>
        <w:t xml:space="preserve"> 0 </w:t>
      </w:r>
      <w:r>
        <w:rPr>
          <w:rFonts w:hint="eastAsia" w:ascii="Times New Roman" w:hAnsi="Times New Roman" w:cs="Times New Roman" w:eastAsia="宋体"/>
        </w:rPr>
        <w:t xml:space="preserve">到</w:t>
      </w:r>
      <w:r>
        <w:rPr>
          <w:rFonts w:ascii="Times New Roman" w:hAnsi="Times New Roman" w:cs="Times New Roman" w:eastAsia="宋体"/>
        </w:rPr>
        <w:t xml:space="preserve"> 1 </w:t>
      </w:r>
      <w:r>
        <w:rPr>
          <w:rFonts w:hint="eastAsia" w:ascii="Times New Roman" w:hAnsi="Times New Roman" w:cs="Times New Roman" w:eastAsia="宋体"/>
        </w:rPr>
        <w:t xml:space="preserve">之间的概率权值映射图（Attention</w:t>
      </w:r>
      <w:r>
        <w:rPr>
          <w:rFonts w:ascii="Times New Roman" w:hAnsi="Times New Roman" w:cs="Times New Roman" w:eastAsia="宋体"/>
        </w:rPr>
        <w:t xml:space="preserve"> </w:t>
      </w:r>
      <w:r>
        <w:rPr>
          <w:rFonts w:hint="eastAsia" w:ascii="Times New Roman" w:hAnsi="Times New Roman" w:cs="Times New Roman" w:eastAsia="宋体"/>
        </w:rPr>
        <w:t xml:space="preserve">Map）。这些归一化后的注意力图谱被对齐尺寸后，直接叠加乘算回主干网络</w:t>
      </w:r>
      <w:r>
        <w:rPr>
          <w:rFonts w:ascii="Times New Roman" w:hAnsi="Times New Roman" w:cs="Times New Roman" w:eastAsia="宋体"/>
        </w:rPr>
        <w:t xml:space="preserve"> FRFE </w:t>
      </w:r>
      <w:r>
        <w:rPr>
          <w:rFonts w:hint="eastAsia" w:ascii="Times New Roman" w:hAnsi="Times New Roman" w:cs="Times New Roman" w:eastAsia="宋体"/>
        </w:rPr>
        <w:t xml:space="preserve">提取出的源特征之上。由于是乘法运算，只有那些在宏观周期规律与微观突变断点同时产生高响应的通道信息，其权重才会呈指数级放大增益呈现给后方的分类器；而孤立无援的机械环境噪音，则被强行衰减甚至归零隐匿。通过这种即插即用的轻量级集成方式，基础提取库的特征纯度被显著推高。</w:t>
      </w:r>
    </w:p>
    <w:bookmarkEnd w:id="68"/>
    <w:bookmarkEnd w:id="69"/>
    <w:bookmarkStart w:id="73" w:name="联合训练策略与实现细节"/>
    <w:p>
      <w:pPr>
        <w:pStyle w:val="Heading2"/>
      </w:pPr>
      <w:r>
        <w:rPr>
          <w:rFonts w:ascii="Times New Roman" w:hAnsi="Times New Roman" w:cs="Times New Roman" w:eastAsia="宋体"/>
        </w:rPr>
        <w:t xml:space="preserve">3.5 </w:t>
      </w:r>
      <w:r>
        <w:rPr>
          <w:rFonts w:hint="eastAsia" w:ascii="Times New Roman" w:hAnsi="Times New Roman" w:cs="Times New Roman" w:eastAsia="宋体"/>
        </w:rPr>
        <w:t xml:space="preserve">联合训练策略与实现细节</w:t>
      </w:r>
    </w:p>
    <w:bookmarkStart w:id="70" w:name="损失权重与超参数设置"/>
    <w:p>
      <w:pPr>
        <w:pStyle w:val="Heading3"/>
      </w:pPr>
      <w:r>
        <w:rPr>
          <w:rFonts w:ascii="Times New Roman" w:hAnsi="Times New Roman" w:cs="Times New Roman" w:eastAsia="宋体"/>
        </w:rPr>
        <w:t xml:space="preserve">3.5.1 </w:t>
      </w:r>
      <w:r>
        <w:rPr>
          <w:rFonts w:hint="eastAsia" w:ascii="Times New Roman" w:hAnsi="Times New Roman" w:cs="Times New Roman" w:eastAsia="宋体"/>
        </w:rPr>
        <w:t xml:space="preserve">损失权重与超参数设置</w:t>
      </w:r>
    </w:p>
    <w:p>
      <w:pPr>
        <w:pStyle w:val="FirstParagraph"/>
      </w:pPr>
      <w:r>
        <w:rPr>
          <w:rFonts w:hint="eastAsia" w:ascii="Times New Roman" w:hAnsi="Times New Roman" w:cs="Times New Roman" w:eastAsia="宋体"/>
        </w:rPr>
        <w:t xml:space="preserve">为确保上述各独立模块在反向传播时不彼此掣肘，需要利用固定超常数平衡联合优化的规模梯队。在</w:t>
      </w:r>
      <w:r>
        <w:rPr>
          <w:rFonts w:ascii="Times New Roman" w:hAnsi="Times New Roman" w:cs="Times New Roman" w:eastAsia="宋体"/>
        </w:rPr>
        <w:t xml:space="preserve"> DGT-GLFA </w:t>
      </w:r>
      <w:r>
        <w:rPr>
          <w:rFonts w:hint="eastAsia" w:ascii="Times New Roman" w:hAnsi="Times New Roman" w:cs="Times New Roman" w:eastAsia="宋体"/>
        </w:rPr>
        <w:t xml:space="preserve">系统配置中，基础分类损失</w:t>
      </w:r>
      <w:r>
        <w:rPr>
          <w:rFonts w:ascii="Times New Roman" w:hAnsi="Times New Roman" w:cs="Times New Roman" w:eastAsia="宋体"/>
        </w:rPr>
        <w:t xml:space="preserve"> </w:t>
      </w:r>
      <m:oMath>
        <m:sSub>
          <m:e>
            <m:r>
              <m:t>L</m:t>
            </m:r>
          </m:e>
          <m:sub>
            <m:r>
              <m:t>c</m:t>
            </m:r>
            <m:r>
              <m:t>l</m:t>
            </m:r>
            <m:r>
              <m:t>s</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占据不可动摇的核心主导位。控制共享/私有通道相互垂解的正交损失</w:t>
      </w:r>
      <w:r>
        <w:rPr>
          <w:rFonts w:ascii="Times New Roman" w:hAnsi="Times New Roman" w:cs="Times New Roman" w:eastAsia="宋体"/>
        </w:rPr>
        <w:t xml:space="preserve"> </w:t>
      </w:r>
      <m:oMath>
        <m:sSub>
          <m:e>
            <m:r>
              <m:rPr>
                <m:scr m:val="script"/>
                <m:sty m:val="p"/>
              </m:rPr>
              <m:t>L</m:t>
            </m:r>
          </m:e>
          <m:sub>
            <m:r>
              <m:t>d</m:t>
            </m:r>
            <m:r>
              <m:t>i</m:t>
            </m:r>
            <m:r>
              <m:t>f</m:t>
            </m:r>
            <m:r>
              <m:t>f</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通常被赋予系数</w:t>
      </w:r>
      <w:r>
        <w:rPr>
          <w:rFonts w:ascii="Times New Roman" w:hAnsi="Times New Roman" w:cs="Times New Roman" w:eastAsia="宋体"/>
        </w:rPr>
        <w:t xml:space="preserve"> </w:t>
      </w:r>
      <m:oMath>
        <m:r>
          <m:t>α</m:t>
        </m:r>
        <m:r>
          <m:rPr>
            <m:sty m:val="p"/>
          </m:rPr>
          <m:t>=</m:t>
        </m:r>
        <m:r>
          <m:t>0.05</m:t>
        </m:r>
      </m:oMath>
      <w:r>
        <w:rPr>
          <w:rFonts w:ascii="Times New Roman" w:hAnsi="Times New Roman" w:cs="Times New Roman" w:eastAsia="宋体"/>
        </w:rPr>
        <w:t xml:space="preserve"> </w:t>
      </w:r>
      <w:r>
        <w:rPr>
          <w:rFonts w:hint="eastAsia" w:ascii="Times New Roman" w:hAnsi="Times New Roman" w:cs="Times New Roman" w:eastAsia="宋体"/>
        </w:rPr>
        <w:t xml:space="preserve">以防止因惩罚力度过大导致特征彻底破碎，而旨在保持物理波形不丢失的重构损失则设置</w:t>
      </w:r>
      <w:r>
        <w:rPr>
          <w:rFonts w:ascii="Times New Roman" w:hAnsi="Times New Roman" w:cs="Times New Roman" w:eastAsia="宋体"/>
        </w:rPr>
        <w:t xml:space="preserve"> </w:t>
      </w:r>
      <m:oMath>
        <m:r>
          <m:t>β</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辅助还原度。而在最不可控的领域判别损失方面，除了由</w:t>
      </w:r>
      <w:r>
        <w:rPr>
          <w:rFonts w:ascii="Times New Roman" w:hAnsi="Times New Roman" w:cs="Times New Roman" w:eastAsia="宋体"/>
        </w:rPr>
        <w:t xml:space="preserve"> DGT </w:t>
      </w:r>
      <w:r>
        <w:rPr>
          <w:rFonts w:hint="eastAsia" w:ascii="Times New Roman" w:hAnsi="Times New Roman" w:cs="Times New Roman" w:eastAsia="宋体"/>
        </w:rPr>
        <w:t xml:space="preserve">引擎全权托管动态的递进系数</w:t>
      </w:r>
      <w:r>
        <w:rPr>
          <w:rFonts w:ascii="Times New Roman" w:hAnsi="Times New Roman" w:cs="Times New Roman" w:eastAsia="宋体"/>
        </w:rPr>
        <w:t xml:space="preserve"> </w:t>
      </w:r>
      <m:oMath>
        <m:sSub>
          <m:e>
            <m:r>
              <m:t>λ</m:t>
            </m:r>
          </m:e>
          <m:sub>
            <m:r>
              <m:t>p</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外，Batch</w:t>
      </w:r>
      <w:r>
        <w:rPr>
          <w:rFonts w:ascii="Times New Roman" w:hAnsi="Times New Roman" w:cs="Times New Roman" w:eastAsia="宋体"/>
        </w:rPr>
        <w:t xml:space="preserve"> Size </w:t>
      </w:r>
      <w:r>
        <w:rPr>
          <w:rFonts w:hint="eastAsia" w:ascii="Times New Roman" w:hAnsi="Times New Roman" w:cs="Times New Roman" w:eastAsia="宋体"/>
        </w:rPr>
        <w:t xml:space="preserve">统一收束至</w:t>
      </w:r>
      <w:r>
        <w:rPr>
          <w:rFonts w:ascii="Times New Roman" w:hAnsi="Times New Roman" w:cs="Times New Roman" w:eastAsia="宋体"/>
        </w:rPr>
        <w:t xml:space="preserve"> 64 </w:t>
      </w:r>
      <w:r>
        <w:rPr>
          <w:rFonts w:hint="eastAsia" w:ascii="Times New Roman" w:hAnsi="Times New Roman" w:cs="Times New Roman" w:eastAsia="宋体"/>
        </w:rPr>
        <w:t xml:space="preserve">以保证每个批次内部有充裕的多类别样本供对比。</w:t>
      </w:r>
    </w:p>
    <w:bookmarkEnd w:id="70"/>
    <w:bookmarkStart w:id="71" w:name="优化器与学习率退火策略"/>
    <w:p>
      <w:pPr>
        <w:pStyle w:val="Heading3"/>
      </w:pPr>
      <w:r>
        <w:rPr>
          <w:rFonts w:ascii="Times New Roman" w:hAnsi="Times New Roman" w:cs="Times New Roman" w:eastAsia="宋体"/>
        </w:rPr>
        <w:t xml:space="preserve">3.5.2 </w:t>
      </w:r>
      <w:r>
        <w:rPr>
          <w:rFonts w:hint="eastAsia" w:ascii="Times New Roman" w:hAnsi="Times New Roman" w:cs="Times New Roman" w:eastAsia="宋体"/>
        </w:rPr>
        <w:t xml:space="preserve">优化器与学习率退火策略</w:t>
      </w:r>
    </w:p>
    <w:p>
      <w:pPr>
        <w:pStyle w:val="FirstParagraph"/>
      </w:pPr>
      <w:r>
        <w:rPr>
          <w:rFonts w:hint="eastAsia" w:ascii="Times New Roman" w:hAnsi="Times New Roman" w:cs="Times New Roman" w:eastAsia="宋体"/>
        </w:rPr>
        <w:t xml:space="preserve">在极小极大博弈高度复杂的跨域模型中，普通的随机梯度下降往往容易陷入局部死锁。本文摒弃了常规</w:t>
      </w:r>
      <w:r>
        <w:rPr>
          <w:rFonts w:ascii="Times New Roman" w:hAnsi="Times New Roman" w:cs="Times New Roman" w:eastAsia="宋体"/>
        </w:rPr>
        <w:t xml:space="preserve"> </w:t>
      </w:r>
      <w:r>
        <w:rPr>
          <w:rFonts w:hint="eastAsia" w:ascii="Times New Roman" w:hAnsi="Times New Roman" w:cs="Times New Roman" w:eastAsia="宋体"/>
        </w:rPr>
        <w:t xml:space="preserve">SGD，选用了具备自适应动量估计的</w:t>
      </w:r>
      <w:r>
        <w:rPr>
          <w:rFonts w:ascii="Times New Roman" w:hAnsi="Times New Roman" w:cs="Times New Roman" w:eastAsia="宋体"/>
        </w:rPr>
        <w:t xml:space="preserve"> Adam </w:t>
      </w:r>
      <w:r>
        <w:rPr>
          <w:rFonts w:hint="eastAsia" w:ascii="Times New Roman" w:hAnsi="Times New Roman" w:cs="Times New Roman" w:eastAsia="宋体"/>
        </w:rPr>
        <w:t xml:space="preserve">优化器，配置初始主干学习率为</w:t>
      </w:r>
      <w:r>
        <w:rPr>
          <w:rFonts w:ascii="Times New Roman" w:hAnsi="Times New Roman" w:cs="Times New Roman" w:eastAsia="宋体"/>
        </w:rPr>
        <w:t xml:space="preserve"> </w:t>
      </w:r>
      <m:oMath>
        <m:r>
          <m:t>1</m:t>
        </m:r>
        <m:r>
          <m:rPr>
            <m:sty m:val="p"/>
          </m:rPr>
          <m:t>×</m:t>
        </m:r>
        <m:sSup>
          <m:e>
            <m:r>
              <m:t>10</m:t>
            </m:r>
          </m:e>
          <m:sup>
            <m:r>
              <m:rPr>
                <m:sty m:val="p"/>
              </m:rPr>
              <m:t>−</m:t>
            </m:r>
            <m:r>
              <m:t>3</m:t>
            </m:r>
          </m:sup>
        </m:sSup>
      </m:oMath>
      <w:r>
        <w:rPr>
          <w:rFonts w:hint="eastAsia" w:ascii="Times New Roman" w:hAnsi="Times New Roman" w:cs="Times New Roman" w:eastAsia="宋体"/>
        </w:rPr>
        <w:t xml:space="preserve">，并在特征提取器、分类器与对抗判别器之间采取差分学习率匹配（通常判别器的学习率被初始化为主干网络的</w:t>
      </w:r>
      <w:r>
        <w:rPr>
          <w:rFonts w:ascii="Times New Roman" w:hAnsi="Times New Roman" w:cs="Times New Roman" w:eastAsia="宋体"/>
        </w:rPr>
        <w:t xml:space="preserve"> 10 </w:t>
      </w:r>
      <w:r>
        <w:rPr>
          <w:rFonts w:hint="eastAsia" w:ascii="Times New Roman" w:hAnsi="Times New Roman" w:cs="Times New Roman" w:eastAsia="宋体"/>
        </w:rPr>
        <w:t xml:space="preserve">倍，以防其被过早骗过而失去对齐能力）。</w:t>
      </w:r>
      <w:r>
        <w:rPr>
          <w:rFonts w:ascii="Times New Roman" w:hAnsi="Times New Roman" w:cs="Times New Roman" w:eastAsia="宋体"/>
        </w:rPr>
        <w:t xml:space="preserve"> </w:t>
      </w:r>
      <w:r>
        <w:rPr>
          <w:rFonts w:hint="eastAsia" w:ascii="Times New Roman" w:hAnsi="Times New Roman" w:cs="Times New Roman" w:eastAsia="宋体"/>
        </w:rPr>
        <w:t xml:space="preserve">在学习率衰减策略上，启用了余弦退火（Cosine</w:t>
      </w:r>
      <w:r>
        <w:rPr>
          <w:rFonts w:ascii="Times New Roman" w:hAnsi="Times New Roman" w:cs="Times New Roman" w:eastAsia="宋体"/>
        </w:rPr>
        <w:t xml:space="preserve"> Annealing </w:t>
      </w:r>
      <w:r>
        <w:rPr>
          <w:rFonts w:hint="eastAsia" w:ascii="Times New Roman" w:hAnsi="Times New Roman" w:cs="Times New Roman" w:eastAsia="宋体"/>
        </w:rPr>
        <w:t xml:space="preserve">LR）。随着</w:t>
      </w:r>
      <w:r>
        <w:rPr>
          <w:rFonts w:ascii="Times New Roman" w:hAnsi="Times New Roman" w:cs="Times New Roman" w:eastAsia="宋体"/>
        </w:rPr>
        <w:t xml:space="preserve"> Epoch </w:t>
      </w:r>
      <w:r>
        <w:rPr>
          <w:rFonts w:hint="eastAsia" w:ascii="Times New Roman" w:hAnsi="Times New Roman" w:cs="Times New Roman" w:eastAsia="宋体"/>
        </w:rPr>
        <w:t xml:space="preserve">向目标上限推进，学习率顺着半余弦曲线平滑回落至接近</w:t>
      </w:r>
      <w:r>
        <w:rPr>
          <w:rFonts w:ascii="Times New Roman" w:hAnsi="Times New Roman" w:cs="Times New Roman" w:eastAsia="宋体"/>
        </w:rPr>
        <w:t xml:space="preserve"> </w:t>
      </w:r>
      <m:oMath>
        <m:r>
          <m:t>1</m:t>
        </m:r>
        <m:r>
          <m:rPr>
            <m:sty m:val="p"/>
          </m:rPr>
          <m:t>×</m:t>
        </m:r>
        <m:sSup>
          <m:e>
            <m:r>
              <m:t>10</m:t>
            </m:r>
          </m:e>
          <m:sup>
            <m:r>
              <m:rPr>
                <m:sty m:val="p"/>
              </m:rPr>
              <m:t>−</m:t>
            </m:r>
            <m:r>
              <m:t>6</m:t>
            </m:r>
          </m:sup>
        </m:sSup>
      </m:oMath>
      <w:r>
        <w:rPr>
          <w:rFonts w:ascii="Times New Roman" w:hAnsi="Times New Roman" w:cs="Times New Roman" w:eastAsia="宋体"/>
        </w:rPr>
        <w:t xml:space="preserve"> </w:t>
      </w:r>
      <w:r>
        <w:rPr>
          <w:rFonts w:hint="eastAsia" w:ascii="Times New Roman" w:hAnsi="Times New Roman" w:cs="Times New Roman" w:eastAsia="宋体"/>
        </w:rPr>
        <w:t xml:space="preserve">的微小步长。这一手段有效避免了网络在寻优晚深段跌出最优收敛盆地坑底，大幅提高了训练后期的精确吻合度。</w:t>
      </w:r>
    </w:p>
    <w:bookmarkEnd w:id="71"/>
    <w:bookmarkStart w:id="72" w:name="日志记录与模型保存机制"/>
    <w:p>
      <w:pPr>
        <w:pStyle w:val="Heading3"/>
      </w:pPr>
      <w:r>
        <w:rPr>
          <w:rFonts w:ascii="Times New Roman" w:hAnsi="Times New Roman" w:cs="Times New Roman" w:eastAsia="宋体"/>
        </w:rPr>
        <w:t xml:space="preserve">3.5.3 </w:t>
      </w:r>
      <w:r>
        <w:rPr>
          <w:rFonts w:hint="eastAsia" w:ascii="Times New Roman" w:hAnsi="Times New Roman" w:cs="Times New Roman" w:eastAsia="宋体"/>
        </w:rPr>
        <w:t xml:space="preserve">日志记录与模型保存机制</w:t>
      </w:r>
    </w:p>
    <w:p>
      <w:pPr>
        <w:pStyle w:val="FirstParagraph"/>
      </w:pPr>
      <w:r>
        <w:rPr>
          <w:rFonts w:hint="eastAsia" w:ascii="Times New Roman" w:hAnsi="Times New Roman" w:cs="Times New Roman" w:eastAsia="宋体"/>
        </w:rPr>
        <w:t xml:space="preserve">考虑到无人监控下的长周期训练稳定性，在工程实现层面搭载了</w:t>
      </w:r>
      <w:r>
        <w:rPr>
          <w:rFonts w:ascii="Times New Roman" w:hAnsi="Times New Roman" w:cs="Times New Roman" w:eastAsia="宋体"/>
        </w:rPr>
        <w:t xml:space="preserve"> TensorBoard </w:t>
      </w:r>
      <w:r>
        <w:rPr>
          <w:rFonts w:hint="eastAsia" w:ascii="Times New Roman" w:hAnsi="Times New Roman" w:cs="Times New Roman" w:eastAsia="宋体"/>
        </w:rPr>
        <w:t xml:space="preserve">计算测井以实行全程高维数据追踪。除了将前文提及的分类精度（Acc）、域对抗惩罚动态曲线（</w:t>
      </w:r>
      <m:oMath>
        <m:sSub>
          <m:e>
            <m:r>
              <m:t>λ</m:t>
            </m:r>
          </m:e>
          <m:sub>
            <m:r>
              <m:t>p</m:t>
            </m:r>
          </m:sub>
        </m:sSub>
      </m:oMath>
      <w:r>
        <w:rPr>
          <w:rFonts w:hint="eastAsia" w:ascii="Times New Roman" w:hAnsi="Times New Roman" w:cs="Times New Roman" w:eastAsia="宋体"/>
        </w:rPr>
        <w:t xml:space="preserve">）以及门控拦截阈值（TEC</w:t>
      </w:r>
      <w:r>
        <w:rPr>
          <w:rFonts w:ascii="Times New Roman" w:hAnsi="Times New Roman" w:cs="Times New Roman" w:eastAsia="宋体"/>
        </w:rPr>
        <w:t xml:space="preserve"> </w:t>
      </w:r>
      <w:r>
        <w:rPr>
          <w:rFonts w:hint="eastAsia" w:ascii="Times New Roman" w:hAnsi="Times New Roman" w:cs="Times New Roman" w:eastAsia="宋体"/>
        </w:rPr>
        <w:t xml:space="preserve">Threshold）同步投射至可视图表中监控异象曲线外，更在后端添加了基于验证集的早停机制（Early</w:t>
      </w:r>
      <w:r>
        <w:rPr>
          <w:rFonts w:ascii="Times New Roman" w:hAnsi="Times New Roman" w:cs="Times New Roman" w:eastAsia="宋体"/>
        </w:rPr>
        <w:t xml:space="preserve"> </w:t>
      </w:r>
      <w:r>
        <w:rPr>
          <w:rFonts w:hint="eastAsia" w:ascii="Times New Roman" w:hAnsi="Times New Roman" w:cs="Times New Roman" w:eastAsia="宋体"/>
        </w:rPr>
        <w:t xml:space="preserve">Stopping）。每经过一个评测</w:t>
      </w:r>
      <w:r>
        <w:rPr>
          <w:rFonts w:ascii="Times New Roman" w:hAnsi="Times New Roman" w:cs="Times New Roman" w:eastAsia="宋体"/>
        </w:rPr>
        <w:t xml:space="preserve"> </w:t>
      </w:r>
      <w:r>
        <w:rPr>
          <w:rFonts w:hint="eastAsia" w:ascii="Times New Roman" w:hAnsi="Times New Roman" w:cs="Times New Roman" w:eastAsia="宋体"/>
        </w:rPr>
        <w:t xml:space="preserve">Epoch，算法会自动核验源域切割出的独立验证集交叉预测精确度，并与当前最高峰值比对打擂。若连续</w:t>
      </w:r>
      <w:r>
        <w:rPr>
          <w:rFonts w:ascii="Times New Roman" w:hAnsi="Times New Roman" w:cs="Times New Roman" w:eastAsia="宋体"/>
        </w:rPr>
        <w:t xml:space="preserve"> 15 </w:t>
      </w:r>
      <w:r>
        <w:rPr>
          <w:rFonts w:hint="eastAsia" w:ascii="Times New Roman" w:hAnsi="Times New Roman" w:cs="Times New Roman" w:eastAsia="宋体"/>
        </w:rPr>
        <w:t xml:space="preserve">轮指标未能打破新高则触发强制中止训练进程。代码在运行结束点仅抽提及保存验证集表现下峰值收敛最卓越的那组</w:t>
      </w:r>
      <w:r>
        <w:rPr>
          <w:rFonts w:ascii="Times New Roman" w:hAnsi="Times New Roman" w:cs="Times New Roman" w:eastAsia="宋体"/>
        </w:rPr>
        <w:t xml:space="preserve"> </w:t>
      </w:r>
      <w:r>
        <w:rPr>
          <w:rStyle w:val="VerbatimChar"/>
          <w:rFonts w:ascii="Times New Roman" w:hAnsi="Times New Roman" w:cs="Times New Roman" w:eastAsia="宋体"/>
        </w:rPr>
        <w:t xml:space="preserve">.pth</w:t>
      </w:r>
      <w:r>
        <w:rPr>
          <w:rFonts w:ascii="Times New Roman" w:hAnsi="Times New Roman" w:cs="Times New Roman" w:eastAsia="宋体"/>
        </w:rPr>
        <w:t xml:space="preserve"> </w:t>
      </w:r>
      <w:r>
        <w:rPr>
          <w:rFonts w:hint="eastAsia" w:ascii="Times New Roman" w:hAnsi="Times New Roman" w:cs="Times New Roman" w:eastAsia="宋体"/>
        </w:rPr>
        <w:t xml:space="preserve">张量权重文件，作为最终送往泛化测试环境下的终极模型。</w:t>
      </w:r>
    </w:p>
    <w:bookmarkEnd w:id="72"/>
    <w:bookmarkEnd w:id="73"/>
    <w:bookmarkStart w:id="74" w:name="本章小结-2"/>
    <w:p>
      <w:pPr>
        <w:pStyle w:val="Heading2"/>
      </w:pPr>
      <w:r>
        <w:rPr>
          <w:rFonts w:ascii="Times New Roman" w:hAnsi="Times New Roman" w:cs="Times New Roman" w:eastAsia="宋体"/>
        </w:rPr>
        <w:t xml:space="preserve">3.6 </w:t>
      </w:r>
      <w:r>
        <w:rPr>
          <w:rFonts w:hint="eastAsia" w:ascii="Times New Roman" w:hAnsi="Times New Roman" w:cs="Times New Roman" w:eastAsia="宋体"/>
        </w:rPr>
        <w:t xml:space="preserve">本章小结</w:t>
      </w:r>
    </w:p>
    <w:p>
      <w:pPr>
        <w:pStyle w:val="FirstParagraph"/>
      </w:pPr>
      <w:r>
        <w:rPr>
          <w:rFonts w:hint="eastAsia" w:ascii="Times New Roman" w:hAnsi="Times New Roman" w:cs="Times New Roman" w:eastAsia="宋体"/>
        </w:rPr>
        <w:t xml:space="preserve">本章褪去了第二章长篇学术算子推导的理论外衣，以贴近代码底层的工程化视角，全景式还原了</w:t>
      </w:r>
      <w:r>
        <w:rPr>
          <w:rFonts w:ascii="Times New Roman" w:hAnsi="Times New Roman" w:cs="Times New Roman" w:eastAsia="宋体"/>
        </w:rPr>
        <w:t xml:space="preserve"> DGT-GLFA </w:t>
      </w:r>
      <w:r>
        <w:rPr>
          <w:rFonts w:hint="eastAsia" w:ascii="Times New Roman" w:hAnsi="Times New Roman" w:cs="Times New Roman" w:eastAsia="宋体"/>
        </w:rPr>
        <w:t xml:space="preserve">模型的软架构设计与训练实施全景。依次勾勒了串联私有跳变工况与多重标准公开数据集验证的高维数据流管道走向；深入拆解了动态梯度反转在模型早后期代码惩罚函数的阶段演化与联合子网编排调度；详解了</w:t>
      </w:r>
      <w:r>
        <w:rPr>
          <w:rFonts w:ascii="Times New Roman" w:hAnsi="Times New Roman" w:cs="Times New Roman" w:eastAsia="宋体"/>
        </w:rPr>
        <w:t xml:space="preserve"> TEC </w:t>
      </w:r>
      <w:r>
        <w:rPr>
          <w:rFonts w:hint="eastAsia" w:ascii="Times New Roman" w:hAnsi="Times New Roman" w:cs="Times New Roman" w:eastAsia="宋体"/>
        </w:rPr>
        <w:t xml:space="preserve">目标熵在代码中利用掩码矩阵进行课程拦截截断与伪标签净化的实现手段；全盘披露了</w:t>
      </w:r>
      <w:r>
        <w:rPr>
          <w:rFonts w:ascii="Times New Roman" w:hAnsi="Times New Roman" w:cs="Times New Roman" w:eastAsia="宋体"/>
        </w:rPr>
        <w:t xml:space="preserve"> GLFA </w:t>
      </w:r>
      <w:r>
        <w:rPr>
          <w:rFonts w:hint="eastAsia" w:ascii="Times New Roman" w:hAnsi="Times New Roman" w:cs="Times New Roman" w:eastAsia="宋体"/>
        </w:rPr>
        <w:t xml:space="preserve">特征放大的深层张量融合技巧。最后，明确了以余弦学习率、差分优化网络配合多种惩罚项权重的超参数打磨落地策略。本章扎实的工程架构设计，确立了模型由理论公式向硬件台架实体转化的执行链路，为紧随其后在私有多工况逆变器数据以及公共扩展应用实测效果评估排除了工程实现上的障碍与隐患。</w:t>
      </w:r>
    </w:p>
    <w:bookmarkEnd w:id="74"/>
    <w:bookmarkEnd w:id="75"/>
    <w:bookmarkStart w:id="103" w:name="第四章-实验设计与结果分析"/>
    <w:p>
      <w:pPr>
        <w:pStyle w:val="Heading1"/>
        <w:jc w:val="center"/>
      </w:pPr>
      <w:r>
        <w:rPr>
          <w:rFonts w:hint="eastAsia" w:ascii="Times New Roman" w:hAnsi="Times New Roman" w:cs="Times New Roman" w:eastAsia="宋体"/>
        </w:rPr>
        <w:t xml:space="preserve">第四章</w:t>
      </w:r>
      <w:r>
        <w:rPr>
          <w:rFonts w:ascii="Times New Roman" w:hAnsi="Times New Roman" w:cs="Times New Roman" w:eastAsia="宋体"/>
        </w:rPr>
        <w:t xml:space="preserve"> </w:t>
      </w:r>
      <w:r>
        <w:rPr>
          <w:rFonts w:hint="eastAsia" w:ascii="Times New Roman" w:hAnsi="Times New Roman" w:cs="Times New Roman" w:eastAsia="宋体"/>
        </w:rPr>
        <w:t xml:space="preserve">实验设计与结果分析</w:t>
      </w:r>
    </w:p>
    <w:p>
      <w:pPr>
        <w:pStyle w:val="FirstParagraph"/>
      </w:pPr>
      <w:r>
        <w:rPr>
          <w:rFonts w:hint="eastAsia" w:ascii="Times New Roman" w:hAnsi="Times New Roman" w:cs="Times New Roman" w:eastAsia="宋体"/>
        </w:rPr>
        <w:t xml:space="preserve">本章围绕第三章提出的</w:t>
      </w:r>
      <w:r>
        <w:rPr>
          <w:rFonts w:ascii="Times New Roman" w:hAnsi="Times New Roman" w:cs="Times New Roman" w:eastAsia="宋体"/>
        </w:rPr>
        <w:t xml:space="preserve"> DGT-GLFA </w:t>
      </w:r>
      <w:r>
        <w:rPr>
          <w:rFonts w:hint="eastAsia" w:ascii="Times New Roman" w:hAnsi="Times New Roman" w:cs="Times New Roman" w:eastAsia="宋体"/>
        </w:rPr>
        <w:t xml:space="preserve">模型，建立“私有逆变器数据集主验证</w:t>
      </w:r>
      <w:r>
        <w:rPr>
          <w:rFonts w:ascii="Times New Roman" w:hAnsi="Times New Roman" w:cs="Times New Roman" w:eastAsia="宋体"/>
        </w:rPr>
        <w:t xml:space="preserve"> + </w:t>
      </w:r>
      <w:r>
        <w:rPr>
          <w:rFonts w:hint="eastAsia" w:ascii="Times New Roman" w:hAnsi="Times New Roman" w:cs="Times New Roman" w:eastAsia="宋体"/>
        </w:rPr>
        <w:t xml:space="preserve">公开数据集扩展验证”的双主线实验体系。与前文仅给出少量指标相比，本章补充了完整的实验流程、跨任务迁移结果、可解释可视化、模块消融、参数敏感性、稳定性统计及工程效率评估，形成一套满足论文答辩要求的系统化实证框架。</w:t>
      </w:r>
    </w:p>
    <w:p>
      <w:pPr>
        <w:pStyle w:val="BodyText"/>
      </w:pPr>
      <w:r>
        <w:rPr>
          <w:rFonts w:hint="eastAsia" w:ascii="Times New Roman" w:hAnsi="Times New Roman" w:cs="Times New Roman" w:eastAsia="宋体"/>
        </w:rPr>
        <w:t xml:space="preserve">[插入图：DGT-GLFA网络结构图，来源于</w:t>
      </w:r>
      <w:r>
        <w:rPr>
          <w:rFonts w:ascii="Times New Roman" w:hAnsi="Times New Roman" w:cs="Times New Roman" w:eastAsia="宋体"/>
        </w:rPr>
        <w:t xml:space="preserve"> ./images/network_structure_diagram.png]</w:t>
      </w:r>
    </w:p>
    <w:p>
      <w:pPr>
        <w:pStyle w:val="BodyText"/>
      </w:pPr>
      <w:r>
        <w:rPr>
          <w:rFonts w:hint="eastAsia" w:ascii="Times New Roman" w:hAnsi="Times New Roman" w:cs="Times New Roman" w:eastAsia="宋体"/>
        </w:rPr>
        <w:t xml:space="preserve">[插入图：实验流程图，来源于</w:t>
      </w:r>
      <w:r>
        <w:rPr>
          <w:rFonts w:ascii="Times New Roman" w:hAnsi="Times New Roman" w:cs="Times New Roman" w:eastAsia="宋体"/>
        </w:rPr>
        <w:t xml:space="preserve"> ./images/experiment_flowchart.png]</w:t>
      </w:r>
    </w:p>
    <w:bookmarkStart w:id="80" w:name="实验平台与数据集设置"/>
    <w:p>
      <w:pPr>
        <w:pStyle w:val="Heading2"/>
      </w:pPr>
      <w:r>
        <w:rPr>
          <w:rFonts w:ascii="Times New Roman" w:hAnsi="Times New Roman" w:cs="Times New Roman" w:eastAsia="宋体"/>
        </w:rPr>
        <w:t xml:space="preserve">4.1 </w:t>
      </w:r>
      <w:r>
        <w:rPr>
          <w:rFonts w:hint="eastAsia" w:ascii="Times New Roman" w:hAnsi="Times New Roman" w:cs="Times New Roman" w:eastAsia="宋体"/>
        </w:rPr>
        <w:t xml:space="preserve">实验平台与数据集设置</w:t>
      </w:r>
    </w:p>
    <w:bookmarkStart w:id="76" w:name="硬件环境与软件环境"/>
    <w:p>
      <w:pPr>
        <w:pStyle w:val="Heading3"/>
      </w:pPr>
      <w:r>
        <w:rPr>
          <w:rFonts w:ascii="Times New Roman" w:hAnsi="Times New Roman" w:cs="Times New Roman" w:eastAsia="宋体"/>
        </w:rPr>
        <w:t xml:space="preserve">4.1.1 </w:t>
      </w:r>
      <w:r>
        <w:rPr>
          <w:rFonts w:hint="eastAsia" w:ascii="Times New Roman" w:hAnsi="Times New Roman" w:cs="Times New Roman" w:eastAsia="宋体"/>
        </w:rPr>
        <w:t xml:space="preserve">硬件环境与软件环境</w:t>
      </w:r>
    </w:p>
    <w:p>
      <w:pPr>
        <w:pStyle w:val="FirstParagraph"/>
      </w:pPr>
      <w:r>
        <w:rPr>
          <w:rFonts w:hint="eastAsia" w:ascii="Times New Roman" w:hAnsi="Times New Roman" w:cs="Times New Roman" w:eastAsia="宋体"/>
        </w:rPr>
        <w:t xml:space="preserve">本轮公开数据复现实验在</w:t>
      </w:r>
      <w:r>
        <w:rPr>
          <w:rFonts w:ascii="Times New Roman" w:hAnsi="Times New Roman" w:cs="Times New Roman" w:eastAsia="宋体"/>
        </w:rPr>
        <w:t xml:space="preserve"> Ubuntu 22.04 LTS </w:t>
      </w:r>
      <w:r>
        <w:rPr>
          <w:rFonts w:hint="eastAsia" w:ascii="Times New Roman" w:hAnsi="Times New Roman" w:cs="Times New Roman" w:eastAsia="宋体"/>
        </w:rPr>
        <w:t xml:space="preserve">平台完成，运行环境为</w:t>
      </w:r>
      <w:r>
        <w:rPr>
          <w:rFonts w:ascii="Times New Roman" w:hAnsi="Times New Roman" w:cs="Times New Roman" w:eastAsia="宋体"/>
        </w:rPr>
        <w:t xml:space="preserve"> Anaconda Python 3.12.4 + PyTorch </w:t>
      </w:r>
      <w:r>
        <w:rPr>
          <w:rFonts w:hint="eastAsia" w:ascii="Times New Roman" w:hAnsi="Times New Roman" w:cs="Times New Roman" w:eastAsia="宋体"/>
        </w:rPr>
        <w:t xml:space="preserve">2.5.0+cu124。测试统一使用仓库脚本</w:t>
      </w:r>
      <w:r>
        <w:rPr>
          <w:rFonts w:ascii="Times New Roman" w:hAnsi="Times New Roman" w:cs="Times New Roman" w:eastAsia="宋体"/>
        </w:rPr>
        <w:t xml:space="preserve"> </w:t>
      </w:r>
      <w:r>
        <w:rPr>
          <w:rStyle w:val="VerbatimChar"/>
          <w:rFonts w:ascii="Times New Roman" w:hAnsi="Times New Roman" w:cs="Times New Roman" w:eastAsia="宋体"/>
        </w:rPr>
        <w:t xml:space="preserve">test.py</w:t>
      </w:r>
      <w:r>
        <w:rPr>
          <w:rFonts w:hint="eastAsia" w:ascii="Times New Roman" w:hAnsi="Times New Roman" w:cs="Times New Roman" w:eastAsia="宋体"/>
        </w:rPr>
        <w:t xml:space="preserve">，batch</w:t>
      </w:r>
      <w:r>
        <w:rPr>
          <w:rFonts w:ascii="Times New Roman" w:hAnsi="Times New Roman" w:cs="Times New Roman" w:eastAsia="宋体"/>
        </w:rPr>
        <w:t xml:space="preserve"> size </w:t>
      </w:r>
      <w:r>
        <w:rPr>
          <w:rFonts w:hint="eastAsia" w:ascii="Times New Roman" w:hAnsi="Times New Roman" w:cs="Times New Roman" w:eastAsia="宋体"/>
        </w:rPr>
        <w:t xml:space="preserve">设为</w:t>
      </w:r>
      <w:r>
        <w:rPr>
          <w:rFonts w:ascii="Times New Roman" w:hAnsi="Times New Roman" w:cs="Times New Roman" w:eastAsia="宋体"/>
        </w:rPr>
        <w:t xml:space="preserve"> </w:t>
      </w:r>
      <w:r>
        <w:rPr>
          <w:rFonts w:hint="eastAsia" w:ascii="Times New Roman" w:hAnsi="Times New Roman" w:cs="Times New Roman" w:eastAsia="宋体"/>
        </w:rPr>
        <w:t xml:space="preserve">64，num_workers</w:t>
      </w:r>
      <w:r>
        <w:rPr>
          <w:rFonts w:ascii="Times New Roman" w:hAnsi="Times New Roman" w:cs="Times New Roman" w:eastAsia="宋体"/>
        </w:rPr>
        <w:t xml:space="preserve"> </w:t>
      </w:r>
      <w:r>
        <w:rPr>
          <w:rFonts w:hint="eastAsia" w:ascii="Times New Roman" w:hAnsi="Times New Roman" w:cs="Times New Roman" w:eastAsia="宋体"/>
        </w:rPr>
        <w:t xml:space="preserve">设为</w:t>
      </w:r>
      <w:r>
        <w:rPr>
          <w:rFonts w:ascii="Times New Roman" w:hAnsi="Times New Roman" w:cs="Times New Roman" w:eastAsia="宋体"/>
        </w:rPr>
        <w:t xml:space="preserve"> </w:t>
      </w:r>
      <w:r>
        <w:rPr>
          <w:rFonts w:hint="eastAsia" w:ascii="Times New Roman" w:hAnsi="Times New Roman" w:cs="Times New Roman" w:eastAsia="宋体"/>
        </w:rPr>
        <w:t xml:space="preserve">0，以保证不同</w:t>
      </w:r>
      <w:r>
        <w:rPr>
          <w:rFonts w:ascii="Times New Roman" w:hAnsi="Times New Roman" w:cs="Times New Roman" w:eastAsia="宋体"/>
        </w:rPr>
        <w:t xml:space="preserve"> checkpoint </w:t>
      </w:r>
      <w:r>
        <w:rPr>
          <w:rFonts w:hint="eastAsia" w:ascii="Times New Roman" w:hAnsi="Times New Roman" w:cs="Times New Roman" w:eastAsia="宋体"/>
        </w:rPr>
        <w:t xml:space="preserve">的评估口径一致。</w:t>
      </w:r>
    </w:p>
    <w:bookmarkEnd w:id="76"/>
    <w:bookmarkStart w:id="77" w:name="私有逆变器故障数据集"/>
    <w:p>
      <w:pPr>
        <w:pStyle w:val="Heading3"/>
      </w:pPr>
      <w:r>
        <w:rPr>
          <w:rFonts w:ascii="Times New Roman" w:hAnsi="Times New Roman" w:cs="Times New Roman" w:eastAsia="宋体"/>
        </w:rPr>
        <w:t xml:space="preserve">4.1.2 </w:t>
      </w:r>
      <w:r>
        <w:rPr>
          <w:rFonts w:hint="eastAsia" w:ascii="Times New Roman" w:hAnsi="Times New Roman" w:cs="Times New Roman" w:eastAsia="宋体"/>
        </w:rPr>
        <w:t xml:space="preserve">私有逆变器故障数据集</w:t>
      </w:r>
    </w:p>
    <w:p>
      <w:pPr>
        <w:pStyle w:val="FirstParagraph"/>
      </w:pPr>
      <w:r>
        <w:rPr>
          <w:rFonts w:hint="eastAsia" w:ascii="Times New Roman" w:hAnsi="Times New Roman" w:cs="Times New Roman" w:eastAsia="宋体"/>
        </w:rPr>
        <w:t xml:space="preserve">私有数据来自课题组三相逆变实验台，采集信号包括三相电流、母线电压及关键状态量。采样场景覆盖正常、单管开路、桥臂短路、相电流漂移和母线电压跌落等典型工况。按照跨工况无监督迁移设定，将</w:t>
      </w:r>
      <w:r>
        <w:rPr>
          <w:rFonts w:ascii="Times New Roman" w:hAnsi="Times New Roman" w:cs="Times New Roman" w:eastAsia="宋体"/>
        </w:rPr>
        <w:t xml:space="preserve"> 100% </w:t>
      </w:r>
      <w:r>
        <w:rPr>
          <w:rFonts w:hint="eastAsia" w:ascii="Times New Roman" w:hAnsi="Times New Roman" w:cs="Times New Roman" w:eastAsia="宋体"/>
        </w:rPr>
        <w:t xml:space="preserve">负载定义为源域（有标签），30%</w:t>
      </w:r>
      <w:r>
        <w:rPr>
          <w:rFonts w:ascii="Times New Roman" w:hAnsi="Times New Roman" w:cs="Times New Roman" w:eastAsia="宋体"/>
        </w:rPr>
        <w:t xml:space="preserve"> </w:t>
      </w:r>
      <w:r>
        <w:rPr>
          <w:rFonts w:hint="eastAsia" w:ascii="Times New Roman" w:hAnsi="Times New Roman" w:cs="Times New Roman" w:eastAsia="宋体"/>
        </w:rPr>
        <w:t xml:space="preserve">负载定义为目标域（训练无标签）。</w:t>
      </w:r>
    </w:p>
    <w:bookmarkEnd w:id="77"/>
    <w:bookmarkStart w:id="78" w:name="公开数据集实验设置扩展应用"/>
    <w:p>
      <w:pPr>
        <w:pStyle w:val="Heading3"/>
      </w:pPr>
      <w:r>
        <w:rPr>
          <w:rFonts w:ascii="Times New Roman" w:hAnsi="Times New Roman" w:cs="Times New Roman" w:eastAsia="宋体"/>
        </w:rPr>
        <w:t xml:space="preserve">4.1.3 </w:t>
      </w:r>
      <w:r>
        <w:rPr>
          <w:rFonts w:hint="eastAsia" w:ascii="Times New Roman" w:hAnsi="Times New Roman" w:cs="Times New Roman" w:eastAsia="宋体"/>
        </w:rPr>
        <w:t xml:space="preserve">公开数据集实验设置（扩展应用）</w:t>
      </w:r>
    </w:p>
    <w:p>
      <w:pPr>
        <w:pStyle w:val="FirstParagraph"/>
      </w:pPr>
      <w:r>
        <w:rPr>
          <w:rFonts w:hint="eastAsia" w:ascii="Times New Roman" w:hAnsi="Times New Roman" w:cs="Times New Roman" w:eastAsia="宋体"/>
        </w:rPr>
        <w:t xml:space="preserve">公开数据部分遵循“真实结果优先、已有结果补充”的原则，以兼顾数据可信度与论文完整性：</w:t>
      </w:r>
    </w:p>
    <w:p>
      <w:pPr>
        <w:pStyle w:val="Compact"/>
        <w:numPr>
          <w:ilvl w:val="0"/>
          <w:numId w:val="1027"/>
        </w:numPr>
      </w:pPr>
      <w:r>
        <w:rPr>
          <w:rFonts w:hint="eastAsia" w:ascii="Times New Roman" w:hAnsi="Times New Roman" w:cs="Times New Roman" w:eastAsia="宋体"/>
          <w:b/>
          <w:bCs/>
        </w:rPr>
        <w:t xml:space="preserve">优先真实复跑</w:t>
      </w:r>
      <w:r>
        <w:rPr>
          <w:rFonts w:hint="eastAsia" w:ascii="Times New Roman" w:hAnsi="Times New Roman" w:cs="Times New Roman" w:eastAsia="宋体"/>
        </w:rPr>
        <w:t xml:space="preserve">：对计算量适中、可在当前周期内完成的任务（如</w:t>
      </w:r>
      <w:r>
        <w:rPr>
          <w:rFonts w:ascii="Times New Roman" w:hAnsi="Times New Roman" w:cs="Times New Roman" w:eastAsia="宋体"/>
        </w:rPr>
        <w:t xml:space="preserve"> CWRU </w:t>
      </w:r>
      <w:r>
        <w:rPr>
          <w:rFonts w:hint="eastAsia" w:ascii="Times New Roman" w:hAnsi="Times New Roman" w:cs="Times New Roman" w:eastAsia="宋体"/>
        </w:rPr>
        <w:t xml:space="preserve">1HP-&gt;3HP）进行真实运行与可视化导出。</w:t>
      </w:r>
    </w:p>
    <w:p>
      <w:pPr>
        <w:pStyle w:val="Compact"/>
        <w:numPr>
          <w:ilvl w:val="0"/>
          <w:numId w:val="1027"/>
        </w:numPr>
      </w:pPr>
      <w:r>
        <w:rPr>
          <w:rFonts w:hint="eastAsia" w:ascii="Times New Roman" w:hAnsi="Times New Roman" w:cs="Times New Roman" w:eastAsia="宋体"/>
          <w:b/>
          <w:bCs/>
        </w:rPr>
        <w:t xml:space="preserve">已有结果补充</w:t>
      </w:r>
      <w:r>
        <w:rPr>
          <w:rFonts w:hint="eastAsia" w:ascii="Times New Roman" w:hAnsi="Times New Roman" w:cs="Times New Roman" w:eastAsia="宋体"/>
        </w:rPr>
        <w:t xml:space="preserve">：对本轮未重新训练的公开任务，采用既有训练日志与历史实验图表进行补充说明，用于支撑“方法有效性与泛化性”的趋势分析。</w:t>
      </w:r>
    </w:p>
    <w:p>
      <w:pPr>
        <w:pStyle w:val="Compact"/>
        <w:numPr>
          <w:ilvl w:val="0"/>
          <w:numId w:val="1027"/>
        </w:numPr>
      </w:pPr>
      <w:r>
        <w:rPr>
          <w:rFonts w:hint="eastAsia" w:ascii="Times New Roman" w:hAnsi="Times New Roman" w:cs="Times New Roman" w:eastAsia="宋体"/>
          <w:b/>
          <w:bCs/>
        </w:rPr>
        <w:t xml:space="preserve">口径一致呈现</w:t>
      </w:r>
      <w:r>
        <w:rPr>
          <w:rFonts w:hint="eastAsia" w:ascii="Times New Roman" w:hAnsi="Times New Roman" w:cs="Times New Roman" w:eastAsia="宋体"/>
        </w:rPr>
        <w:t xml:space="preserve">：正文明确区分“本轮实测结果”和“已有结果补充”，避免不同来源数据混写。</w:t>
      </w:r>
    </w:p>
    <w:bookmarkEnd w:id="78"/>
    <w:bookmarkStart w:id="79" w:name="数据预处理与划分策略"/>
    <w:p>
      <w:pPr>
        <w:pStyle w:val="Heading3"/>
      </w:pPr>
      <w:r>
        <w:rPr>
          <w:rFonts w:ascii="Times New Roman" w:hAnsi="Times New Roman" w:cs="Times New Roman" w:eastAsia="宋体"/>
        </w:rPr>
        <w:t xml:space="preserve">4.1.4 </w:t>
      </w:r>
      <w:r>
        <w:rPr>
          <w:rFonts w:hint="eastAsia" w:ascii="Times New Roman" w:hAnsi="Times New Roman" w:cs="Times New Roman" w:eastAsia="宋体"/>
        </w:rPr>
        <w:t xml:space="preserve">数据预处理与划分策略</w:t>
      </w:r>
    </w:p>
    <w:p>
      <w:pPr>
        <w:pStyle w:val="FirstParagraph"/>
      </w:pPr>
      <w:r>
        <w:rPr>
          <w:rFonts w:hint="eastAsia" w:ascii="Times New Roman" w:hAnsi="Times New Roman" w:cs="Times New Roman" w:eastAsia="宋体"/>
        </w:rPr>
        <w:t xml:space="preserve">所有时序信号均使用滑动窗口切片（窗口长度</w:t>
      </w:r>
      <w:r>
        <w:rPr>
          <w:rFonts w:ascii="Times New Roman" w:hAnsi="Times New Roman" w:cs="Times New Roman" w:eastAsia="宋体"/>
        </w:rPr>
        <w:t xml:space="preserve"> </w:t>
      </w:r>
      <w:r>
        <w:rPr>
          <w:rFonts w:hint="eastAsia" w:ascii="Times New Roman" w:hAnsi="Times New Roman" w:cs="Times New Roman" w:eastAsia="宋体"/>
        </w:rPr>
        <w:t xml:space="preserve">1024，步长</w:t>
      </w:r>
      <w:r>
        <w:rPr>
          <w:rFonts w:ascii="Times New Roman" w:hAnsi="Times New Roman" w:cs="Times New Roman" w:eastAsia="宋体"/>
        </w:rPr>
        <w:t xml:space="preserve"> </w:t>
      </w:r>
      <w:r>
        <w:rPr>
          <w:rFonts w:hint="eastAsia" w:ascii="Times New Roman" w:hAnsi="Times New Roman" w:cs="Times New Roman" w:eastAsia="宋体"/>
        </w:rPr>
        <w:t xml:space="preserve">256），并做</w:t>
      </w:r>
      <w:r>
        <w:rPr>
          <w:rFonts w:ascii="Times New Roman" w:hAnsi="Times New Roman" w:cs="Times New Roman" w:eastAsia="宋体"/>
        </w:rPr>
        <w:t xml:space="preserve"> z-score </w:t>
      </w:r>
      <w:r>
        <w:rPr>
          <w:rFonts w:hint="eastAsia" w:ascii="Times New Roman" w:hAnsi="Times New Roman" w:cs="Times New Roman" w:eastAsia="宋体"/>
        </w:rPr>
        <w:t xml:space="preserve">标准化。源域样本按</w:t>
      </w:r>
      <w:r>
        <w:rPr>
          <w:rFonts w:ascii="Times New Roman" w:hAnsi="Times New Roman" w:cs="Times New Roman" w:eastAsia="宋体"/>
        </w:rPr>
        <w:t xml:space="preserve"> 8:2 </w:t>
      </w:r>
      <w:r>
        <w:rPr>
          <w:rFonts w:hint="eastAsia" w:ascii="Times New Roman" w:hAnsi="Times New Roman" w:cs="Times New Roman" w:eastAsia="宋体"/>
        </w:rPr>
        <w:t xml:space="preserve">划分训练/验证集；目标域样本在训练阶段不使用标签，仅在测试阶段计算指标。</w:t>
      </w:r>
    </w:p>
    <w:p>
      <w:pPr>
        <w:pStyle w:val="BodyText"/>
      </w:pPr>
      <w:r>
        <w:rPr>
          <w:rFonts w:hint="eastAsia" w:ascii="Times New Roman" w:hAnsi="Times New Roman" w:cs="Times New Roman" w:eastAsia="宋体"/>
        </w:rPr>
        <w:t xml:space="preserve">表</w:t>
      </w:r>
      <w:r>
        <w:rPr>
          <w:rFonts w:ascii="Times New Roman" w:hAnsi="Times New Roman" w:cs="Times New Roman" w:eastAsia="宋体"/>
        </w:rPr>
        <w:t xml:space="preserve"> 4-1 </w:t>
      </w:r>
      <w:r>
        <w:rPr>
          <w:rFonts w:hint="eastAsia" w:ascii="Times New Roman" w:hAnsi="Times New Roman" w:cs="Times New Roman" w:eastAsia="宋体"/>
        </w:rPr>
        <w:t xml:space="preserve">给出了私有与公开数据集的统计信息。</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rPr>
                <w:rFonts w:hint="eastAsia" w:ascii="Times New Roman" w:hAnsi="Times New Roman" w:cs="Times New Roman" w:eastAsia="宋体"/>
              </w:rPr>
              <w:t xml:space="preserve">数据集</w:t>
            </w:r>
          </w:p>
        </w:tc>
        <w:tc>
          <w:tcPr/>
          <w:p>
            <w:pPr>
              <w:pStyle w:val="Compact"/>
            </w:pPr>
            <w:r>
              <w:rPr>
                <w:rFonts w:hint="eastAsia" w:ascii="Times New Roman" w:hAnsi="Times New Roman" w:cs="Times New Roman" w:eastAsia="宋体"/>
              </w:rPr>
              <w:t xml:space="preserve">迁移任务</w:t>
            </w:r>
          </w:p>
        </w:tc>
        <w:tc>
          <w:tcPr/>
          <w:p>
            <w:pPr>
              <w:pStyle w:val="Compact"/>
              <w:jc w:val="right"/>
            </w:pPr>
            <w:r>
              <w:rPr>
                <w:rFonts w:hint="eastAsia" w:ascii="Times New Roman" w:hAnsi="Times New Roman" w:cs="Times New Roman" w:eastAsia="宋体"/>
              </w:rPr>
              <w:t xml:space="preserve">类别数</w:t>
            </w:r>
          </w:p>
        </w:tc>
        <w:tc>
          <w:tcPr/>
          <w:p>
            <w:pPr>
              <w:pStyle w:val="Compact"/>
              <w:jc w:val="right"/>
            </w:pPr>
            <w:r>
              <w:rPr>
                <w:rFonts w:hint="eastAsia" w:ascii="Times New Roman" w:hAnsi="Times New Roman" w:cs="Times New Roman" w:eastAsia="宋体"/>
              </w:rPr>
              <w:t xml:space="preserve">源域训练样本</w:t>
            </w:r>
          </w:p>
        </w:tc>
        <w:tc>
          <w:tcPr/>
          <w:p>
            <w:pPr>
              <w:pStyle w:val="Compact"/>
              <w:jc w:val="right"/>
            </w:pPr>
            <w:r>
              <w:rPr>
                <w:rFonts w:hint="eastAsia" w:ascii="Times New Roman" w:hAnsi="Times New Roman" w:cs="Times New Roman" w:eastAsia="宋体"/>
              </w:rPr>
              <w:t xml:space="preserve">目标域无标签样本</w:t>
            </w:r>
          </w:p>
        </w:tc>
        <w:tc>
          <w:tcPr/>
          <w:p>
            <w:pPr>
              <w:pStyle w:val="Compact"/>
              <w:jc w:val="right"/>
            </w:pPr>
            <w:r>
              <w:rPr>
                <w:rFonts w:hint="eastAsia" w:ascii="Times New Roman" w:hAnsi="Times New Roman" w:cs="Times New Roman" w:eastAsia="宋体"/>
              </w:rPr>
              <w:t xml:space="preserve">测试样本</w:t>
            </w:r>
          </w:p>
        </w:tc>
      </w:tr>
      <w:tr>
        <w:tc>
          <w:tcPr/>
          <w:p>
            <w:pPr>
              <w:pStyle w:val="Compact"/>
            </w:pPr>
            <w:r>
              <w:rPr>
                <w:rFonts w:hint="eastAsia" w:ascii="Times New Roman" w:hAnsi="Times New Roman" w:cs="Times New Roman" w:eastAsia="宋体"/>
              </w:rPr>
              <w:t xml:space="preserve">私有逆变器</w:t>
            </w:r>
          </w:p>
        </w:tc>
        <w:tc>
          <w:tcPr/>
          <w:p>
            <w:pPr>
              <w:pStyle w:val="Compact"/>
            </w:pPr>
            <w:r>
              <w:rPr>
                <w:rFonts w:hint="eastAsia" w:ascii="Times New Roman" w:hAnsi="Times New Roman" w:cs="Times New Roman" w:eastAsia="宋体"/>
              </w:rPr>
              <w:t xml:space="preserve">100%负载-&gt;30%负载</w:t>
            </w:r>
          </w:p>
        </w:tc>
        <w:tc>
          <w:tcPr/>
          <w:p>
            <w:pPr>
              <w:pStyle w:val="Compact"/>
              <w:jc w:val="right"/>
            </w:pPr>
            <w:r>
              <w:rPr>
                <w:rFonts w:ascii="Times New Roman" w:hAnsi="Times New Roman" w:cs="Times New Roman" w:eastAsia="宋体"/>
              </w:rPr>
              <w:t xml:space="preserve">5</w:t>
            </w:r>
          </w:p>
        </w:tc>
        <w:tc>
          <w:tcPr/>
          <w:p>
            <w:pPr>
              <w:pStyle w:val="Compact"/>
              <w:jc w:val="right"/>
            </w:pPr>
            <w:r>
              <w:rPr>
                <w:rFonts w:ascii="Times New Roman" w:hAnsi="Times New Roman" w:cs="Times New Roman" w:eastAsia="宋体"/>
              </w:rPr>
              <w:t xml:space="preserve">14400</w:t>
            </w:r>
          </w:p>
        </w:tc>
        <w:tc>
          <w:tcPr/>
          <w:p>
            <w:pPr>
              <w:pStyle w:val="Compact"/>
              <w:jc w:val="right"/>
            </w:pPr>
            <w:r>
              <w:rPr>
                <w:rFonts w:ascii="Times New Roman" w:hAnsi="Times New Roman" w:cs="Times New Roman" w:eastAsia="宋体"/>
              </w:rPr>
              <w:t xml:space="preserve">14400</w:t>
            </w:r>
          </w:p>
        </w:tc>
        <w:tc>
          <w:tcPr/>
          <w:p>
            <w:pPr>
              <w:pStyle w:val="Compact"/>
              <w:jc w:val="right"/>
            </w:pPr>
            <w:r>
              <w:rPr>
                <w:rFonts w:ascii="Times New Roman" w:hAnsi="Times New Roman" w:cs="Times New Roman" w:eastAsia="宋体"/>
              </w:rPr>
              <w:t xml:space="preserve">3600</w:t>
            </w:r>
          </w:p>
        </w:tc>
      </w:tr>
      <w:tr>
        <w:tc>
          <w:tcPr/>
          <w:p>
            <w:pPr>
              <w:pStyle w:val="Compact"/>
            </w:pPr>
            <w:r>
              <w:rPr>
                <w:rFonts w:ascii="Times New Roman" w:hAnsi="Times New Roman" w:cs="Times New Roman" w:eastAsia="宋体"/>
              </w:rPr>
              <w:t xml:space="preserve">CWRU</w:t>
            </w:r>
          </w:p>
        </w:tc>
        <w:tc>
          <w:tcPr/>
          <w:p>
            <w:pPr>
              <w:pStyle w:val="Compact"/>
            </w:pPr>
            <w:r>
              <w:rPr>
                <w:rFonts w:ascii="Times New Roman" w:hAnsi="Times New Roman" w:cs="Times New Roman" w:eastAsia="宋体"/>
              </w:rPr>
              <w:t xml:space="preserve">1HP-&gt;3HP</w:t>
            </w:r>
          </w:p>
        </w:tc>
        <w:tc>
          <w:tcPr/>
          <w:p>
            <w:pPr>
              <w:pStyle w:val="Compact"/>
              <w:jc w:val="right"/>
            </w:pPr>
            <w:r>
              <w:rPr>
                <w:rFonts w:ascii="Times New Roman" w:hAnsi="Times New Roman" w:cs="Times New Roman" w:eastAsia="宋体"/>
              </w:rPr>
              <w:t xml:space="preserve">10</w:t>
            </w:r>
          </w:p>
        </w:tc>
        <w:tc>
          <w:tcPr/>
          <w:p>
            <w:pPr>
              <w:pStyle w:val="Compact"/>
              <w:jc w:val="right"/>
            </w:pPr>
            <w:r>
              <w:rPr>
                <w:rFonts w:ascii="Times New Roman" w:hAnsi="Times New Roman" w:cs="Times New Roman" w:eastAsia="宋体"/>
              </w:rPr>
              <w:t xml:space="preserve">2100</w:t>
            </w:r>
          </w:p>
        </w:tc>
        <w:tc>
          <w:tcPr/>
          <w:p>
            <w:pPr>
              <w:pStyle w:val="Compact"/>
              <w:jc w:val="right"/>
            </w:pPr>
            <w:r>
              <w:rPr>
                <w:rFonts w:ascii="Times New Roman" w:hAnsi="Times New Roman" w:cs="Times New Roman" w:eastAsia="宋体"/>
              </w:rPr>
              <w:t xml:space="preserve">2100</w:t>
            </w:r>
          </w:p>
        </w:tc>
        <w:tc>
          <w:tcPr/>
          <w:p>
            <w:pPr>
              <w:pStyle w:val="Compact"/>
              <w:jc w:val="right"/>
            </w:pPr>
            <w:r>
              <w:rPr>
                <w:rFonts w:ascii="Times New Roman" w:hAnsi="Times New Roman" w:cs="Times New Roman" w:eastAsia="宋体"/>
              </w:rPr>
              <w:t xml:space="preserve">2100</w:t>
            </w:r>
          </w:p>
        </w:tc>
      </w:tr>
      <w:tr>
        <w:tc>
          <w:tcPr/>
          <w:p>
            <w:pPr>
              <w:pStyle w:val="Compact"/>
            </w:pPr>
            <w:r>
              <w:rPr>
                <w:rFonts w:hint="eastAsia" w:ascii="Times New Roman" w:hAnsi="Times New Roman" w:cs="Times New Roman" w:eastAsia="宋体"/>
              </w:rPr>
              <w:t xml:space="preserve">Paderborn（已有结果）</w:t>
            </w:r>
          </w:p>
        </w:tc>
        <w:tc>
          <w:tcPr/>
          <w:p>
            <w:pPr>
              <w:pStyle w:val="Compact"/>
            </w:pPr>
            <w:r>
              <w:rPr>
                <w:rFonts w:ascii="Times New Roman" w:hAnsi="Times New Roman" w:cs="Times New Roman" w:eastAsia="宋体"/>
              </w:rPr>
              <w:t xml:space="preserve">N09-&gt;N15/N18</w:t>
            </w:r>
          </w:p>
        </w:tc>
        <w:tc>
          <w:tcPr/>
          <w:p>
            <w:pPr>
              <w:pStyle w:val="Compact"/>
              <w:jc w:val="right"/>
            </w:pPr>
            <w:r>
              <w:rPr>
                <w:rFonts w:ascii="Times New Roman" w:hAnsi="Times New Roman" w:cs="Times New Roman" w:eastAsia="宋体"/>
              </w:rPr>
              <w:t xml:space="preserve">4</w:t>
            </w:r>
          </w:p>
        </w:tc>
        <w:tc>
          <w:tcPr/>
          <w:p>
            <w:pPr>
              <w:pStyle w:val="Compact"/>
              <w:jc w:val="right"/>
            </w:pPr>
            <w:r>
              <w:rPr>
                <w:rFonts w:ascii="Times New Roman" w:hAnsi="Times New Roman" w:cs="Times New Roman" w:eastAsia="宋体"/>
              </w:rPr>
              <w:t xml:space="preserve">-</w:t>
            </w:r>
          </w:p>
        </w:tc>
        <w:tc>
          <w:tcPr/>
          <w:p>
            <w:pPr>
              <w:pStyle w:val="Compact"/>
              <w:jc w:val="right"/>
            </w:pPr>
            <w:r>
              <w:rPr>
                <w:rFonts w:ascii="Times New Roman" w:hAnsi="Times New Roman" w:cs="Times New Roman" w:eastAsia="宋体"/>
              </w:rPr>
              <w:t xml:space="preserve">-</w:t>
            </w:r>
          </w:p>
        </w:tc>
        <w:tc>
          <w:tcPr/>
          <w:p>
            <w:pPr>
              <w:pStyle w:val="Compact"/>
              <w:jc w:val="right"/>
            </w:pPr>
            <w:r>
              <w:rPr>
                <w:rFonts w:ascii="Times New Roman" w:hAnsi="Times New Roman" w:cs="Times New Roman" w:eastAsia="宋体"/>
              </w:rPr>
              <w:t xml:space="preserve">-</w:t>
            </w:r>
          </w:p>
        </w:tc>
      </w:tr>
    </w:tbl>
    <w:bookmarkEnd w:id="79"/>
    <w:bookmarkEnd w:id="80"/>
    <w:bookmarkStart w:id="84" w:name="对比方法与评价指标"/>
    <w:p>
      <w:pPr>
        <w:pStyle w:val="Heading2"/>
      </w:pPr>
      <w:r>
        <w:rPr>
          <w:rFonts w:ascii="Times New Roman" w:hAnsi="Times New Roman" w:cs="Times New Roman" w:eastAsia="宋体"/>
        </w:rPr>
        <w:t xml:space="preserve">4.2 </w:t>
      </w:r>
      <w:r>
        <w:rPr>
          <w:rFonts w:hint="eastAsia" w:ascii="Times New Roman" w:hAnsi="Times New Roman" w:cs="Times New Roman" w:eastAsia="宋体"/>
        </w:rPr>
        <w:t xml:space="preserve">对比方法与评价指标</w:t>
      </w:r>
    </w:p>
    <w:bookmarkStart w:id="81" w:name="对比基线设置"/>
    <w:p>
      <w:pPr>
        <w:pStyle w:val="Heading3"/>
      </w:pPr>
      <w:r>
        <w:rPr>
          <w:rFonts w:ascii="Times New Roman" w:hAnsi="Times New Roman" w:cs="Times New Roman" w:eastAsia="宋体"/>
        </w:rPr>
        <w:t xml:space="preserve">4.2.1 </w:t>
      </w:r>
      <w:r>
        <w:rPr>
          <w:rFonts w:hint="eastAsia" w:ascii="Times New Roman" w:hAnsi="Times New Roman" w:cs="Times New Roman" w:eastAsia="宋体"/>
        </w:rPr>
        <w:t xml:space="preserve">对比基线设置</w:t>
      </w:r>
    </w:p>
    <w:p>
      <w:pPr>
        <w:pStyle w:val="FirstParagraph"/>
      </w:pPr>
      <w:r>
        <w:rPr>
          <w:rFonts w:hint="eastAsia" w:ascii="Times New Roman" w:hAnsi="Times New Roman" w:cs="Times New Roman" w:eastAsia="宋体"/>
        </w:rPr>
        <w:t xml:space="preserve">本章共采用</w:t>
      </w:r>
      <w:r>
        <w:rPr>
          <w:rFonts w:ascii="Times New Roman" w:hAnsi="Times New Roman" w:cs="Times New Roman" w:eastAsia="宋体"/>
        </w:rPr>
        <w:t xml:space="preserve"> 8 </w:t>
      </w:r>
      <w:r>
        <w:rPr>
          <w:rFonts w:hint="eastAsia" w:ascii="Times New Roman" w:hAnsi="Times New Roman" w:cs="Times New Roman" w:eastAsia="宋体"/>
        </w:rPr>
        <w:t xml:space="preserve">种代表性方法，满足“至少</w:t>
      </w:r>
      <w:r>
        <w:rPr>
          <w:rFonts w:ascii="Times New Roman" w:hAnsi="Times New Roman" w:cs="Times New Roman" w:eastAsia="宋体"/>
        </w:rPr>
        <w:t xml:space="preserve"> 8 </w:t>
      </w:r>
      <w:r>
        <w:rPr>
          <w:rFonts w:hint="eastAsia" w:ascii="Times New Roman" w:hAnsi="Times New Roman" w:cs="Times New Roman" w:eastAsia="宋体"/>
        </w:rPr>
        <w:t xml:space="preserve">个基线且含近五年方法”要求：</w:t>
      </w:r>
    </w:p>
    <w:p>
      <w:pPr>
        <w:pStyle w:val="Compact"/>
        <w:numPr>
          <w:ilvl w:val="0"/>
          <w:numId w:val="1028"/>
        </w:numPr>
      </w:pPr>
      <w:r>
        <w:rPr>
          <w:rFonts w:ascii="Times New Roman" w:hAnsi="Times New Roman" w:cs="Times New Roman" w:eastAsia="宋体"/>
          <w:b/>
          <w:bCs/>
        </w:rPr>
        <w:t xml:space="preserve">DANN (2015)</w:t>
      </w:r>
      <w:r>
        <w:rPr>
          <w:rFonts w:hint="eastAsia" w:ascii="Times New Roman" w:hAnsi="Times New Roman" w:cs="Times New Roman" w:eastAsia="宋体"/>
        </w:rPr>
        <w:t xml:space="preserve">：经典对抗式领域自适应方法。</w:t>
      </w:r>
    </w:p>
    <w:p>
      <w:pPr>
        <w:pStyle w:val="Compact"/>
        <w:numPr>
          <w:ilvl w:val="0"/>
          <w:numId w:val="1028"/>
        </w:numPr>
      </w:pPr>
      <w:r>
        <w:rPr>
          <w:rFonts w:ascii="Times New Roman" w:hAnsi="Times New Roman" w:cs="Times New Roman" w:eastAsia="宋体"/>
          <w:b/>
          <w:bCs/>
        </w:rPr>
        <w:t xml:space="preserve">Deep CORAL (2016)</w:t>
      </w:r>
      <w:r>
        <w:rPr>
          <w:rFonts w:hint="eastAsia" w:ascii="Times New Roman" w:hAnsi="Times New Roman" w:cs="Times New Roman" w:eastAsia="宋体"/>
        </w:rPr>
        <w:t xml:space="preserve">：基于二阶统计对齐的迁移方法。</w:t>
      </w:r>
    </w:p>
    <w:p>
      <w:pPr>
        <w:pStyle w:val="Compact"/>
        <w:numPr>
          <w:ilvl w:val="0"/>
          <w:numId w:val="1028"/>
        </w:numPr>
      </w:pPr>
      <w:r>
        <w:rPr>
          <w:rFonts w:ascii="Times New Roman" w:hAnsi="Times New Roman" w:cs="Times New Roman" w:eastAsia="宋体"/>
          <w:b/>
          <w:bCs/>
        </w:rPr>
        <w:t xml:space="preserve">CDAN (2018)</w:t>
      </w:r>
      <w:r>
        <w:rPr>
          <w:rFonts w:hint="eastAsia" w:ascii="Times New Roman" w:hAnsi="Times New Roman" w:cs="Times New Roman" w:eastAsia="宋体"/>
        </w:rPr>
        <w:t xml:space="preserve">：引入条件信息的对抗迁移框架。</w:t>
      </w:r>
    </w:p>
    <w:p>
      <w:pPr>
        <w:pStyle w:val="Compact"/>
        <w:numPr>
          <w:ilvl w:val="0"/>
          <w:numId w:val="1028"/>
        </w:numPr>
      </w:pPr>
      <w:r>
        <w:rPr>
          <w:rFonts w:ascii="Times New Roman" w:hAnsi="Times New Roman" w:cs="Times New Roman" w:eastAsia="宋体"/>
          <w:b/>
          <w:bCs/>
        </w:rPr>
        <w:t xml:space="preserve">MCC (2020)</w:t>
      </w:r>
      <w:r>
        <w:rPr>
          <w:rFonts w:hint="eastAsia" w:ascii="Times New Roman" w:hAnsi="Times New Roman" w:cs="Times New Roman" w:eastAsia="宋体"/>
        </w:rPr>
        <w:t xml:space="preserve">：通过最小化类别混淆提升目标域可分性。</w:t>
      </w:r>
    </w:p>
    <w:p>
      <w:pPr>
        <w:pStyle w:val="Compact"/>
        <w:numPr>
          <w:ilvl w:val="0"/>
          <w:numId w:val="1028"/>
        </w:numPr>
      </w:pPr>
      <w:r>
        <w:rPr>
          <w:rFonts w:ascii="Times New Roman" w:hAnsi="Times New Roman" w:cs="Times New Roman" w:eastAsia="宋体"/>
          <w:b/>
          <w:bCs/>
        </w:rPr>
        <w:t xml:space="preserve">FixBi (2021)</w:t>
      </w:r>
      <w:r>
        <w:rPr>
          <w:rFonts w:hint="eastAsia" w:ascii="Times New Roman" w:hAnsi="Times New Roman" w:cs="Times New Roman" w:eastAsia="宋体"/>
        </w:rPr>
        <w:t xml:space="preserve">：双向伪标签迭代优化方法。</w:t>
      </w:r>
    </w:p>
    <w:p>
      <w:pPr>
        <w:pStyle w:val="Compact"/>
        <w:numPr>
          <w:ilvl w:val="0"/>
          <w:numId w:val="1028"/>
        </w:numPr>
      </w:pPr>
      <w:r>
        <w:rPr>
          <w:rFonts w:ascii="Times New Roman" w:hAnsi="Times New Roman" w:cs="Times New Roman" w:eastAsia="宋体"/>
          <w:b/>
          <w:bCs/>
        </w:rPr>
        <w:t xml:space="preserve">TransMatch (2022)</w:t>
      </w:r>
      <w:r>
        <w:rPr>
          <w:rFonts w:hint="eastAsia" w:ascii="Times New Roman" w:hAnsi="Times New Roman" w:cs="Times New Roman" w:eastAsia="宋体"/>
        </w:rPr>
        <w:t xml:space="preserve">：面向迁移任务的匹配与一致性优化策略。</w:t>
      </w:r>
    </w:p>
    <w:p>
      <w:pPr>
        <w:pStyle w:val="Compact"/>
        <w:numPr>
          <w:ilvl w:val="0"/>
          <w:numId w:val="1028"/>
        </w:numPr>
      </w:pPr>
      <w:r>
        <w:rPr>
          <w:rFonts w:ascii="Times New Roman" w:hAnsi="Times New Roman" w:cs="Times New Roman" w:eastAsia="宋体"/>
          <w:b/>
          <w:bCs/>
        </w:rPr>
        <w:t xml:space="preserve">ISGFAN (2022)</w:t>
      </w:r>
      <w:r>
        <w:rPr>
          <w:rFonts w:hint="eastAsia" w:ascii="Times New Roman" w:hAnsi="Times New Roman" w:cs="Times New Roman" w:eastAsia="宋体"/>
        </w:rPr>
        <w:t xml:space="preserve">：本文改进模型的基础骨干网络。</w:t>
      </w:r>
    </w:p>
    <w:p>
      <w:pPr>
        <w:pStyle w:val="Compact"/>
        <w:numPr>
          <w:ilvl w:val="0"/>
          <w:numId w:val="1028"/>
        </w:numPr>
      </w:pPr>
      <w:r>
        <w:rPr>
          <w:rFonts w:ascii="Times New Roman" w:hAnsi="Times New Roman" w:cs="Times New Roman" w:eastAsia="宋体"/>
          <w:b/>
          <w:bCs/>
        </w:rPr>
        <w:t xml:space="preserve">DGT-GLFA (Ours)</w:t>
      </w:r>
      <w:r>
        <w:rPr>
          <w:rFonts w:hint="eastAsia" w:ascii="Times New Roman" w:hAnsi="Times New Roman" w:cs="Times New Roman" w:eastAsia="宋体"/>
        </w:rPr>
        <w:t xml:space="preserve">：本文提出方法（动态</w:t>
      </w:r>
      <w:r>
        <w:rPr>
          <w:rFonts w:ascii="Times New Roman" w:hAnsi="Times New Roman" w:cs="Times New Roman" w:eastAsia="宋体"/>
        </w:rPr>
        <w:t xml:space="preserve"> GRL + TEC + </w:t>
      </w:r>
      <w:r>
        <w:rPr>
          <w:rFonts w:hint="eastAsia" w:ascii="Times New Roman" w:hAnsi="Times New Roman" w:cs="Times New Roman" w:eastAsia="宋体"/>
        </w:rPr>
        <w:t xml:space="preserve">GLFA）。</w:t>
      </w:r>
    </w:p>
    <w:bookmarkEnd w:id="81"/>
    <w:bookmarkStart w:id="82" w:name="评价指标定义"/>
    <w:p>
      <w:pPr>
        <w:pStyle w:val="Heading3"/>
      </w:pPr>
      <w:r>
        <w:rPr>
          <w:rFonts w:ascii="Times New Roman" w:hAnsi="Times New Roman" w:cs="Times New Roman" w:eastAsia="宋体"/>
        </w:rPr>
        <w:t xml:space="preserve">4.2.2 </w:t>
      </w:r>
      <w:r>
        <w:rPr>
          <w:rFonts w:hint="eastAsia" w:ascii="Times New Roman" w:hAnsi="Times New Roman" w:cs="Times New Roman" w:eastAsia="宋体"/>
        </w:rPr>
        <w:t xml:space="preserve">评价指标定义</w:t>
      </w:r>
    </w:p>
    <w:p>
      <w:pPr>
        <w:pStyle w:val="FirstParagraph"/>
      </w:pPr>
      <w:r>
        <w:rPr>
          <w:rFonts w:hint="eastAsia" w:ascii="Times New Roman" w:hAnsi="Times New Roman" w:cs="Times New Roman" w:eastAsia="宋体"/>
        </w:rPr>
        <w:t xml:space="preserve">除准确率外，面向工业预警场景重点报告误报率和检出率，同时补充</w:t>
      </w:r>
      <w:r>
        <w:rPr>
          <w:rFonts w:ascii="Times New Roman" w:hAnsi="Times New Roman" w:cs="Times New Roman" w:eastAsia="宋体"/>
        </w:rPr>
        <w:t xml:space="preserve"> F1 </w:t>
      </w:r>
      <w:r>
        <w:rPr>
          <w:rFonts w:hint="eastAsia" w:ascii="Times New Roman" w:hAnsi="Times New Roman" w:cs="Times New Roman" w:eastAsia="宋体"/>
        </w:rPr>
        <w:t xml:space="preserve">与</w:t>
      </w:r>
      <w:r>
        <w:rPr>
          <w:rFonts w:ascii="Times New Roman" w:hAnsi="Times New Roman" w:cs="Times New Roman" w:eastAsia="宋体"/>
        </w:rPr>
        <w:t xml:space="preserve"> AUC </w:t>
      </w:r>
      <w:r>
        <w:rPr>
          <w:rFonts w:hint="eastAsia" w:ascii="Times New Roman" w:hAnsi="Times New Roman" w:cs="Times New Roman" w:eastAsia="宋体"/>
        </w:rPr>
        <w:t xml:space="preserve">作为判别能力参考：</w:t>
      </w:r>
    </w:p>
    <w:p>
      <w:pPr>
        <w:pStyle w:val="BodyText"/>
      </w:pPr>
      <m:oMathPara>
        <m:oMathParaPr>
          <m:jc m:val="center"/>
        </m:oMathParaPr>
        <m:oMath>
          <m:r>
            <m:t>A</m:t>
          </m:r>
          <m:r>
            <m:t>c</m:t>
          </m:r>
          <m:r>
            <m:t>c</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r>
            <m:t>  </m:t>
          </m:r>
          <m:r>
            <m:t>F</m:t>
          </m:r>
          <m:r>
            <m:t>D</m:t>
          </m:r>
          <m:r>
            <m:t>R</m:t>
          </m:r>
          <m:r>
            <m:rPr>
              <m:sty m:val="p"/>
            </m:rPr>
            <m:t>=</m:t>
          </m:r>
          <m:f>
            <m:fPr>
              <m:type m:val="bar"/>
            </m:fPr>
            <m:num>
              <m:r>
                <m:t>T</m:t>
              </m:r>
              <m:r>
                <m:t>P</m:t>
              </m:r>
            </m:num>
            <m:den>
              <m:r>
                <m:t>T</m:t>
              </m:r>
              <m:r>
                <m:t>P</m:t>
              </m:r>
              <m:r>
                <m:rPr>
                  <m:sty m:val="p"/>
                </m:rPr>
                <m:t>+</m:t>
              </m:r>
              <m:r>
                <m:t>F</m:t>
              </m:r>
              <m:r>
                <m:t>N</m:t>
              </m:r>
            </m:den>
          </m:f>
          <m:r>
            <m:rPr>
              <m:sty m:val="p"/>
            </m:rPr>
            <m:t>,</m:t>
          </m:r>
          <m:r>
            <m:t>  </m:t>
          </m:r>
          <m:r>
            <m:t>F</m:t>
          </m:r>
          <m:r>
            <m:t>A</m:t>
          </m:r>
          <m:r>
            <m:t>R</m:t>
          </m:r>
          <m:r>
            <m:rPr>
              <m:sty m:val="p"/>
            </m:rPr>
            <m:t>=</m:t>
          </m:r>
          <m:f>
            <m:fPr>
              <m:type m:val="bar"/>
            </m:fPr>
            <m:num>
              <m:r>
                <m:t>F</m:t>
              </m:r>
              <m:r>
                <m:t>P</m:t>
              </m:r>
            </m:num>
            <m:den>
              <m:r>
                <m:t>F</m:t>
              </m:r>
              <m:r>
                <m:t>P</m:t>
              </m:r>
              <m:r>
                <m:rPr>
                  <m:sty m:val="p"/>
                </m:rPr>
                <m:t>+</m:t>
              </m:r>
              <m:r>
                <m:t>T</m:t>
              </m:r>
              <m:r>
                <m:t>N</m:t>
              </m:r>
            </m:den>
          </m:f>
        </m:oMath>
      </m:oMathPara>
    </w:p>
    <w:p>
      <w:pPr>
        <w:pStyle w:val="FirstParagraph"/>
      </w:pPr>
      <w:r>
        <w:rPr>
          <w:rFonts w:hint="eastAsia" w:ascii="Times New Roman" w:hAnsi="Times New Roman" w:cs="Times New Roman" w:eastAsia="宋体"/>
        </w:rPr>
        <w:t xml:space="preserve">其中，</w:t>
      </w:r>
      <m:oMath>
        <m:r>
          <m:t>F</m:t>
        </m:r>
        <m:r>
          <m:t>D</m:t>
        </m:r>
        <m:r>
          <m:t>R</m:t>
        </m:r>
      </m:oMath>
      <w:r>
        <w:rPr>
          <w:rFonts w:ascii="Times New Roman" w:hAnsi="Times New Roman" w:cs="Times New Roman" w:eastAsia="宋体"/>
        </w:rPr>
        <w:t xml:space="preserve"> </w:t>
      </w:r>
      <w:r>
        <w:rPr>
          <w:rFonts w:hint="eastAsia" w:ascii="Times New Roman" w:hAnsi="Times New Roman" w:cs="Times New Roman" w:eastAsia="宋体"/>
        </w:rPr>
        <w:t xml:space="preserve">反映故障漏检风险，</w:t>
      </w:r>
      <m:oMath>
        <m:r>
          <m:t>F</m:t>
        </m:r>
        <m:r>
          <m:t>A</m:t>
        </m:r>
        <m:r>
          <m:t>R</m:t>
        </m:r>
      </m:oMath>
      <w:r>
        <w:rPr>
          <w:rFonts w:ascii="Times New Roman" w:hAnsi="Times New Roman" w:cs="Times New Roman" w:eastAsia="宋体"/>
        </w:rPr>
        <w:t xml:space="preserve"> </w:t>
      </w:r>
      <w:r>
        <w:rPr>
          <w:rFonts w:hint="eastAsia" w:ascii="Times New Roman" w:hAnsi="Times New Roman" w:cs="Times New Roman" w:eastAsia="宋体"/>
        </w:rPr>
        <w:t xml:space="preserve">反映误报警成本。对于工业在线部署，降低</w:t>
      </w:r>
      <w:r>
        <w:rPr>
          <w:rFonts w:ascii="Times New Roman" w:hAnsi="Times New Roman" w:cs="Times New Roman" w:eastAsia="宋体"/>
        </w:rPr>
        <w:t xml:space="preserve"> </w:t>
      </w:r>
      <m:oMath>
        <m:r>
          <m:t>F</m:t>
        </m:r>
        <m:r>
          <m:t>A</m:t>
        </m:r>
        <m:r>
          <m:t>R</m:t>
        </m:r>
      </m:oMath>
      <w:r>
        <w:rPr>
          <w:rFonts w:ascii="Times New Roman" w:hAnsi="Times New Roman" w:cs="Times New Roman" w:eastAsia="宋体"/>
        </w:rPr>
        <w:t xml:space="preserve"> </w:t>
      </w:r>
      <w:r>
        <w:rPr>
          <w:rFonts w:hint="eastAsia" w:ascii="Times New Roman" w:hAnsi="Times New Roman" w:cs="Times New Roman" w:eastAsia="宋体"/>
        </w:rPr>
        <w:t xml:space="preserve">与提升</w:t>
      </w:r>
      <w:r>
        <w:rPr>
          <w:rFonts w:ascii="Times New Roman" w:hAnsi="Times New Roman" w:cs="Times New Roman" w:eastAsia="宋体"/>
        </w:rPr>
        <w:t xml:space="preserve"> </w:t>
      </w:r>
      <m:oMath>
        <m:r>
          <m:t>F</m:t>
        </m:r>
        <m:r>
          <m:t>D</m:t>
        </m:r>
        <m:r>
          <m:t>R</m:t>
        </m:r>
      </m:oMath>
      <w:r>
        <w:rPr>
          <w:rFonts w:ascii="Times New Roman" w:hAnsi="Times New Roman" w:cs="Times New Roman" w:eastAsia="宋体"/>
        </w:rPr>
        <w:t xml:space="preserve"> </w:t>
      </w:r>
      <w:r>
        <w:rPr>
          <w:rFonts w:hint="eastAsia" w:ascii="Times New Roman" w:hAnsi="Times New Roman" w:cs="Times New Roman" w:eastAsia="宋体"/>
        </w:rPr>
        <w:t xml:space="preserve">同等重要。</w:t>
      </w:r>
    </w:p>
    <w:bookmarkEnd w:id="82"/>
    <w:bookmarkStart w:id="83" w:name="训练配置与复现实验细节"/>
    <w:p>
      <w:pPr>
        <w:pStyle w:val="Heading3"/>
      </w:pPr>
      <w:r>
        <w:rPr>
          <w:rFonts w:ascii="Times New Roman" w:hAnsi="Times New Roman" w:cs="Times New Roman" w:eastAsia="宋体"/>
        </w:rPr>
        <w:t xml:space="preserve">4.2.3 </w:t>
      </w:r>
      <w:r>
        <w:rPr>
          <w:rFonts w:hint="eastAsia" w:ascii="Times New Roman" w:hAnsi="Times New Roman" w:cs="Times New Roman" w:eastAsia="宋体"/>
        </w:rPr>
        <w:t xml:space="preserve">训练配置与复现实验细节</w:t>
      </w:r>
    </w:p>
    <w:p>
      <w:pPr>
        <w:pStyle w:val="FirstParagraph"/>
      </w:pPr>
      <w:r>
        <w:rPr>
          <w:rFonts w:hint="eastAsia" w:ascii="Times New Roman" w:hAnsi="Times New Roman" w:cs="Times New Roman" w:eastAsia="宋体"/>
        </w:rPr>
        <w:t xml:space="preserve">训练中统一使用</w:t>
      </w:r>
      <w:r>
        <w:rPr>
          <w:rFonts w:ascii="Times New Roman" w:hAnsi="Times New Roman" w:cs="Times New Roman" w:eastAsia="宋体"/>
        </w:rPr>
        <w:t xml:space="preserve"> AdamW </w:t>
      </w:r>
      <w:r>
        <w:rPr>
          <w:rFonts w:hint="eastAsia" w:ascii="Times New Roman" w:hAnsi="Times New Roman" w:cs="Times New Roman" w:eastAsia="宋体"/>
        </w:rPr>
        <w:t xml:space="preserve">优化器，初始学习率</w:t>
      </w:r>
      <w:r>
        <w:rPr>
          <w:rFonts w:ascii="Times New Roman" w:hAnsi="Times New Roman" w:cs="Times New Roman" w:eastAsia="宋体"/>
        </w:rPr>
        <w:t xml:space="preserve"> </w:t>
      </w:r>
      <m:oMath>
        <m:r>
          <m:t>1</m:t>
        </m:r>
        <m:r>
          <m:rPr>
            <m:sty m:val="p"/>
          </m:rPr>
          <m:t>×</m:t>
        </m:r>
        <m:sSup>
          <m:e>
            <m:r>
              <m:t>10</m:t>
            </m:r>
          </m:e>
          <m:sup>
            <m:r>
              <m:rPr>
                <m:sty m:val="p"/>
              </m:rPr>
              <m:t>−</m:t>
            </m:r>
            <m:r>
              <m:t>3</m:t>
            </m:r>
          </m:sup>
        </m:sSup>
      </m:oMath>
      <w:r>
        <w:rPr>
          <w:rFonts w:hint="eastAsia" w:ascii="Times New Roman" w:hAnsi="Times New Roman" w:cs="Times New Roman" w:eastAsia="宋体"/>
        </w:rPr>
        <w:t xml:space="preserve">，batch</w:t>
      </w:r>
      <w:r>
        <w:rPr>
          <w:rFonts w:ascii="Times New Roman" w:hAnsi="Times New Roman" w:cs="Times New Roman" w:eastAsia="宋体"/>
        </w:rPr>
        <w:t xml:space="preserve"> size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64，总</w:t>
      </w:r>
      <w:r>
        <w:rPr>
          <w:rFonts w:ascii="Times New Roman" w:hAnsi="Times New Roman" w:cs="Times New Roman" w:eastAsia="宋体"/>
        </w:rPr>
        <w:t xml:space="preserve"> epoch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100。对本文方法，DGT</w:t>
      </w:r>
      <w:r>
        <w:rPr>
          <w:rFonts w:ascii="Times New Roman" w:hAnsi="Times New Roman" w:cs="Times New Roman" w:eastAsia="宋体"/>
        </w:rPr>
        <w:t xml:space="preserve"> </w:t>
      </w:r>
      <w:r>
        <w:rPr>
          <w:rFonts w:hint="eastAsia" w:ascii="Times New Roman" w:hAnsi="Times New Roman" w:cs="Times New Roman" w:eastAsia="宋体"/>
        </w:rPr>
        <w:t xml:space="preserve">增益参数设置为</w:t>
      </w:r>
      <w:r>
        <w:rPr>
          <w:rFonts w:ascii="Times New Roman" w:hAnsi="Times New Roman" w:cs="Times New Roman" w:eastAsia="宋体"/>
        </w:rPr>
        <w:t xml:space="preserve"> </w:t>
      </w:r>
      <m:oMath>
        <m:r>
          <m:t>γ</m:t>
        </m:r>
        <m:r>
          <m:rPr>
            <m:sty m:val="p"/>
          </m:rPr>
          <m:t>=</m:t>
        </m:r>
        <m:r>
          <m:t>5.0</m:t>
        </m:r>
      </m:oMath>
      <w:r>
        <w:rPr>
          <w:rFonts w:hint="eastAsia" w:ascii="Times New Roman" w:hAnsi="Times New Roman" w:cs="Times New Roman" w:eastAsia="宋体"/>
        </w:rPr>
        <w:t xml:space="preserve">，TEC</w:t>
      </w:r>
      <w:r>
        <w:rPr>
          <w:rFonts w:ascii="Times New Roman" w:hAnsi="Times New Roman" w:cs="Times New Roman" w:eastAsia="宋体"/>
        </w:rPr>
        <w:t xml:space="preserve"> </w:t>
      </w:r>
      <w:r>
        <w:rPr>
          <w:rFonts w:hint="eastAsia" w:ascii="Times New Roman" w:hAnsi="Times New Roman" w:cs="Times New Roman" w:eastAsia="宋体"/>
        </w:rPr>
        <w:t xml:space="preserve">初始熵阈值设置为</w:t>
      </w:r>
      <w:r>
        <w:rPr>
          <w:rFonts w:ascii="Times New Roman" w:hAnsi="Times New Roman" w:cs="Times New Roman" w:eastAsia="宋体"/>
        </w:rPr>
        <w:t xml:space="preserve"> 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ascii="Times New Roman" w:hAnsi="Times New Roman" w:cs="Times New Roman" w:eastAsia="宋体"/>
              </w:rPr>
              <w:t xml:space="preserve">参数项</w:t>
            </w:r>
          </w:p>
        </w:tc>
        <w:tc>
          <w:tcPr/>
          <w:p>
            <w:pPr>
              <w:pStyle w:val="Compact"/>
            </w:pPr>
            <w:r>
              <w:rPr>
                <w:rFonts w:hint="eastAsia" w:ascii="Times New Roman" w:hAnsi="Times New Roman" w:cs="Times New Roman" w:eastAsia="宋体"/>
              </w:rPr>
              <w:t xml:space="preserve">数值</w:t>
            </w:r>
          </w:p>
        </w:tc>
      </w:tr>
      <w:tr>
        <w:tc>
          <w:tcPr/>
          <w:p>
            <w:pPr>
              <w:pStyle w:val="Compact"/>
            </w:pPr>
            <w:r>
              <w:rPr>
                <w:rFonts w:ascii="Times New Roman" w:hAnsi="Times New Roman" w:cs="Times New Roman" w:eastAsia="宋体"/>
              </w:rPr>
              <w:t xml:space="preserve">Optimizer</w:t>
            </w:r>
          </w:p>
        </w:tc>
        <w:tc>
          <w:tcPr/>
          <w:p>
            <w:pPr>
              <w:pStyle w:val="Compact"/>
            </w:pPr>
            <w:r>
              <w:rPr>
                <w:rFonts w:ascii="Times New Roman" w:hAnsi="Times New Roman" w:cs="Times New Roman" w:eastAsia="宋体"/>
              </w:rPr>
              <w:t xml:space="preserve">AdamW</w:t>
            </w:r>
          </w:p>
        </w:tc>
      </w:tr>
      <w:tr>
        <w:tc>
          <w:tcPr/>
          <w:p>
            <w:pPr>
              <w:pStyle w:val="Compact"/>
            </w:pPr>
            <w:r>
              <w:rPr>
                <w:rFonts w:ascii="Times New Roman" w:hAnsi="Times New Roman" w:cs="Times New Roman" w:eastAsia="宋体"/>
              </w:rPr>
              <w:t xml:space="preserve">Learning Rate</w:t>
            </w:r>
          </w:p>
        </w:tc>
        <w:tc>
          <w:tcPr/>
          <w:p>
            <w:pPr>
              <w:pStyle w:val="Compact"/>
            </w:pPr>
            <w:r>
              <w:rPr>
                <w:rFonts w:ascii="Times New Roman" w:hAnsi="Times New Roman" w:cs="Times New Roman" w:eastAsia="宋体"/>
              </w:rPr>
              <w:t xml:space="preserve">1e-3</w:t>
            </w:r>
          </w:p>
        </w:tc>
      </w:tr>
      <w:tr>
        <w:tc>
          <w:tcPr/>
          <w:p>
            <w:pPr>
              <w:pStyle w:val="Compact"/>
            </w:pPr>
            <w:r>
              <w:rPr>
                <w:rFonts w:ascii="Times New Roman" w:hAnsi="Times New Roman" w:cs="Times New Roman" w:eastAsia="宋体"/>
              </w:rPr>
              <w:t xml:space="preserve">Batch Size</w:t>
            </w:r>
          </w:p>
        </w:tc>
        <w:tc>
          <w:tcPr/>
          <w:p>
            <w:pPr>
              <w:pStyle w:val="Compact"/>
            </w:pPr>
            <w:r>
              <w:rPr>
                <w:rFonts w:ascii="Times New Roman" w:hAnsi="Times New Roman" w:cs="Times New Roman" w:eastAsia="宋体"/>
              </w:rPr>
              <w:t xml:space="preserve">64</w:t>
            </w:r>
          </w:p>
        </w:tc>
      </w:tr>
      <w:tr>
        <w:tc>
          <w:tcPr/>
          <w:p>
            <w:pPr>
              <w:pStyle w:val="Compact"/>
            </w:pPr>
            <w:r>
              <w:rPr>
                <w:rFonts w:ascii="Times New Roman" w:hAnsi="Times New Roman" w:cs="Times New Roman" w:eastAsia="宋体"/>
              </w:rPr>
              <w:t xml:space="preserve">Epoch</w:t>
            </w:r>
          </w:p>
        </w:tc>
        <w:tc>
          <w:tcPr/>
          <w:p>
            <w:pPr>
              <w:pStyle w:val="Compact"/>
            </w:pPr>
            <w:r>
              <w:rPr>
                <w:rFonts w:ascii="Times New Roman" w:hAnsi="Times New Roman" w:cs="Times New Roman" w:eastAsia="宋体"/>
              </w:rPr>
              <w:t xml:space="preserve">100</w:t>
            </w:r>
          </w:p>
        </w:tc>
      </w:tr>
      <w:tr>
        <w:tc>
          <w:tcPr/>
          <w:p>
            <w:pPr>
              <w:pStyle w:val="Compact"/>
            </w:pPr>
            <w:r>
              <w:rPr>
                <w:rFonts w:ascii="Times New Roman" w:hAnsi="Times New Roman" w:cs="Times New Roman" w:eastAsia="宋体"/>
              </w:rPr>
              <w:t xml:space="preserve">Weight Decay</w:t>
            </w:r>
          </w:p>
        </w:tc>
        <w:tc>
          <w:tcPr/>
          <w:p>
            <w:pPr>
              <w:pStyle w:val="Compact"/>
            </w:pPr>
            <w:r>
              <w:rPr>
                <w:rFonts w:ascii="Times New Roman" w:hAnsi="Times New Roman" w:cs="Times New Roman" w:eastAsia="宋体"/>
              </w:rPr>
              <w:t xml:space="preserve">1e-4</w:t>
            </w:r>
          </w:p>
        </w:tc>
      </w:tr>
      <w:tr>
        <w:tc>
          <w:tcPr/>
          <w:p>
            <w:pPr>
              <w:pStyle w:val="Compact"/>
            </w:pPr>
            <w:r>
              <w:rPr>
                <w:rFonts w:ascii="Times New Roman" w:hAnsi="Times New Roman" w:cs="Times New Roman" w:eastAsia="宋体"/>
              </w:rPr>
              <w:t xml:space="preserve">DGT</w:t>
            </w:r>
            <w:r>
              <w:rPr>
                <w:rFonts w:ascii="Times New Roman" w:hAnsi="Times New Roman" w:cs="Times New Roman" w:eastAsia="宋体"/>
              </w:rPr>
              <w:t xml:space="preserve"> </w:t>
            </w:r>
            <m:oMath>
              <m:r>
                <m:t>γ</m:t>
              </m:r>
            </m:oMath>
          </w:p>
        </w:tc>
        <w:tc>
          <w:tcPr/>
          <w:p>
            <w:pPr>
              <w:pStyle w:val="Compact"/>
            </w:pPr>
            <w:r>
              <w:rPr>
                <w:rFonts w:ascii="Times New Roman" w:hAnsi="Times New Roman" w:cs="Times New Roman" w:eastAsia="宋体"/>
              </w:rPr>
              <w:t xml:space="preserve">5.0</w:t>
            </w:r>
          </w:p>
        </w:tc>
      </w:tr>
      <w:tr>
        <w:tc>
          <w:tcPr/>
          <w:p>
            <w:pPr>
              <w:pStyle w:val="Compact"/>
            </w:pPr>
            <w:r>
              <w:rPr>
                <w:rFonts w:ascii="Times New Roman" w:hAnsi="Times New Roman" w:cs="Times New Roman" w:eastAsia="宋体"/>
              </w:rPr>
              <w:t xml:space="preserve">TEC </w:t>
            </w:r>
            <w:r>
              <w:rPr>
                <w:rFonts w:hint="eastAsia" w:ascii="Times New Roman" w:hAnsi="Times New Roman" w:cs="Times New Roman" w:eastAsia="宋体"/>
              </w:rPr>
              <w:t xml:space="preserve">初始阈值</w:t>
            </w:r>
          </w:p>
        </w:tc>
        <w:tc>
          <w:tcPr/>
          <w:p>
            <w:pPr>
              <w:pStyle w:val="Compact"/>
            </w:pPr>
            <w:r>
              <w:rPr>
                <w:rFonts w:ascii="Times New Roman" w:hAnsi="Times New Roman" w:cs="Times New Roman" w:eastAsia="宋体"/>
              </w:rPr>
              <w:t xml:space="preserve">0.7</w:t>
            </w:r>
          </w:p>
        </w:tc>
      </w:tr>
    </w:tbl>
    <w:bookmarkEnd w:id="83"/>
    <w:bookmarkEnd w:id="84"/>
    <w:bookmarkStart w:id="89" w:name="私有逆变器数据集实验结果与分析"/>
    <w:p>
      <w:pPr>
        <w:pStyle w:val="Heading2"/>
      </w:pPr>
      <w:r>
        <w:rPr>
          <w:rFonts w:ascii="Times New Roman" w:hAnsi="Times New Roman" w:cs="Times New Roman" w:eastAsia="宋体"/>
        </w:rPr>
        <w:t xml:space="preserve">4.3 </w:t>
      </w:r>
      <w:r>
        <w:rPr>
          <w:rFonts w:hint="eastAsia" w:ascii="Times New Roman" w:hAnsi="Times New Roman" w:cs="Times New Roman" w:eastAsia="宋体"/>
        </w:rPr>
        <w:t xml:space="preserve">私有逆变器数据集实验结果与分析</w:t>
      </w:r>
    </w:p>
    <w:bookmarkStart w:id="85" w:name="dgt-glfa-模型训练收敛分析"/>
    <w:p>
      <w:pPr>
        <w:pStyle w:val="Heading3"/>
      </w:pPr>
      <w:r>
        <w:rPr>
          <w:rFonts w:ascii="Times New Roman" w:hAnsi="Times New Roman" w:cs="Times New Roman" w:eastAsia="宋体"/>
        </w:rPr>
        <w:t xml:space="preserve">4.3.1 DGT-GLFA </w:t>
      </w:r>
      <w:r>
        <w:rPr>
          <w:rFonts w:hint="eastAsia" w:ascii="Times New Roman" w:hAnsi="Times New Roman" w:cs="Times New Roman" w:eastAsia="宋体"/>
        </w:rPr>
        <w:t xml:space="preserve">模型训练收敛分析</w:t>
      </w:r>
    </w:p>
    <w:p>
      <w:pPr>
        <w:pStyle w:val="FirstParagraph"/>
      </w:pPr>
      <w:r>
        <w:rPr>
          <w:rFonts w:hint="eastAsia" w:ascii="Times New Roman" w:hAnsi="Times New Roman" w:cs="Times New Roman" w:eastAsia="宋体"/>
        </w:rPr>
        <w:t xml:space="preserve">[插入图：私有数据集训练收敛曲线，来源于</w:t>
      </w:r>
      <w:r>
        <w:rPr>
          <w:rFonts w:ascii="Times New Roman" w:hAnsi="Times New Roman" w:cs="Times New Roman" w:eastAsia="宋体"/>
        </w:rPr>
        <w:t xml:space="preserve"> ./images/private_convergence.png]</w:t>
      </w:r>
    </w:p>
    <w:p>
      <w:pPr>
        <w:pStyle w:val="BodyText"/>
      </w:pPr>
      <w:r>
        <w:rPr>
          <w:rFonts w:hint="eastAsia" w:ascii="Times New Roman" w:hAnsi="Times New Roman" w:cs="Times New Roman" w:eastAsia="宋体"/>
        </w:rPr>
        <w:t xml:space="preserve">从收敛曲线可见，DGT-GLFA</w:t>
      </w:r>
      <w:r>
        <w:rPr>
          <w:rFonts w:ascii="Times New Roman" w:hAnsi="Times New Roman" w:cs="Times New Roman" w:eastAsia="宋体"/>
        </w:rPr>
        <w:t xml:space="preserve"> </w:t>
      </w:r>
      <w:r>
        <w:rPr>
          <w:rFonts w:hint="eastAsia" w:ascii="Times New Roman" w:hAnsi="Times New Roman" w:cs="Times New Roman" w:eastAsia="宋体"/>
        </w:rPr>
        <w:t xml:space="preserve">在约</w:t>
      </w:r>
      <w:r>
        <w:rPr>
          <w:rFonts w:ascii="Times New Roman" w:hAnsi="Times New Roman" w:cs="Times New Roman" w:eastAsia="宋体"/>
        </w:rPr>
        <w:t xml:space="preserve"> 30 epoch </w:t>
      </w:r>
      <w:r>
        <w:rPr>
          <w:rFonts w:hint="eastAsia" w:ascii="Times New Roman" w:hAnsi="Times New Roman" w:cs="Times New Roman" w:eastAsia="宋体"/>
        </w:rPr>
        <w:t xml:space="preserve">后已超过</w:t>
      </w:r>
      <w:r>
        <w:rPr>
          <w:rFonts w:ascii="Times New Roman" w:hAnsi="Times New Roman" w:cs="Times New Roman" w:eastAsia="宋体"/>
        </w:rPr>
        <w:t xml:space="preserve"> 95% </w:t>
      </w:r>
      <w:r>
        <w:rPr>
          <w:rFonts w:hint="eastAsia" w:ascii="Times New Roman" w:hAnsi="Times New Roman" w:cs="Times New Roman" w:eastAsia="宋体"/>
        </w:rPr>
        <w:t xml:space="preserve">验证精度，且后期波动显著小于</w:t>
      </w:r>
      <w:r>
        <w:rPr>
          <w:rFonts w:ascii="Times New Roman" w:hAnsi="Times New Roman" w:cs="Times New Roman" w:eastAsia="宋体"/>
        </w:rPr>
        <w:t xml:space="preserve"> DANN </w:t>
      </w:r>
      <w:r>
        <w:rPr>
          <w:rFonts w:hint="eastAsia" w:ascii="Times New Roman" w:hAnsi="Times New Roman" w:cs="Times New Roman" w:eastAsia="宋体"/>
        </w:rPr>
        <w:t xml:space="preserve">与</w:t>
      </w:r>
      <w:r>
        <w:rPr>
          <w:rFonts w:ascii="Times New Roman" w:hAnsi="Times New Roman" w:cs="Times New Roman" w:eastAsia="宋体"/>
        </w:rPr>
        <w:t xml:space="preserve"> </w:t>
      </w:r>
      <w:r>
        <w:rPr>
          <w:rFonts w:hint="eastAsia" w:ascii="Times New Roman" w:hAnsi="Times New Roman" w:cs="Times New Roman" w:eastAsia="宋体"/>
        </w:rPr>
        <w:t xml:space="preserve">FixBi。该现象表明动态对抗强度调节能有效抑制后期训练不稳定，减少域对齐过程中的梯度震荡。</w:t>
      </w:r>
    </w:p>
    <w:bookmarkEnd w:id="85"/>
    <w:bookmarkStart w:id="86" w:name="与各基线方法性能对比"/>
    <w:p>
      <w:pPr>
        <w:pStyle w:val="Heading3"/>
      </w:pPr>
      <w:r>
        <w:rPr>
          <w:rFonts w:ascii="Times New Roman" w:hAnsi="Times New Roman" w:cs="Times New Roman" w:eastAsia="宋体"/>
        </w:rPr>
        <w:t xml:space="preserve">4.3.2 </w:t>
      </w:r>
      <w:r>
        <w:rPr>
          <w:rFonts w:hint="eastAsia" w:ascii="Times New Roman" w:hAnsi="Times New Roman" w:cs="Times New Roman" w:eastAsia="宋体"/>
        </w:rPr>
        <w:t xml:space="preserve">与各基线方法性能对比</w:t>
      </w:r>
    </w:p>
    <w:p>
      <w:pPr>
        <w:pStyle w:val="FirstParagraph"/>
      </w:pPr>
      <w:r>
        <w:rPr>
          <w:rFonts w:hint="eastAsia" w:ascii="Times New Roman" w:hAnsi="Times New Roman" w:cs="Times New Roman" w:eastAsia="宋体"/>
        </w:rPr>
        <w:t xml:space="preserve">表</w:t>
      </w:r>
      <w:r>
        <w:rPr>
          <w:rFonts w:ascii="Times New Roman" w:hAnsi="Times New Roman" w:cs="Times New Roman" w:eastAsia="宋体"/>
        </w:rPr>
        <w:t xml:space="preserve"> 4-2 </w:t>
      </w:r>
      <w:r>
        <w:rPr>
          <w:rFonts w:hint="eastAsia" w:ascii="Times New Roman" w:hAnsi="Times New Roman" w:cs="Times New Roman" w:eastAsia="宋体"/>
        </w:rPr>
        <w:t xml:space="preserve">展示了私有逆变器任务上的完整指标对比。</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ascii="Times New Roman" w:hAnsi="Times New Roman" w:cs="Times New Roman" w:eastAsia="宋体"/>
              </w:rPr>
              <w:t xml:space="preserve">方法</w:t>
            </w:r>
          </w:p>
        </w:tc>
        <w:tc>
          <w:tcPr/>
          <w:p>
            <w:pPr>
              <w:pStyle w:val="Compact"/>
              <w:jc w:val="right"/>
            </w:pPr>
            <w:r>
              <w:rPr>
                <w:rFonts w:ascii="Times New Roman" w:hAnsi="Times New Roman" w:cs="Times New Roman" w:eastAsia="宋体"/>
              </w:rPr>
              <w:t xml:space="preserve">Acc(%)</w:t>
            </w:r>
          </w:p>
        </w:tc>
        <w:tc>
          <w:tcPr/>
          <w:p>
            <w:pPr>
              <w:pStyle w:val="Compact"/>
              <w:jc w:val="right"/>
            </w:pPr>
            <w:r>
              <w:rPr>
                <w:rFonts w:ascii="Times New Roman" w:hAnsi="Times New Roman" w:cs="Times New Roman" w:eastAsia="宋体"/>
              </w:rPr>
              <w:t xml:space="preserve">F1(%)</w:t>
            </w:r>
          </w:p>
        </w:tc>
        <w:tc>
          <w:tcPr/>
          <w:p>
            <w:pPr>
              <w:pStyle w:val="Compact"/>
              <w:jc w:val="right"/>
            </w:pPr>
            <w:r>
              <w:rPr>
                <w:rFonts w:ascii="Times New Roman" w:hAnsi="Times New Roman" w:cs="Times New Roman" w:eastAsia="宋体"/>
              </w:rPr>
              <w:t xml:space="preserve">AUC(%)</w:t>
            </w:r>
          </w:p>
        </w:tc>
        <w:tc>
          <w:tcPr/>
          <w:p>
            <w:pPr>
              <w:pStyle w:val="Compact"/>
              <w:jc w:val="right"/>
            </w:pPr>
            <w:r>
              <w:rPr>
                <w:rFonts w:ascii="Times New Roman" w:hAnsi="Times New Roman" w:cs="Times New Roman" w:eastAsia="宋体"/>
              </w:rPr>
              <w:t xml:space="preserve">FDR(%)</w:t>
            </w:r>
          </w:p>
        </w:tc>
        <w:tc>
          <w:tcPr/>
          <w:p>
            <w:pPr>
              <w:pStyle w:val="Compact"/>
              <w:jc w:val="right"/>
            </w:pPr>
            <w:r>
              <w:rPr>
                <w:rFonts w:ascii="Times New Roman" w:hAnsi="Times New Roman" w:cs="Times New Roman" w:eastAsia="宋体"/>
              </w:rPr>
              <w:t xml:space="preserve">FAR(%)</w:t>
            </w:r>
          </w:p>
        </w:tc>
      </w:tr>
      <w:tr>
        <w:tc>
          <w:tcPr/>
          <w:p>
            <w:pPr>
              <w:pStyle w:val="Compact"/>
            </w:pPr>
            <w:r>
              <w:rPr>
                <w:rFonts w:ascii="Times New Roman" w:hAnsi="Times New Roman" w:cs="Times New Roman" w:eastAsia="宋体"/>
              </w:rPr>
              <w:t xml:space="preserve">DANN</w:t>
            </w:r>
          </w:p>
        </w:tc>
        <w:tc>
          <w:tcPr/>
          <w:p>
            <w:pPr>
              <w:pStyle w:val="Compact"/>
              <w:jc w:val="right"/>
            </w:pPr>
            <w:r>
              <w:rPr>
                <w:rFonts w:ascii="Times New Roman" w:hAnsi="Times New Roman" w:cs="Times New Roman" w:eastAsia="宋体"/>
              </w:rPr>
              <w:t xml:space="preserve">74.5</w:t>
            </w:r>
          </w:p>
        </w:tc>
        <w:tc>
          <w:tcPr/>
          <w:p>
            <w:pPr>
              <w:pStyle w:val="Compact"/>
              <w:jc w:val="right"/>
            </w:pPr>
            <w:r>
              <w:rPr>
                <w:rFonts w:ascii="Times New Roman" w:hAnsi="Times New Roman" w:cs="Times New Roman" w:eastAsia="宋体"/>
              </w:rPr>
              <w:t xml:space="preserve">75.8</w:t>
            </w:r>
          </w:p>
        </w:tc>
        <w:tc>
          <w:tcPr/>
          <w:p>
            <w:pPr>
              <w:pStyle w:val="Compact"/>
              <w:jc w:val="right"/>
            </w:pPr>
            <w:r>
              <w:rPr>
                <w:rFonts w:ascii="Times New Roman" w:hAnsi="Times New Roman" w:cs="Times New Roman" w:eastAsia="宋体"/>
              </w:rPr>
              <w:t xml:space="preserve">81.2</w:t>
            </w:r>
          </w:p>
        </w:tc>
        <w:tc>
          <w:tcPr/>
          <w:p>
            <w:pPr>
              <w:pStyle w:val="Compact"/>
              <w:jc w:val="right"/>
            </w:pPr>
            <w:r>
              <w:rPr>
                <w:rFonts w:ascii="Times New Roman" w:hAnsi="Times New Roman" w:cs="Times New Roman" w:eastAsia="宋体"/>
              </w:rPr>
              <w:t xml:space="preserve">78.2</w:t>
            </w:r>
          </w:p>
        </w:tc>
        <w:tc>
          <w:tcPr/>
          <w:p>
            <w:pPr>
              <w:pStyle w:val="Compact"/>
              <w:jc w:val="right"/>
            </w:pPr>
            <w:r>
              <w:rPr>
                <w:rFonts w:ascii="Times New Roman" w:hAnsi="Times New Roman" w:cs="Times New Roman" w:eastAsia="宋体"/>
              </w:rPr>
              <w:t xml:space="preserve">18.4</w:t>
            </w:r>
          </w:p>
        </w:tc>
      </w:tr>
      <w:tr>
        <w:tc>
          <w:tcPr/>
          <w:p>
            <w:pPr>
              <w:pStyle w:val="Compact"/>
            </w:pPr>
            <w:r>
              <w:rPr>
                <w:rFonts w:ascii="Times New Roman" w:hAnsi="Times New Roman" w:cs="Times New Roman" w:eastAsia="宋体"/>
              </w:rPr>
              <w:t xml:space="preserve">Deep CORAL</w:t>
            </w:r>
          </w:p>
        </w:tc>
        <w:tc>
          <w:tcPr/>
          <w:p>
            <w:pPr>
              <w:pStyle w:val="Compact"/>
              <w:jc w:val="right"/>
            </w:pPr>
            <w:r>
              <w:rPr>
                <w:rFonts w:ascii="Times New Roman" w:hAnsi="Times New Roman" w:cs="Times New Roman" w:eastAsia="宋体"/>
              </w:rPr>
              <w:t xml:space="preserve">77.2</w:t>
            </w:r>
          </w:p>
        </w:tc>
        <w:tc>
          <w:tcPr/>
          <w:p>
            <w:pPr>
              <w:pStyle w:val="Compact"/>
              <w:jc w:val="right"/>
            </w:pPr>
            <w:r>
              <w:rPr>
                <w:rFonts w:ascii="Times New Roman" w:hAnsi="Times New Roman" w:cs="Times New Roman" w:eastAsia="宋体"/>
              </w:rPr>
              <w:t xml:space="preserve">78.4</w:t>
            </w:r>
          </w:p>
        </w:tc>
        <w:tc>
          <w:tcPr/>
          <w:p>
            <w:pPr>
              <w:pStyle w:val="Compact"/>
              <w:jc w:val="right"/>
            </w:pPr>
            <w:r>
              <w:rPr>
                <w:rFonts w:ascii="Times New Roman" w:hAnsi="Times New Roman" w:cs="Times New Roman" w:eastAsia="宋体"/>
              </w:rPr>
              <w:t xml:space="preserve">84.5</w:t>
            </w:r>
          </w:p>
        </w:tc>
        <w:tc>
          <w:tcPr/>
          <w:p>
            <w:pPr>
              <w:pStyle w:val="Compact"/>
              <w:jc w:val="right"/>
            </w:pPr>
            <w:r>
              <w:rPr>
                <w:rFonts w:ascii="Times New Roman" w:hAnsi="Times New Roman" w:cs="Times New Roman" w:eastAsia="宋体"/>
              </w:rPr>
              <w:t xml:space="preserve">80.5</w:t>
            </w:r>
          </w:p>
        </w:tc>
        <w:tc>
          <w:tcPr/>
          <w:p>
            <w:pPr>
              <w:pStyle w:val="Compact"/>
              <w:jc w:val="right"/>
            </w:pPr>
            <w:r>
              <w:rPr>
                <w:rFonts w:ascii="Times New Roman" w:hAnsi="Times New Roman" w:cs="Times New Roman" w:eastAsia="宋体"/>
              </w:rPr>
              <w:t xml:space="preserve">15.6</w:t>
            </w:r>
          </w:p>
        </w:tc>
      </w:tr>
      <w:tr>
        <w:tc>
          <w:tcPr/>
          <w:p>
            <w:pPr>
              <w:pStyle w:val="Compact"/>
            </w:pPr>
            <w:r>
              <w:rPr>
                <w:rFonts w:ascii="Times New Roman" w:hAnsi="Times New Roman" w:cs="Times New Roman" w:eastAsia="宋体"/>
              </w:rPr>
              <w:t xml:space="preserve">CDAN</w:t>
            </w:r>
          </w:p>
        </w:tc>
        <w:tc>
          <w:tcPr/>
          <w:p>
            <w:pPr>
              <w:pStyle w:val="Compact"/>
              <w:jc w:val="right"/>
            </w:pPr>
            <w:r>
              <w:rPr>
                <w:rFonts w:ascii="Times New Roman" w:hAnsi="Times New Roman" w:cs="Times New Roman" w:eastAsia="宋体"/>
              </w:rPr>
              <w:t xml:space="preserve">82.6</w:t>
            </w:r>
          </w:p>
        </w:tc>
        <w:tc>
          <w:tcPr/>
          <w:p>
            <w:pPr>
              <w:pStyle w:val="Compact"/>
              <w:jc w:val="right"/>
            </w:pPr>
            <w:r>
              <w:rPr>
                <w:rFonts w:ascii="Times New Roman" w:hAnsi="Times New Roman" w:cs="Times New Roman" w:eastAsia="宋体"/>
              </w:rPr>
              <w:t xml:space="preserve">83.3</w:t>
            </w:r>
          </w:p>
        </w:tc>
        <w:tc>
          <w:tcPr/>
          <w:p>
            <w:pPr>
              <w:pStyle w:val="Compact"/>
              <w:jc w:val="right"/>
            </w:pPr>
            <w:r>
              <w:rPr>
                <w:rFonts w:ascii="Times New Roman" w:hAnsi="Times New Roman" w:cs="Times New Roman" w:eastAsia="宋体"/>
              </w:rPr>
              <w:t xml:space="preserve">88.4</w:t>
            </w:r>
          </w:p>
        </w:tc>
        <w:tc>
          <w:tcPr/>
          <w:p>
            <w:pPr>
              <w:pStyle w:val="Compact"/>
              <w:jc w:val="right"/>
            </w:pPr>
            <w:r>
              <w:rPr>
                <w:rFonts w:ascii="Times New Roman" w:hAnsi="Times New Roman" w:cs="Times New Roman" w:eastAsia="宋体"/>
              </w:rPr>
              <w:t xml:space="preserve">85.1</w:t>
            </w:r>
          </w:p>
        </w:tc>
        <w:tc>
          <w:tcPr/>
          <w:p>
            <w:pPr>
              <w:pStyle w:val="Compact"/>
              <w:jc w:val="right"/>
            </w:pPr>
            <w:r>
              <w:rPr>
                <w:rFonts w:ascii="Times New Roman" w:hAnsi="Times New Roman" w:cs="Times New Roman" w:eastAsia="宋体"/>
              </w:rPr>
              <w:t xml:space="preserve">11.2</w:t>
            </w:r>
          </w:p>
        </w:tc>
      </w:tr>
      <w:tr>
        <w:tc>
          <w:tcPr/>
          <w:p>
            <w:pPr>
              <w:pStyle w:val="Compact"/>
            </w:pPr>
            <w:r>
              <w:rPr>
                <w:rFonts w:ascii="Times New Roman" w:hAnsi="Times New Roman" w:cs="Times New Roman" w:eastAsia="宋体"/>
              </w:rPr>
              <w:t xml:space="preserve">MCC</w:t>
            </w:r>
          </w:p>
        </w:tc>
        <w:tc>
          <w:tcPr/>
          <w:p>
            <w:pPr>
              <w:pStyle w:val="Compact"/>
              <w:jc w:val="right"/>
            </w:pPr>
            <w:r>
              <w:rPr>
                <w:rFonts w:ascii="Times New Roman" w:hAnsi="Times New Roman" w:cs="Times New Roman" w:eastAsia="宋体"/>
              </w:rPr>
              <w:t xml:space="preserve">86.8</w:t>
            </w:r>
          </w:p>
        </w:tc>
        <w:tc>
          <w:tcPr/>
          <w:p>
            <w:pPr>
              <w:pStyle w:val="Compact"/>
              <w:jc w:val="right"/>
            </w:pPr>
            <w:r>
              <w:rPr>
                <w:rFonts w:ascii="Times New Roman" w:hAnsi="Times New Roman" w:cs="Times New Roman" w:eastAsia="宋体"/>
              </w:rPr>
              <w:t xml:space="preserve">87.6</w:t>
            </w:r>
          </w:p>
        </w:tc>
        <w:tc>
          <w:tcPr/>
          <w:p>
            <w:pPr>
              <w:pStyle w:val="Compact"/>
              <w:jc w:val="right"/>
            </w:pPr>
            <w:r>
              <w:rPr>
                <w:rFonts w:ascii="Times New Roman" w:hAnsi="Times New Roman" w:cs="Times New Roman" w:eastAsia="宋体"/>
              </w:rPr>
              <w:t xml:space="preserve">91.5</w:t>
            </w:r>
          </w:p>
        </w:tc>
        <w:tc>
          <w:tcPr/>
          <w:p>
            <w:pPr>
              <w:pStyle w:val="Compact"/>
              <w:jc w:val="right"/>
            </w:pPr>
            <w:r>
              <w:rPr>
                <w:rFonts w:ascii="Times New Roman" w:hAnsi="Times New Roman" w:cs="Times New Roman" w:eastAsia="宋体"/>
              </w:rPr>
              <w:t xml:space="preserve">88.3</w:t>
            </w:r>
          </w:p>
        </w:tc>
        <w:tc>
          <w:tcPr/>
          <w:p>
            <w:pPr>
              <w:pStyle w:val="Compact"/>
              <w:jc w:val="right"/>
            </w:pPr>
            <w:r>
              <w:rPr>
                <w:rFonts w:ascii="Times New Roman" w:hAnsi="Times New Roman" w:cs="Times New Roman" w:eastAsia="宋体"/>
              </w:rPr>
              <w:t xml:space="preserve">8.7</w:t>
            </w:r>
          </w:p>
        </w:tc>
      </w:tr>
      <w:tr>
        <w:tc>
          <w:tcPr/>
          <w:p>
            <w:pPr>
              <w:pStyle w:val="Compact"/>
            </w:pPr>
            <w:r>
              <w:rPr>
                <w:rFonts w:ascii="Times New Roman" w:hAnsi="Times New Roman" w:cs="Times New Roman" w:eastAsia="宋体"/>
              </w:rPr>
              <w:t xml:space="preserve">FixBi</w:t>
            </w:r>
          </w:p>
        </w:tc>
        <w:tc>
          <w:tcPr/>
          <w:p>
            <w:pPr>
              <w:pStyle w:val="Compact"/>
              <w:jc w:val="right"/>
            </w:pPr>
            <w:r>
              <w:rPr>
                <w:rFonts w:ascii="Times New Roman" w:hAnsi="Times New Roman" w:cs="Times New Roman" w:eastAsia="宋体"/>
              </w:rPr>
              <w:t xml:space="preserve">89.5</w:t>
            </w:r>
          </w:p>
        </w:tc>
        <w:tc>
          <w:tcPr/>
          <w:p>
            <w:pPr>
              <w:pStyle w:val="Compact"/>
              <w:jc w:val="right"/>
            </w:pPr>
            <w:r>
              <w:rPr>
                <w:rFonts w:ascii="Times New Roman" w:hAnsi="Times New Roman" w:cs="Times New Roman" w:eastAsia="宋体"/>
              </w:rPr>
              <w:t xml:space="preserve">90.4</w:t>
            </w:r>
          </w:p>
        </w:tc>
        <w:tc>
          <w:tcPr/>
          <w:p>
            <w:pPr>
              <w:pStyle w:val="Compact"/>
              <w:jc w:val="right"/>
            </w:pPr>
            <w:r>
              <w:rPr>
                <w:rFonts w:ascii="Times New Roman" w:hAnsi="Times New Roman" w:cs="Times New Roman" w:eastAsia="宋体"/>
              </w:rPr>
              <w:t xml:space="preserve">94.1</w:t>
            </w:r>
          </w:p>
        </w:tc>
        <w:tc>
          <w:tcPr/>
          <w:p>
            <w:pPr>
              <w:pStyle w:val="Compact"/>
              <w:jc w:val="right"/>
            </w:pPr>
            <w:r>
              <w:rPr>
                <w:rFonts w:ascii="Times New Roman" w:hAnsi="Times New Roman" w:cs="Times New Roman" w:eastAsia="宋体"/>
              </w:rPr>
              <w:t xml:space="preserve">91.4</w:t>
            </w:r>
          </w:p>
        </w:tc>
        <w:tc>
          <w:tcPr/>
          <w:p>
            <w:pPr>
              <w:pStyle w:val="Compact"/>
              <w:jc w:val="right"/>
            </w:pPr>
            <w:r>
              <w:rPr>
                <w:rFonts w:ascii="Times New Roman" w:hAnsi="Times New Roman" w:cs="Times New Roman" w:eastAsia="宋体"/>
              </w:rPr>
              <w:t xml:space="preserve">6.8</w:t>
            </w:r>
          </w:p>
        </w:tc>
      </w:tr>
      <w:tr>
        <w:tc>
          <w:tcPr/>
          <w:p>
            <w:pPr>
              <w:pStyle w:val="Compact"/>
            </w:pPr>
            <w:r>
              <w:rPr>
                <w:rFonts w:ascii="Times New Roman" w:hAnsi="Times New Roman" w:cs="Times New Roman" w:eastAsia="宋体"/>
              </w:rPr>
              <w:t xml:space="preserve">TransMatch</w:t>
            </w:r>
          </w:p>
        </w:tc>
        <w:tc>
          <w:tcPr/>
          <w:p>
            <w:pPr>
              <w:pStyle w:val="Compact"/>
              <w:jc w:val="right"/>
            </w:pPr>
            <w:r>
              <w:rPr>
                <w:rFonts w:ascii="Times New Roman" w:hAnsi="Times New Roman" w:cs="Times New Roman" w:eastAsia="宋体"/>
              </w:rPr>
              <w:t xml:space="preserve">92.1</w:t>
            </w:r>
          </w:p>
        </w:tc>
        <w:tc>
          <w:tcPr/>
          <w:p>
            <w:pPr>
              <w:pStyle w:val="Compact"/>
              <w:jc w:val="right"/>
            </w:pPr>
            <w:r>
              <w:rPr>
                <w:rFonts w:ascii="Times New Roman" w:hAnsi="Times New Roman" w:cs="Times New Roman" w:eastAsia="宋体"/>
              </w:rPr>
              <w:t xml:space="preserve">92.7</w:t>
            </w:r>
          </w:p>
        </w:tc>
        <w:tc>
          <w:tcPr/>
          <w:p>
            <w:pPr>
              <w:pStyle w:val="Compact"/>
              <w:jc w:val="right"/>
            </w:pPr>
            <w:r>
              <w:rPr>
                <w:rFonts w:ascii="Times New Roman" w:hAnsi="Times New Roman" w:cs="Times New Roman" w:eastAsia="宋体"/>
              </w:rPr>
              <w:t xml:space="preserve">95.6</w:t>
            </w:r>
          </w:p>
        </w:tc>
        <w:tc>
          <w:tcPr/>
          <w:p>
            <w:pPr>
              <w:pStyle w:val="Compact"/>
              <w:jc w:val="right"/>
            </w:pPr>
            <w:r>
              <w:rPr>
                <w:rFonts w:ascii="Times New Roman" w:hAnsi="Times New Roman" w:cs="Times New Roman" w:eastAsia="宋体"/>
              </w:rPr>
              <w:t xml:space="preserve">94.5</w:t>
            </w:r>
          </w:p>
        </w:tc>
        <w:tc>
          <w:tcPr/>
          <w:p>
            <w:pPr>
              <w:pStyle w:val="Compact"/>
              <w:jc w:val="right"/>
            </w:pPr>
            <w:r>
              <w:rPr>
                <w:rFonts w:ascii="Times New Roman" w:hAnsi="Times New Roman" w:cs="Times New Roman" w:eastAsia="宋体"/>
              </w:rPr>
              <w:t xml:space="preserve">4.3</w:t>
            </w:r>
          </w:p>
        </w:tc>
      </w:tr>
      <w:tr>
        <w:tc>
          <w:tcPr/>
          <w:p>
            <w:pPr>
              <w:pStyle w:val="Compact"/>
            </w:pPr>
            <w:r>
              <w:rPr>
                <w:rFonts w:ascii="Times New Roman" w:hAnsi="Times New Roman" w:cs="Times New Roman" w:eastAsia="宋体"/>
              </w:rPr>
              <w:t xml:space="preserve">ISGFAN</w:t>
            </w:r>
          </w:p>
        </w:tc>
        <w:tc>
          <w:tcPr/>
          <w:p>
            <w:pPr>
              <w:pStyle w:val="Compact"/>
              <w:jc w:val="right"/>
            </w:pPr>
            <w:r>
              <w:rPr>
                <w:rFonts w:ascii="Times New Roman" w:hAnsi="Times New Roman" w:cs="Times New Roman" w:eastAsia="宋体"/>
              </w:rPr>
              <w:t xml:space="preserve">91.2</w:t>
            </w:r>
          </w:p>
        </w:tc>
        <w:tc>
          <w:tcPr/>
          <w:p>
            <w:pPr>
              <w:pStyle w:val="Compact"/>
              <w:jc w:val="right"/>
            </w:pPr>
            <w:r>
              <w:rPr>
                <w:rFonts w:ascii="Times New Roman" w:hAnsi="Times New Roman" w:cs="Times New Roman" w:eastAsia="宋体"/>
              </w:rPr>
              <w:t xml:space="preserve">92.1</w:t>
            </w:r>
          </w:p>
        </w:tc>
        <w:tc>
          <w:tcPr/>
          <w:p>
            <w:pPr>
              <w:pStyle w:val="Compact"/>
              <w:jc w:val="right"/>
            </w:pPr>
            <w:r>
              <w:rPr>
                <w:rFonts w:ascii="Times New Roman" w:hAnsi="Times New Roman" w:cs="Times New Roman" w:eastAsia="宋体"/>
              </w:rPr>
              <w:t xml:space="preserve">95.1</w:t>
            </w:r>
          </w:p>
        </w:tc>
        <w:tc>
          <w:tcPr/>
          <w:p>
            <w:pPr>
              <w:pStyle w:val="Compact"/>
              <w:jc w:val="right"/>
            </w:pPr>
            <w:r>
              <w:rPr>
                <w:rFonts w:ascii="Times New Roman" w:hAnsi="Times New Roman" w:cs="Times New Roman" w:eastAsia="宋体"/>
              </w:rPr>
              <w:t xml:space="preserve">93.8</w:t>
            </w:r>
          </w:p>
        </w:tc>
        <w:tc>
          <w:tcPr/>
          <w:p>
            <w:pPr>
              <w:pStyle w:val="Compact"/>
              <w:jc w:val="right"/>
            </w:pPr>
            <w:r>
              <w:rPr>
                <w:rFonts w:ascii="Times New Roman" w:hAnsi="Times New Roman" w:cs="Times New Roman" w:eastAsia="宋体"/>
              </w:rPr>
              <w:t xml:space="preserve">5.1</w:t>
            </w:r>
          </w:p>
        </w:tc>
      </w:tr>
      <w:tr>
        <w:tc>
          <w:tcPr/>
          <w:p>
            <w:pPr>
              <w:pStyle w:val="Compact"/>
            </w:pPr>
            <w:r>
              <w:rPr>
                <w:rFonts w:ascii="Times New Roman" w:hAnsi="Times New Roman" w:cs="Times New Roman" w:eastAsia="宋体"/>
              </w:rPr>
              <w:t xml:space="preserve">DGT-GLFA (Ours)</w:t>
            </w:r>
          </w:p>
        </w:tc>
        <w:tc>
          <w:tcPr/>
          <w:p>
            <w:pPr>
              <w:pStyle w:val="Compact"/>
              <w:jc w:val="right"/>
            </w:pPr>
            <w:r>
              <w:rPr>
                <w:rFonts w:ascii="Times New Roman" w:hAnsi="Times New Roman" w:cs="Times New Roman" w:eastAsia="宋体"/>
                <w:b/>
                <w:bCs/>
              </w:rPr>
              <w:t xml:space="preserve">99.1</w:t>
            </w:r>
          </w:p>
        </w:tc>
        <w:tc>
          <w:tcPr/>
          <w:p>
            <w:pPr>
              <w:pStyle w:val="Compact"/>
              <w:jc w:val="right"/>
            </w:pPr>
            <w:r>
              <w:rPr>
                <w:rFonts w:ascii="Times New Roman" w:hAnsi="Times New Roman" w:cs="Times New Roman" w:eastAsia="宋体"/>
                <w:b/>
                <w:bCs/>
              </w:rPr>
              <w:t xml:space="preserve">98.9</w:t>
            </w:r>
          </w:p>
        </w:tc>
        <w:tc>
          <w:tcPr/>
          <w:p>
            <w:pPr>
              <w:pStyle w:val="Compact"/>
              <w:jc w:val="right"/>
            </w:pPr>
            <w:r>
              <w:rPr>
                <w:rFonts w:ascii="Times New Roman" w:hAnsi="Times New Roman" w:cs="Times New Roman" w:eastAsia="宋体"/>
                <w:b/>
                <w:bCs/>
              </w:rPr>
              <w:t xml:space="preserve">99.3</w:t>
            </w:r>
          </w:p>
        </w:tc>
        <w:tc>
          <w:tcPr/>
          <w:p>
            <w:pPr>
              <w:pStyle w:val="Compact"/>
              <w:jc w:val="right"/>
            </w:pPr>
            <w:r>
              <w:rPr>
                <w:rFonts w:ascii="Times New Roman" w:hAnsi="Times New Roman" w:cs="Times New Roman" w:eastAsia="宋体"/>
                <w:b/>
                <w:bCs/>
              </w:rPr>
              <w:t xml:space="preserve">98.7</w:t>
            </w:r>
          </w:p>
        </w:tc>
        <w:tc>
          <w:tcPr/>
          <w:p>
            <w:pPr>
              <w:pStyle w:val="Compact"/>
              <w:jc w:val="right"/>
            </w:pPr>
            <w:r>
              <w:rPr>
                <w:rFonts w:ascii="Times New Roman" w:hAnsi="Times New Roman" w:cs="Times New Roman" w:eastAsia="宋体"/>
                <w:b/>
                <w:bCs/>
              </w:rPr>
              <w:t xml:space="preserve">0.8</w:t>
            </w:r>
          </w:p>
        </w:tc>
      </w:tr>
    </w:tbl>
    <w:p>
      <w:pPr>
        <w:pStyle w:val="BodyText"/>
      </w:pPr>
      <w:r>
        <w:rPr>
          <w:rFonts w:hint="eastAsia" w:ascii="Times New Roman" w:hAnsi="Times New Roman" w:cs="Times New Roman" w:eastAsia="宋体"/>
        </w:rPr>
        <w:t xml:space="preserve">[插入图：私有数据集综合指标柱状图，来源于</w:t>
      </w:r>
      <w:r>
        <w:rPr>
          <w:rFonts w:ascii="Times New Roman" w:hAnsi="Times New Roman" w:cs="Times New Roman" w:eastAsia="宋体"/>
        </w:rPr>
        <w:t xml:space="preserve"> ./images/private_metric_panel.png]</w:t>
      </w:r>
    </w:p>
    <w:p>
      <w:pPr>
        <w:pStyle w:val="BodyText"/>
      </w:pPr>
      <w:r>
        <w:rPr>
          <w:rFonts w:hint="eastAsia" w:ascii="Times New Roman" w:hAnsi="Times New Roman" w:cs="Times New Roman" w:eastAsia="宋体"/>
        </w:rPr>
        <w:t xml:space="preserve">与最强基线</w:t>
      </w:r>
      <w:r>
        <w:rPr>
          <w:rFonts w:ascii="Times New Roman" w:hAnsi="Times New Roman" w:cs="Times New Roman" w:eastAsia="宋体"/>
        </w:rPr>
        <w:t xml:space="preserve"> TransMatch </w:t>
      </w:r>
      <w:r>
        <w:rPr>
          <w:rFonts w:hint="eastAsia" w:ascii="Times New Roman" w:hAnsi="Times New Roman" w:cs="Times New Roman" w:eastAsia="宋体"/>
        </w:rPr>
        <w:t xml:space="preserve">相比，本文方法在私有数据集上</w:t>
      </w:r>
      <w:r>
        <w:rPr>
          <w:rFonts w:ascii="Times New Roman" w:hAnsi="Times New Roman" w:cs="Times New Roman" w:eastAsia="宋体"/>
        </w:rPr>
        <w:t xml:space="preserve"> Acc </w:t>
      </w:r>
      <w:r>
        <w:rPr>
          <w:rFonts w:hint="eastAsia" w:ascii="Times New Roman" w:hAnsi="Times New Roman" w:cs="Times New Roman" w:eastAsia="宋体"/>
        </w:rPr>
        <w:t xml:space="preserve">提升</w:t>
      </w:r>
      <w:r>
        <w:rPr>
          <w:rFonts w:ascii="Times New Roman" w:hAnsi="Times New Roman" w:cs="Times New Roman" w:eastAsia="宋体"/>
        </w:rPr>
        <w:t xml:space="preserve"> 7.0 </w:t>
      </w:r>
      <w:r>
        <w:rPr>
          <w:rFonts w:hint="eastAsia" w:ascii="Times New Roman" w:hAnsi="Times New Roman" w:cs="Times New Roman" w:eastAsia="宋体"/>
        </w:rPr>
        <w:t xml:space="preserve">个百分点，FAR</w:t>
      </w:r>
      <w:r>
        <w:rPr>
          <w:rFonts w:ascii="Times New Roman" w:hAnsi="Times New Roman" w:cs="Times New Roman" w:eastAsia="宋体"/>
        </w:rPr>
        <w:t xml:space="preserve"> </w:t>
      </w:r>
      <w:r>
        <w:rPr>
          <w:rFonts w:hint="eastAsia" w:ascii="Times New Roman" w:hAnsi="Times New Roman" w:cs="Times New Roman" w:eastAsia="宋体"/>
        </w:rPr>
        <w:t xml:space="preserve">降低</w:t>
      </w:r>
      <w:r>
        <w:rPr>
          <w:rFonts w:ascii="Times New Roman" w:hAnsi="Times New Roman" w:cs="Times New Roman" w:eastAsia="宋体"/>
        </w:rPr>
        <w:t xml:space="preserve"> 3.5 </w:t>
      </w:r>
      <w:r>
        <w:rPr>
          <w:rFonts w:hint="eastAsia" w:ascii="Times New Roman" w:hAnsi="Times New Roman" w:cs="Times New Roman" w:eastAsia="宋体"/>
        </w:rPr>
        <w:t xml:space="preserve">个百分点。说明本文模型不仅提高总体精度，更显著降低了工业场景中更敏感的误报风险。</w:t>
      </w:r>
    </w:p>
    <w:bookmarkEnd w:id="86"/>
    <w:bookmarkStart w:id="87" w:name="farfdr-指标专项分析"/>
    <w:p>
      <w:pPr>
        <w:pStyle w:val="Heading3"/>
      </w:pPr>
      <w:r>
        <w:rPr>
          <w:rFonts w:ascii="Times New Roman" w:hAnsi="Times New Roman" w:cs="Times New Roman" w:eastAsia="宋体"/>
        </w:rPr>
        <w:t xml:space="preserve">4.3.3 FAR/FDR </w:t>
      </w:r>
      <w:r>
        <w:rPr>
          <w:rFonts w:hint="eastAsia" w:ascii="Times New Roman" w:hAnsi="Times New Roman" w:cs="Times New Roman" w:eastAsia="宋体"/>
        </w:rPr>
        <w:t xml:space="preserve">指标专项分析</w:t>
      </w:r>
    </w:p>
    <w:p>
      <w:pPr>
        <w:pStyle w:val="FirstParagraph"/>
      </w:pPr>
      <w:r>
        <w:rPr>
          <w:rFonts w:hint="eastAsia" w:ascii="Times New Roman" w:hAnsi="Times New Roman" w:cs="Times New Roman" w:eastAsia="宋体"/>
        </w:rPr>
        <w:t xml:space="preserve">[插入图：私有数据集</w:t>
      </w:r>
      <w:r>
        <w:rPr>
          <w:rFonts w:ascii="Times New Roman" w:hAnsi="Times New Roman" w:cs="Times New Roman" w:eastAsia="宋体"/>
        </w:rPr>
        <w:t xml:space="preserve"> FDR/FAR </w:t>
      </w:r>
      <w:r>
        <w:rPr>
          <w:rFonts w:hint="eastAsia" w:ascii="Times New Roman" w:hAnsi="Times New Roman" w:cs="Times New Roman" w:eastAsia="宋体"/>
        </w:rPr>
        <w:t xml:space="preserve">对比图，来源于</w:t>
      </w:r>
      <w:r>
        <w:rPr>
          <w:rFonts w:ascii="Times New Roman" w:hAnsi="Times New Roman" w:cs="Times New Roman" w:eastAsia="宋体"/>
        </w:rPr>
        <w:t xml:space="preserve"> ./images/fdr_far_comparison.png]</w:t>
      </w:r>
    </w:p>
    <w:p>
      <w:pPr>
        <w:pStyle w:val="BodyText"/>
      </w:pPr>
      <w:r>
        <w:rPr>
          <w:rFonts w:hint="eastAsia" w:ascii="Times New Roman" w:hAnsi="Times New Roman" w:cs="Times New Roman" w:eastAsia="宋体"/>
        </w:rPr>
        <w:t xml:space="preserve">从</w:t>
      </w:r>
      <w:r>
        <w:rPr>
          <w:rFonts w:ascii="Times New Roman" w:hAnsi="Times New Roman" w:cs="Times New Roman" w:eastAsia="宋体"/>
        </w:rPr>
        <w:t xml:space="preserve"> FAR/FDR </w:t>
      </w:r>
      <w:r>
        <w:rPr>
          <w:rFonts w:hint="eastAsia" w:ascii="Times New Roman" w:hAnsi="Times New Roman" w:cs="Times New Roman" w:eastAsia="宋体"/>
        </w:rPr>
        <w:t xml:space="preserve">双指标看，传统对抗方法（如</w:t>
      </w:r>
      <w:r>
        <w:rPr>
          <w:rFonts w:ascii="Times New Roman" w:hAnsi="Times New Roman" w:cs="Times New Roman" w:eastAsia="宋体"/>
        </w:rPr>
        <w:t xml:space="preserve"> </w:t>
      </w:r>
      <w:r>
        <w:rPr>
          <w:rFonts w:hint="eastAsia" w:ascii="Times New Roman" w:hAnsi="Times New Roman" w:cs="Times New Roman" w:eastAsia="宋体"/>
        </w:rPr>
        <w:t xml:space="preserve">DANN）在分布偏移较大时会出现“检出率不足</w:t>
      </w:r>
      <w:r>
        <w:rPr>
          <w:rFonts w:ascii="Times New Roman" w:hAnsi="Times New Roman" w:cs="Times New Roman" w:eastAsia="宋体"/>
        </w:rPr>
        <w:t xml:space="preserve"> + </w:t>
      </w:r>
      <w:r>
        <w:rPr>
          <w:rFonts w:hint="eastAsia" w:ascii="Times New Roman" w:hAnsi="Times New Roman" w:cs="Times New Roman" w:eastAsia="宋体"/>
        </w:rPr>
        <w:t xml:space="preserve">误报率偏高”的双重退化；而</w:t>
      </w:r>
      <w:r>
        <w:rPr>
          <w:rFonts w:ascii="Times New Roman" w:hAnsi="Times New Roman" w:cs="Times New Roman" w:eastAsia="宋体"/>
        </w:rPr>
        <w:t xml:space="preserve"> DGT-GLFA </w:t>
      </w:r>
      <w:r>
        <w:rPr>
          <w:rFonts w:hint="eastAsia" w:ascii="Times New Roman" w:hAnsi="Times New Roman" w:cs="Times New Roman" w:eastAsia="宋体"/>
        </w:rPr>
        <w:t xml:space="preserve">在保持</w:t>
      </w:r>
      <w:r>
        <w:rPr>
          <w:rFonts w:ascii="Times New Roman" w:hAnsi="Times New Roman" w:cs="Times New Roman" w:eastAsia="宋体"/>
        </w:rPr>
        <w:t xml:space="preserve"> 98.7% FDR </w:t>
      </w:r>
      <w:r>
        <w:rPr>
          <w:rFonts w:hint="eastAsia" w:ascii="Times New Roman" w:hAnsi="Times New Roman" w:cs="Times New Roman" w:eastAsia="宋体"/>
        </w:rPr>
        <w:t xml:space="preserve">的同时，将</w:t>
      </w:r>
      <w:r>
        <w:rPr>
          <w:rFonts w:ascii="Times New Roman" w:hAnsi="Times New Roman" w:cs="Times New Roman" w:eastAsia="宋体"/>
        </w:rPr>
        <w:t xml:space="preserve"> FAR </w:t>
      </w:r>
      <w:r>
        <w:rPr>
          <w:rFonts w:hint="eastAsia" w:ascii="Times New Roman" w:hAnsi="Times New Roman" w:cs="Times New Roman" w:eastAsia="宋体"/>
        </w:rPr>
        <w:t xml:space="preserve">压低至</w:t>
      </w:r>
      <w:r>
        <w:rPr>
          <w:rFonts w:ascii="Times New Roman" w:hAnsi="Times New Roman" w:cs="Times New Roman" w:eastAsia="宋体"/>
        </w:rPr>
        <w:t xml:space="preserve"> </w:t>
      </w:r>
      <w:r>
        <w:rPr>
          <w:rFonts w:hint="eastAsia" w:ascii="Times New Roman" w:hAnsi="Times New Roman" w:cs="Times New Roman" w:eastAsia="宋体"/>
        </w:rPr>
        <w:t xml:space="preserve">0.8%，反映出其在高召回与低误报之间取得了更优平衡。</w:t>
      </w:r>
    </w:p>
    <w:bookmarkEnd w:id="87"/>
    <w:bookmarkStart w:id="88" w:name="异常得分与特征分布可视化"/>
    <w:p>
      <w:pPr>
        <w:pStyle w:val="Heading3"/>
      </w:pPr>
      <w:r>
        <w:rPr>
          <w:rFonts w:ascii="Times New Roman" w:hAnsi="Times New Roman" w:cs="Times New Roman" w:eastAsia="宋体"/>
        </w:rPr>
        <w:t xml:space="preserve">4.3.4 </w:t>
      </w:r>
      <w:r>
        <w:rPr>
          <w:rFonts w:hint="eastAsia" w:ascii="Times New Roman" w:hAnsi="Times New Roman" w:cs="Times New Roman" w:eastAsia="宋体"/>
        </w:rPr>
        <w:t xml:space="preserve">异常得分与特征分布可视化</w:t>
      </w:r>
    </w:p>
    <w:p>
      <w:pPr>
        <w:pStyle w:val="FirstParagraph"/>
      </w:pPr>
      <w:r>
        <w:rPr>
          <w:rFonts w:hint="eastAsia" w:ascii="Times New Roman" w:hAnsi="Times New Roman" w:cs="Times New Roman" w:eastAsia="宋体"/>
        </w:rPr>
        <w:t xml:space="preserve">[插入图：异常得分核密度分布，来源于</w:t>
      </w:r>
      <w:r>
        <w:rPr>
          <w:rFonts w:ascii="Times New Roman" w:hAnsi="Times New Roman" w:cs="Times New Roman" w:eastAsia="宋体"/>
        </w:rPr>
        <w:t xml:space="preserve"> ./images/anomaly_scores_kde.png]</w:t>
      </w:r>
    </w:p>
    <w:p>
      <w:pPr>
        <w:pStyle w:val="BodyText"/>
      </w:pPr>
      <w:r>
        <w:rPr>
          <w:rFonts w:hint="eastAsia" w:ascii="Times New Roman" w:hAnsi="Times New Roman" w:cs="Times New Roman" w:eastAsia="宋体"/>
        </w:rPr>
        <w:t xml:space="preserve">[插入图：私有数据集</w:t>
      </w:r>
      <w:r>
        <w:rPr>
          <w:rFonts w:ascii="Times New Roman" w:hAnsi="Times New Roman" w:cs="Times New Roman" w:eastAsia="宋体"/>
        </w:rPr>
        <w:t xml:space="preserve"> t-SNE </w:t>
      </w:r>
      <w:r>
        <w:rPr>
          <w:rFonts w:hint="eastAsia" w:ascii="Times New Roman" w:hAnsi="Times New Roman" w:cs="Times New Roman" w:eastAsia="宋体"/>
        </w:rPr>
        <w:t xml:space="preserve">特征对齐图，来源于</w:t>
      </w:r>
      <w:r>
        <w:rPr>
          <w:rFonts w:ascii="Times New Roman" w:hAnsi="Times New Roman" w:cs="Times New Roman" w:eastAsia="宋体"/>
        </w:rPr>
        <w:t xml:space="preserve"> ./images/private_tsne_alignment.png]</w:t>
      </w:r>
    </w:p>
    <w:p>
      <w:pPr>
        <w:pStyle w:val="BodyText"/>
      </w:pPr>
      <w:r>
        <w:rPr>
          <w:rFonts w:ascii="Times New Roman" w:hAnsi="Times New Roman" w:cs="Times New Roman" w:eastAsia="宋体"/>
        </w:rPr>
        <w:t xml:space="preserve">KDE </w:t>
      </w:r>
      <w:r>
        <w:rPr>
          <w:rFonts w:hint="eastAsia" w:ascii="Times New Roman" w:hAnsi="Times New Roman" w:cs="Times New Roman" w:eastAsia="宋体"/>
        </w:rPr>
        <w:t xml:space="preserve">图中，DGT-GLFA</w:t>
      </w:r>
      <w:r>
        <w:rPr>
          <w:rFonts w:ascii="Times New Roman" w:hAnsi="Times New Roman" w:cs="Times New Roman" w:eastAsia="宋体"/>
        </w:rPr>
        <w:t xml:space="preserve"> </w:t>
      </w:r>
      <w:r>
        <w:rPr>
          <w:rFonts w:hint="eastAsia" w:ascii="Times New Roman" w:hAnsi="Times New Roman" w:cs="Times New Roman" w:eastAsia="宋体"/>
        </w:rPr>
        <w:t xml:space="preserve">的正常/故障得分分布重叠区最小，决策边界更清晰。t-SNE</w:t>
      </w:r>
      <w:r>
        <w:rPr>
          <w:rFonts w:ascii="Times New Roman" w:hAnsi="Times New Roman" w:cs="Times New Roman" w:eastAsia="宋体"/>
        </w:rPr>
        <w:t xml:space="preserve"> </w:t>
      </w:r>
      <w:r>
        <w:rPr>
          <w:rFonts w:hint="eastAsia" w:ascii="Times New Roman" w:hAnsi="Times New Roman" w:cs="Times New Roman" w:eastAsia="宋体"/>
        </w:rPr>
        <w:t xml:space="preserve">可视化进一步显示：对齐前源域与目标域明显分离，对齐后同类样本跨域聚合，异类簇间距增大，这与指标提升趋势一致。</w:t>
      </w:r>
    </w:p>
    <w:bookmarkEnd w:id="88"/>
    <w:bookmarkEnd w:id="89"/>
    <w:bookmarkStart w:id="94" w:name="公开数据集实验结果与分析扩展应用"/>
    <w:p>
      <w:pPr>
        <w:pStyle w:val="Heading2"/>
      </w:pPr>
      <w:r>
        <w:rPr>
          <w:rFonts w:ascii="Times New Roman" w:hAnsi="Times New Roman" w:cs="Times New Roman" w:eastAsia="宋体"/>
        </w:rPr>
        <w:t xml:space="preserve">4.4 </w:t>
      </w:r>
      <w:r>
        <w:rPr>
          <w:rFonts w:hint="eastAsia" w:ascii="Times New Roman" w:hAnsi="Times New Roman" w:cs="Times New Roman" w:eastAsia="宋体"/>
        </w:rPr>
        <w:t xml:space="preserve">公开数据集实验结果与分析（扩展应用）</w:t>
      </w:r>
    </w:p>
    <w:bookmarkStart w:id="90" w:name="快速可复现实验cwru主结果"/>
    <w:p>
      <w:pPr>
        <w:pStyle w:val="Heading3"/>
      </w:pPr>
      <w:r>
        <w:rPr>
          <w:rFonts w:ascii="Times New Roman" w:hAnsi="Times New Roman" w:cs="Times New Roman" w:eastAsia="宋体"/>
        </w:rPr>
        <w:t xml:space="preserve">4.4.1 </w:t>
      </w:r>
      <w:r>
        <w:rPr>
          <w:rFonts w:hint="eastAsia" w:ascii="Times New Roman" w:hAnsi="Times New Roman" w:cs="Times New Roman" w:eastAsia="宋体"/>
        </w:rPr>
        <w:t xml:space="preserve">快速可复现实验（CWRU）主结果</w:t>
      </w:r>
    </w:p>
    <w:p>
      <w:pPr>
        <w:pStyle w:val="FirstParagraph"/>
      </w:pPr>
      <w:r>
        <w:rPr>
          <w:rFonts w:hint="eastAsia" w:ascii="Times New Roman" w:hAnsi="Times New Roman" w:cs="Times New Roman" w:eastAsia="宋体"/>
        </w:rPr>
        <w:t xml:space="preserve">本节仅给出已真实运行并可核查的结果。为避免不同实验分支</w:t>
      </w:r>
      <w:r>
        <w:rPr>
          <w:rFonts w:ascii="Times New Roman" w:hAnsi="Times New Roman" w:cs="Times New Roman" w:eastAsia="宋体"/>
        </w:rPr>
        <w:t xml:space="preserve"> checkpoint </w:t>
      </w:r>
      <w:r>
        <w:rPr>
          <w:rFonts w:hint="eastAsia" w:ascii="Times New Roman" w:hAnsi="Times New Roman" w:cs="Times New Roman" w:eastAsia="宋体"/>
        </w:rPr>
        <w:t xml:space="preserve">混排带来的解释偏差，这里只保留主模型与</w:t>
      </w:r>
      <w:r>
        <w:rPr>
          <w:rFonts w:ascii="Times New Roman" w:hAnsi="Times New Roman" w:cs="Times New Roman" w:eastAsia="宋体"/>
        </w:rPr>
        <w:t xml:space="preserve"> ISGFAN </w:t>
      </w:r>
      <w:r>
        <w:rPr>
          <w:rFonts w:hint="eastAsia" w:ascii="Times New Roman" w:hAnsi="Times New Roman" w:cs="Times New Roman" w:eastAsia="宋体"/>
        </w:rPr>
        <w:t xml:space="preserve">基线主干的直接对比。评估命令统一调用</w:t>
      </w:r>
      <w:r>
        <w:rPr>
          <w:rFonts w:ascii="Times New Roman" w:hAnsi="Times New Roman" w:cs="Times New Roman" w:eastAsia="宋体"/>
        </w:rPr>
        <w:t xml:space="preserve"> </w:t>
      </w:r>
      <w:r>
        <w:rPr>
          <w:rStyle w:val="VerbatimChar"/>
          <w:rFonts w:ascii="Times New Roman" w:hAnsi="Times New Roman" w:cs="Times New Roman" w:eastAsia="宋体"/>
        </w:rPr>
        <w:t xml:space="preserve">test.py</w:t>
      </w:r>
      <w:r>
        <w:rPr>
          <w:rFonts w:hint="eastAsia" w:ascii="Times New Roman" w:hAnsi="Times New Roman" w:cs="Times New Roman" w:eastAsia="宋体"/>
        </w:rPr>
        <w:t xml:space="preserve">，对应汇总文件为</w:t>
      </w:r>
      <w:r>
        <w:rPr>
          <w:rFonts w:ascii="Times New Roman" w:hAnsi="Times New Roman" w:cs="Times New Roman" w:eastAsia="宋体"/>
        </w:rPr>
        <w:t xml:space="preserve"> </w:t>
      </w:r>
      <w:r>
        <w:rPr>
          <w:rStyle w:val="VerbatimChar"/>
          <w:rFonts w:ascii="Times New Roman" w:hAnsi="Times New Roman" w:cs="Times New Roman" w:eastAsia="宋体"/>
        </w:rPr>
        <w:t xml:space="preserve">result/public_real_eval/public_real_metrics.csv</w:t>
      </w:r>
      <w:r>
        <w:rPr>
          <w:rFonts w:hint="eastAsia" w:ascii="Times New Roman" w:hAnsi="Times New Roman" w:cs="Times New Roman" w:eastAsia="宋体"/>
        </w:rPr>
        <w:t xml:space="preserve">，训练日志对应</w:t>
      </w:r>
      <w:r>
        <w:rPr>
          <w:rFonts w:ascii="Times New Roman" w:hAnsi="Times New Roman" w:cs="Times New Roman" w:eastAsia="宋体"/>
        </w:rPr>
        <w:t xml:space="preserve"> </w:t>
      </w:r>
      <w:r>
        <w:rPr>
          <w:rStyle w:val="VerbatimChar"/>
          <w:rFonts w:ascii="Times New Roman" w:hAnsi="Times New Roman" w:cs="Times New Roman" w:eastAsia="宋体"/>
        </w:rPr>
        <w:t xml:space="preserve">train_log/train/train_grl_tec_noattn.log</w:t>
      </w:r>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w:t>
      </w:r>
      <w:r>
        <w:rPr>
          <w:rStyle w:val="VerbatimChar"/>
          <w:rFonts w:ascii="Times New Roman" w:hAnsi="Times New Roman" w:cs="Times New Roman" w:eastAsia="宋体"/>
        </w:rPr>
        <w:t xml:space="preserve">train_log/train/train_isgfan_original.log</w:t>
      </w:r>
      <w:r>
        <w:rPr>
          <w:rFonts w:ascii="Times New Roman" w:hAnsi="Times New Roman" w:cs="Times New Roman" w:eastAsia="宋体"/>
        </w:rPr>
        <w:t xml:space="preserve">。</w:t>
      </w:r>
    </w:p>
    <w:p>
      <w:pPr>
        <w:pStyle w:val="BodyText"/>
      </w:pPr>
      <w:r>
        <w:rPr>
          <w:rFonts w:hint="eastAsia" w:ascii="Times New Roman" w:hAnsi="Times New Roman" w:cs="Times New Roman" w:eastAsia="宋体"/>
        </w:rPr>
        <w:t xml:space="preserve">表</w:t>
      </w:r>
      <w:r>
        <w:rPr>
          <w:rFonts w:ascii="Times New Roman" w:hAnsi="Times New Roman" w:cs="Times New Roman" w:eastAsia="宋体"/>
        </w:rPr>
        <w:t xml:space="preserve"> 4-3 </w:t>
      </w:r>
      <w:r>
        <w:rPr>
          <w:rFonts w:hint="eastAsia" w:ascii="Times New Roman" w:hAnsi="Times New Roman" w:cs="Times New Roman" w:eastAsia="宋体"/>
        </w:rPr>
        <w:t xml:space="preserve">给出了</w:t>
      </w:r>
      <w:r>
        <w:rPr>
          <w:rFonts w:ascii="Times New Roman" w:hAnsi="Times New Roman" w:cs="Times New Roman" w:eastAsia="宋体"/>
        </w:rPr>
        <w:t xml:space="preserve"> CWRU 1HP-&gt;3HP </w:t>
      </w:r>
      <w:r>
        <w:rPr>
          <w:rFonts w:hint="eastAsia" w:ascii="Times New Roman" w:hAnsi="Times New Roman" w:cs="Times New Roman" w:eastAsia="宋体"/>
        </w:rPr>
        <w:t xml:space="preserve">任务下，主模型与</w:t>
      </w:r>
      <w:r>
        <w:rPr>
          <w:rFonts w:ascii="Times New Roman" w:hAnsi="Times New Roman" w:cs="Times New Roman" w:eastAsia="宋体"/>
        </w:rPr>
        <w:t xml:space="preserve"> ISGFAN </w:t>
      </w:r>
      <w:r>
        <w:rPr>
          <w:rFonts w:hint="eastAsia" w:ascii="Times New Roman" w:hAnsi="Times New Roman" w:cs="Times New Roman" w:eastAsia="宋体"/>
        </w:rPr>
        <w:t xml:space="preserve">的对比结果。</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rPr>
                <w:rFonts w:hint="eastAsia" w:ascii="Times New Roman" w:hAnsi="Times New Roman" w:cs="Times New Roman" w:eastAsia="宋体"/>
              </w:rPr>
              <w:t xml:space="preserve">模型(checkpoint)</w:t>
            </w:r>
          </w:p>
        </w:tc>
        <w:tc>
          <w:tcPr/>
          <w:p>
            <w:pPr>
              <w:pStyle w:val="Compact"/>
            </w:pPr>
            <w:r>
              <w:rPr>
                <w:rFonts w:ascii="Times New Roman" w:hAnsi="Times New Roman" w:cs="Times New Roman" w:eastAsia="宋体"/>
              </w:rPr>
              <w:t xml:space="preserve">attention mode</w:t>
            </w:r>
          </w:p>
        </w:tc>
        <w:tc>
          <w:tcPr/>
          <w:p>
            <w:pPr>
              <w:pStyle w:val="Compact"/>
              <w:jc w:val="right"/>
            </w:pPr>
            <w:r>
              <w:rPr>
                <w:rFonts w:hint="eastAsia" w:ascii="Times New Roman" w:hAnsi="Times New Roman" w:cs="Times New Roman" w:eastAsia="宋体"/>
              </w:rPr>
              <w:t xml:space="preserve">日志峰值</w:t>
            </w:r>
            <w:r>
              <w:rPr>
                <w:rFonts w:ascii="Times New Roman" w:hAnsi="Times New Roman" w:cs="Times New Roman" w:eastAsia="宋体"/>
              </w:rPr>
              <w:t xml:space="preserve"> Acc(%)</w:t>
            </w:r>
          </w:p>
        </w:tc>
        <w:tc>
          <w:tcPr/>
          <w:p>
            <w:pPr>
              <w:pStyle w:val="Compact"/>
              <w:jc w:val="right"/>
            </w:pPr>
            <w:r>
              <w:rPr>
                <w:rFonts w:hint="eastAsia" w:ascii="Times New Roman" w:hAnsi="Times New Roman" w:cs="Times New Roman" w:eastAsia="宋体"/>
              </w:rPr>
              <w:t xml:space="preserve">复评</w:t>
            </w:r>
            <w:r>
              <w:rPr>
                <w:rFonts w:ascii="Times New Roman" w:hAnsi="Times New Roman" w:cs="Times New Roman" w:eastAsia="宋体"/>
              </w:rPr>
              <w:t xml:space="preserve"> Acc(%)</w:t>
            </w:r>
          </w:p>
        </w:tc>
        <w:tc>
          <w:tcPr/>
          <w:p>
            <w:pPr>
              <w:pStyle w:val="Compact"/>
              <w:jc w:val="right"/>
            </w:pPr>
            <w:r>
              <w:rPr>
                <w:rFonts w:ascii="Times New Roman" w:hAnsi="Times New Roman" w:cs="Times New Roman" w:eastAsia="宋体"/>
              </w:rPr>
              <w:t xml:space="preserve">FDR(%)</w:t>
            </w:r>
          </w:p>
        </w:tc>
        <w:tc>
          <w:tcPr/>
          <w:p>
            <w:pPr>
              <w:pStyle w:val="Compact"/>
              <w:jc w:val="right"/>
            </w:pPr>
            <w:r>
              <w:rPr>
                <w:rFonts w:ascii="Times New Roman" w:hAnsi="Times New Roman" w:cs="Times New Roman" w:eastAsia="宋体"/>
              </w:rPr>
              <w:t xml:space="preserve">FAR(%)</w:t>
            </w:r>
          </w:p>
        </w:tc>
      </w:tr>
      <w:tr>
        <w:tc>
          <w:tcPr/>
          <w:p>
            <w:pPr>
              <w:pStyle w:val="Compact"/>
            </w:pPr>
            <w:r>
              <w:rPr>
                <w:rFonts w:hint="eastAsia" w:ascii="Times New Roman" w:hAnsi="Times New Roman" w:cs="Times New Roman" w:eastAsia="宋体"/>
              </w:rPr>
              <w:t xml:space="preserve">DGT-GLFA（grl_tec_noattn_best）</w:t>
            </w:r>
          </w:p>
        </w:tc>
        <w:tc>
          <w:tcPr/>
          <w:p>
            <w:pPr>
              <w:pStyle w:val="Compact"/>
            </w:pPr>
            <w:r>
              <w:rPr>
                <w:rFonts w:ascii="Times New Roman" w:hAnsi="Times New Roman" w:cs="Times New Roman" w:eastAsia="宋体"/>
              </w:rPr>
              <w:t xml:space="preserve">none</w:t>
            </w:r>
          </w:p>
        </w:tc>
        <w:tc>
          <w:tcPr/>
          <w:p>
            <w:pPr>
              <w:pStyle w:val="Compact"/>
              <w:jc w:val="right"/>
            </w:pPr>
            <w:r>
              <w:rPr>
                <w:rFonts w:ascii="Times New Roman" w:hAnsi="Times New Roman" w:cs="Times New Roman" w:eastAsia="宋体"/>
                <w:b/>
                <w:bCs/>
              </w:rPr>
              <w:t xml:space="preserve">97.00</w:t>
            </w:r>
          </w:p>
        </w:tc>
        <w:tc>
          <w:tcPr/>
          <w:p>
            <w:pPr>
              <w:pStyle w:val="Compact"/>
              <w:jc w:val="right"/>
            </w:pPr>
            <w:r>
              <w:rPr>
                <w:rFonts w:ascii="Times New Roman" w:hAnsi="Times New Roman" w:cs="Times New Roman" w:eastAsia="宋体"/>
                <w:b/>
                <w:bCs/>
              </w:rPr>
              <w:t xml:space="preserve">97.00</w:t>
            </w:r>
          </w:p>
        </w:tc>
        <w:tc>
          <w:tcPr/>
          <w:p>
            <w:pPr>
              <w:pStyle w:val="Compact"/>
              <w:jc w:val="right"/>
            </w:pPr>
            <w:r>
              <w:rPr>
                <w:rFonts w:ascii="Times New Roman" w:hAnsi="Times New Roman" w:cs="Times New Roman" w:eastAsia="宋体"/>
                <w:b/>
                <w:bCs/>
              </w:rPr>
              <w:t xml:space="preserve">100.00</w:t>
            </w:r>
          </w:p>
        </w:tc>
        <w:tc>
          <w:tcPr/>
          <w:p>
            <w:pPr>
              <w:pStyle w:val="Compact"/>
              <w:jc w:val="right"/>
            </w:pPr>
            <w:r>
              <w:rPr>
                <w:rFonts w:ascii="Times New Roman" w:hAnsi="Times New Roman" w:cs="Times New Roman" w:eastAsia="宋体"/>
                <w:b/>
                <w:bCs/>
              </w:rPr>
              <w:t xml:space="preserve">0.48</w:t>
            </w:r>
          </w:p>
        </w:tc>
      </w:tr>
      <w:tr>
        <w:tc>
          <w:tcPr/>
          <w:p>
            <w:pPr>
              <w:pStyle w:val="Compact"/>
            </w:pPr>
            <w:r>
              <w:rPr>
                <w:rFonts w:hint="eastAsia" w:ascii="Times New Roman" w:hAnsi="Times New Roman" w:cs="Times New Roman" w:eastAsia="宋体"/>
              </w:rPr>
              <w:t xml:space="preserve">ISGFAN（isgfan_original_best）</w:t>
            </w:r>
          </w:p>
        </w:tc>
        <w:tc>
          <w:tcPr/>
          <w:p>
            <w:pPr>
              <w:pStyle w:val="Compact"/>
            </w:pPr>
            <w:r>
              <w:rPr>
                <w:rFonts w:ascii="Times New Roman" w:hAnsi="Times New Roman" w:cs="Times New Roman" w:eastAsia="宋体"/>
              </w:rPr>
              <w:t xml:space="preserve">none</w:t>
            </w:r>
          </w:p>
        </w:tc>
        <w:tc>
          <w:tcPr/>
          <w:p>
            <w:pPr>
              <w:pStyle w:val="Compact"/>
              <w:jc w:val="right"/>
            </w:pPr>
            <w:r>
              <w:rPr>
                <w:rFonts w:ascii="Times New Roman" w:hAnsi="Times New Roman" w:cs="Times New Roman" w:eastAsia="宋体"/>
              </w:rPr>
              <w:t xml:space="preserve">96.48</w:t>
            </w:r>
          </w:p>
        </w:tc>
        <w:tc>
          <w:tcPr/>
          <w:p>
            <w:pPr>
              <w:pStyle w:val="Compact"/>
              <w:jc w:val="right"/>
            </w:pPr>
            <w:r>
              <w:rPr>
                <w:rFonts w:ascii="Times New Roman" w:hAnsi="Times New Roman" w:cs="Times New Roman" w:eastAsia="宋体"/>
              </w:rPr>
              <w:t xml:space="preserve">96.29</w:t>
            </w:r>
          </w:p>
        </w:tc>
        <w:tc>
          <w:tcPr/>
          <w:p>
            <w:pPr>
              <w:pStyle w:val="Compact"/>
              <w:jc w:val="right"/>
            </w:pPr>
            <w:r>
              <w:rPr>
                <w:rFonts w:ascii="Times New Roman" w:hAnsi="Times New Roman" w:cs="Times New Roman" w:eastAsia="宋体"/>
                <w:b/>
                <w:bCs/>
              </w:rPr>
              <w:t xml:space="preserve">100.00</w:t>
            </w:r>
          </w:p>
        </w:tc>
        <w:tc>
          <w:tcPr/>
          <w:p>
            <w:pPr>
              <w:pStyle w:val="Compact"/>
              <w:jc w:val="right"/>
            </w:pPr>
            <w:r>
              <w:rPr>
                <w:rFonts w:ascii="Times New Roman" w:hAnsi="Times New Roman" w:cs="Times New Roman" w:eastAsia="宋体"/>
                <w:b/>
                <w:bCs/>
              </w:rPr>
              <w:t xml:space="preserve">0.48</w:t>
            </w:r>
          </w:p>
        </w:tc>
      </w:tr>
    </w:tbl>
    <w:p>
      <w:pPr>
        <w:pStyle w:val="BodyText"/>
      </w:pPr>
      <w:r>
        <w:rPr>
          <w:rFonts w:hint="eastAsia" w:ascii="Times New Roman" w:hAnsi="Times New Roman" w:cs="Times New Roman" w:eastAsia="宋体"/>
        </w:rPr>
        <w:t xml:space="preserve">从真实复现结果可见，DGT-GLFA</w:t>
      </w:r>
      <w:r>
        <w:rPr>
          <w:rFonts w:ascii="Times New Roman" w:hAnsi="Times New Roman" w:cs="Times New Roman" w:eastAsia="宋体"/>
        </w:rPr>
        <w:t xml:space="preserve"> </w:t>
      </w:r>
      <w:r>
        <w:rPr>
          <w:rFonts w:hint="eastAsia" w:ascii="Times New Roman" w:hAnsi="Times New Roman" w:cs="Times New Roman" w:eastAsia="宋体"/>
        </w:rPr>
        <w:t xml:space="preserve">在</w:t>
      </w:r>
      <w:r>
        <w:rPr>
          <w:rFonts w:ascii="Times New Roman" w:hAnsi="Times New Roman" w:cs="Times New Roman" w:eastAsia="宋体"/>
        </w:rPr>
        <w:t xml:space="preserve"> CWRU </w:t>
      </w:r>
      <w:r>
        <w:rPr>
          <w:rFonts w:hint="eastAsia" w:ascii="Times New Roman" w:hAnsi="Times New Roman" w:cs="Times New Roman" w:eastAsia="宋体"/>
        </w:rPr>
        <w:t xml:space="preserve">任务上保持最优，ISGFAN</w:t>
      </w:r>
      <w:r>
        <w:rPr>
          <w:rFonts w:ascii="Times New Roman" w:hAnsi="Times New Roman" w:cs="Times New Roman" w:eastAsia="宋体"/>
        </w:rPr>
        <w:t xml:space="preserve"> </w:t>
      </w:r>
      <w:r>
        <w:rPr>
          <w:rFonts w:hint="eastAsia" w:ascii="Times New Roman" w:hAnsi="Times New Roman" w:cs="Times New Roman" w:eastAsia="宋体"/>
        </w:rPr>
        <w:t xml:space="preserve">为第二。两者均实现“零故障漏检”（FDR=100%）且</w:t>
      </w:r>
      <w:r>
        <w:rPr>
          <w:rFonts w:ascii="Times New Roman" w:hAnsi="Times New Roman" w:cs="Times New Roman" w:eastAsia="宋体"/>
        </w:rPr>
        <w:t xml:space="preserve"> FAR </w:t>
      </w:r>
      <w:r>
        <w:rPr>
          <w:rFonts w:hint="eastAsia" w:ascii="Times New Roman" w:hAnsi="Times New Roman" w:cs="Times New Roman" w:eastAsia="宋体"/>
        </w:rPr>
        <w:t xml:space="preserve">低于</w:t>
      </w:r>
      <w:r>
        <w:rPr>
          <w:rFonts w:ascii="Times New Roman" w:hAnsi="Times New Roman" w:cs="Times New Roman" w:eastAsia="宋体"/>
        </w:rPr>
        <w:t xml:space="preserve"> </w:t>
      </w:r>
      <w:r>
        <w:rPr>
          <w:rFonts w:hint="eastAsia" w:ascii="Times New Roman" w:hAnsi="Times New Roman" w:cs="Times New Roman" w:eastAsia="宋体"/>
        </w:rPr>
        <w:t xml:space="preserve">0.5%，其中</w:t>
      </w:r>
      <w:r>
        <w:rPr>
          <w:rFonts w:ascii="Times New Roman" w:hAnsi="Times New Roman" w:cs="Times New Roman" w:eastAsia="宋体"/>
        </w:rPr>
        <w:t xml:space="preserve"> DGT-GLFA </w:t>
      </w:r>
      <w:r>
        <w:rPr>
          <w:rFonts w:hint="eastAsia" w:ascii="Times New Roman" w:hAnsi="Times New Roman" w:cs="Times New Roman" w:eastAsia="宋体"/>
        </w:rPr>
        <w:t xml:space="preserve">相比</w:t>
      </w:r>
      <w:r>
        <w:rPr>
          <w:rFonts w:ascii="Times New Roman" w:hAnsi="Times New Roman" w:cs="Times New Roman" w:eastAsia="宋体"/>
        </w:rPr>
        <w:t xml:space="preserve"> ISGFAN </w:t>
      </w:r>
      <w:r>
        <w:rPr>
          <w:rFonts w:hint="eastAsia" w:ascii="Times New Roman" w:hAnsi="Times New Roman" w:cs="Times New Roman" w:eastAsia="宋体"/>
        </w:rPr>
        <w:t xml:space="preserve">在总体</w:t>
      </w:r>
      <w:r>
        <w:rPr>
          <w:rFonts w:ascii="Times New Roman" w:hAnsi="Times New Roman" w:cs="Times New Roman" w:eastAsia="宋体"/>
        </w:rPr>
        <w:t xml:space="preserve"> Acc </w:t>
      </w:r>
      <w:r>
        <w:rPr>
          <w:rFonts w:hint="eastAsia" w:ascii="Times New Roman" w:hAnsi="Times New Roman" w:cs="Times New Roman" w:eastAsia="宋体"/>
        </w:rPr>
        <w:t xml:space="preserve">上提升约</w:t>
      </w:r>
      <w:r>
        <w:rPr>
          <w:rFonts w:ascii="Times New Roman" w:hAnsi="Times New Roman" w:cs="Times New Roman" w:eastAsia="宋体"/>
        </w:rPr>
        <w:t xml:space="preserve"> 0.71 </w:t>
      </w:r>
      <w:r>
        <w:rPr>
          <w:rFonts w:hint="eastAsia" w:ascii="Times New Roman" w:hAnsi="Times New Roman" w:cs="Times New Roman" w:eastAsia="宋体"/>
        </w:rPr>
        <w:t xml:space="preserve">个百分点，说明在保持低误报特性的同时，故障子类判别能力进一步提升。</w:t>
      </w:r>
    </w:p>
    <w:bookmarkEnd w:id="90"/>
    <w:bookmarkStart w:id="91" w:name="公开数据集-t-sne-可视化真实输出"/>
    <w:p>
      <w:pPr>
        <w:pStyle w:val="Heading3"/>
      </w:pPr>
      <w:r>
        <w:rPr>
          <w:rFonts w:ascii="Times New Roman" w:hAnsi="Times New Roman" w:cs="Times New Roman" w:eastAsia="宋体"/>
        </w:rPr>
        <w:t xml:space="preserve">4.4.2 </w:t>
      </w:r>
      <w:r>
        <w:rPr>
          <w:rFonts w:hint="eastAsia" w:ascii="Times New Roman" w:hAnsi="Times New Roman" w:cs="Times New Roman" w:eastAsia="宋体"/>
        </w:rPr>
        <w:t xml:space="preserve">公开数据集</w:t>
      </w:r>
      <w:r>
        <w:rPr>
          <w:rFonts w:ascii="Times New Roman" w:hAnsi="Times New Roman" w:cs="Times New Roman" w:eastAsia="宋体"/>
        </w:rPr>
        <w:t xml:space="preserve"> t-SNE </w:t>
      </w:r>
      <w:r>
        <w:rPr>
          <w:rFonts w:hint="eastAsia" w:ascii="Times New Roman" w:hAnsi="Times New Roman" w:cs="Times New Roman" w:eastAsia="宋体"/>
        </w:rPr>
        <w:t xml:space="preserve">可视化（真实输出）</w:t>
      </w:r>
    </w:p>
    <w:p>
      <w:pPr>
        <w:pStyle w:val="FirstParagraph"/>
      </w:pPr>
      <w:r>
        <w:rPr>
          <w:rFonts w:hint="eastAsia" w:ascii="Times New Roman" w:hAnsi="Times New Roman" w:cs="Times New Roman" w:eastAsia="宋体"/>
        </w:rPr>
        <w:t xml:space="preserve">[插入图：CWRU</w:t>
      </w:r>
      <w:r>
        <w:rPr>
          <w:rFonts w:ascii="Times New Roman" w:hAnsi="Times New Roman" w:cs="Times New Roman" w:eastAsia="宋体"/>
        </w:rPr>
        <w:t xml:space="preserve"> </w:t>
      </w:r>
      <w:r>
        <w:rPr>
          <w:rFonts w:hint="eastAsia" w:ascii="Times New Roman" w:hAnsi="Times New Roman" w:cs="Times New Roman" w:eastAsia="宋体"/>
        </w:rPr>
        <w:t xml:space="preserve">t-SNE（Ours），来源于</w:t>
      </w:r>
      <w:r>
        <w:rPr>
          <w:rFonts w:ascii="Times New Roman" w:hAnsi="Times New Roman" w:cs="Times New Roman" w:eastAsia="宋体"/>
        </w:rPr>
        <w:t xml:space="preserve"> ./images/public_real_cwru_tsne_ours.png]</w:t>
      </w:r>
    </w:p>
    <w:p>
      <w:pPr>
        <w:pStyle w:val="BodyText"/>
      </w:pPr>
      <w:r>
        <w:rPr>
          <w:rFonts w:hint="eastAsia" w:ascii="Times New Roman" w:hAnsi="Times New Roman" w:cs="Times New Roman" w:eastAsia="宋体"/>
        </w:rPr>
        <w:t xml:space="preserve">[插入图：CWRU</w:t>
      </w:r>
      <w:r>
        <w:rPr>
          <w:rFonts w:ascii="Times New Roman" w:hAnsi="Times New Roman" w:cs="Times New Roman" w:eastAsia="宋体"/>
        </w:rPr>
        <w:t xml:space="preserve"> </w:t>
      </w:r>
      <w:r>
        <w:rPr>
          <w:rFonts w:hint="eastAsia" w:ascii="Times New Roman" w:hAnsi="Times New Roman" w:cs="Times New Roman" w:eastAsia="宋体"/>
        </w:rPr>
        <w:t xml:space="preserve">t-SNE（ISGFAN-original），来源于</w:t>
      </w:r>
      <w:r>
        <w:rPr>
          <w:rFonts w:ascii="Times New Roman" w:hAnsi="Times New Roman" w:cs="Times New Roman" w:eastAsia="宋体"/>
        </w:rPr>
        <w:t xml:space="preserve"> ./images/public_real_cwru_tsne_isgfan_original.png]</w:t>
      </w:r>
    </w:p>
    <w:p>
      <w:pPr>
        <w:pStyle w:val="BodyText"/>
      </w:pPr>
      <w:r>
        <w:rPr>
          <w:rFonts w:hint="eastAsia" w:ascii="Times New Roman" w:hAnsi="Times New Roman" w:cs="Times New Roman" w:eastAsia="宋体"/>
        </w:rPr>
        <w:t xml:space="preserve">[插入图：CWRU</w:t>
      </w:r>
      <w:r>
        <w:rPr>
          <w:rFonts w:ascii="Times New Roman" w:hAnsi="Times New Roman" w:cs="Times New Roman" w:eastAsia="宋体"/>
        </w:rPr>
        <w:t xml:space="preserve"> t-SNE </w:t>
      </w:r>
      <w:r>
        <w:rPr>
          <w:rFonts w:hint="eastAsia" w:ascii="Times New Roman" w:hAnsi="Times New Roman" w:cs="Times New Roman" w:eastAsia="宋体"/>
        </w:rPr>
        <w:t xml:space="preserve">图例，来源于</w:t>
      </w:r>
      <w:r>
        <w:rPr>
          <w:rFonts w:ascii="Times New Roman" w:hAnsi="Times New Roman" w:cs="Times New Roman" w:eastAsia="宋体"/>
        </w:rPr>
        <w:t xml:space="preserve"> ./images/public_real_cwru_tsne_legend_ours.png]</w:t>
      </w:r>
    </w:p>
    <w:p>
      <w:pPr>
        <w:pStyle w:val="BodyText"/>
      </w:pPr>
      <w:r>
        <w:rPr>
          <w:rFonts w:hint="eastAsia" w:ascii="Times New Roman" w:hAnsi="Times New Roman" w:cs="Times New Roman" w:eastAsia="宋体"/>
        </w:rPr>
        <w:t xml:space="preserve">上述</w:t>
      </w:r>
      <w:r>
        <w:rPr>
          <w:rFonts w:ascii="Times New Roman" w:hAnsi="Times New Roman" w:cs="Times New Roman" w:eastAsia="宋体"/>
        </w:rPr>
        <w:t xml:space="preserve"> t-SNE </w:t>
      </w:r>
      <w:r>
        <w:rPr>
          <w:rFonts w:hint="eastAsia" w:ascii="Times New Roman" w:hAnsi="Times New Roman" w:cs="Times New Roman" w:eastAsia="宋体"/>
        </w:rPr>
        <w:t xml:space="preserve">图均由真实测试流程自动导出（</w:t>
      </w:r>
      <w:r>
        <w:rPr>
          <w:rStyle w:val="VerbatimChar"/>
          <w:rFonts w:ascii="Times New Roman" w:hAnsi="Times New Roman" w:cs="Times New Roman" w:eastAsia="宋体"/>
        </w:rPr>
        <w:t xml:space="preserve">visualizations/tsne_source_target_public_real_*.png</w:t>
      </w:r>
      <w:r>
        <w:rPr>
          <w:rFonts w:hint="eastAsia" w:ascii="Times New Roman" w:hAnsi="Times New Roman" w:cs="Times New Roman" w:eastAsia="宋体"/>
        </w:rPr>
        <w:t xml:space="preserve">），可直接追溯到具体</w:t>
      </w:r>
      <w:r>
        <w:rPr>
          <w:rFonts w:ascii="Times New Roman" w:hAnsi="Times New Roman" w:cs="Times New Roman" w:eastAsia="宋体"/>
        </w:rPr>
        <w:t xml:space="preserve"> </w:t>
      </w:r>
      <w:r>
        <w:rPr>
          <w:rFonts w:hint="eastAsia" w:ascii="Times New Roman" w:hAnsi="Times New Roman" w:cs="Times New Roman" w:eastAsia="宋体"/>
        </w:rPr>
        <w:t xml:space="preserve">checkpoint。可以观察到源域（圆点）与目标域（三角）在多数类别上已形成较好的跨域重叠，说明特征提取器在公开数据任务上具备稳定的域对齐能力。</w:t>
      </w:r>
    </w:p>
    <w:bookmarkEnd w:id="91"/>
    <w:bookmarkStart w:id="92" w:name="混淆矩阵与错误分布真实输出"/>
    <w:p>
      <w:pPr>
        <w:pStyle w:val="Heading3"/>
      </w:pPr>
      <w:r>
        <w:rPr>
          <w:rFonts w:ascii="Times New Roman" w:hAnsi="Times New Roman" w:cs="Times New Roman" w:eastAsia="宋体"/>
        </w:rPr>
        <w:t xml:space="preserve">4.4.3 </w:t>
      </w:r>
      <w:r>
        <w:rPr>
          <w:rFonts w:hint="eastAsia" w:ascii="Times New Roman" w:hAnsi="Times New Roman" w:cs="Times New Roman" w:eastAsia="宋体"/>
        </w:rPr>
        <w:t xml:space="preserve">混淆矩阵与错误分布（真实输出）</w:t>
      </w:r>
    </w:p>
    <w:p>
      <w:pPr>
        <w:pStyle w:val="FirstParagraph"/>
      </w:pPr>
      <w:r>
        <w:rPr>
          <w:rFonts w:hint="eastAsia" w:ascii="Times New Roman" w:hAnsi="Times New Roman" w:cs="Times New Roman" w:eastAsia="宋体"/>
        </w:rPr>
        <w:t xml:space="preserve">[插入图：CWRU</w:t>
      </w:r>
      <w:r>
        <w:rPr>
          <w:rFonts w:ascii="Times New Roman" w:hAnsi="Times New Roman" w:cs="Times New Roman" w:eastAsia="宋体"/>
        </w:rPr>
        <w:t xml:space="preserve"> </w:t>
      </w:r>
      <w:r>
        <w:rPr>
          <w:rFonts w:hint="eastAsia" w:ascii="Times New Roman" w:hAnsi="Times New Roman" w:cs="Times New Roman" w:eastAsia="宋体"/>
        </w:rPr>
        <w:t xml:space="preserve">混淆矩阵（Ours），来源于</w:t>
      </w:r>
      <w:r>
        <w:rPr>
          <w:rFonts w:ascii="Times New Roman" w:hAnsi="Times New Roman" w:cs="Times New Roman" w:eastAsia="宋体"/>
        </w:rPr>
        <w:t xml:space="preserve"> ./images/public_real_cwru_confmat_ours.png]</w:t>
      </w:r>
    </w:p>
    <w:p>
      <w:pPr>
        <w:pStyle w:val="BodyText"/>
      </w:pPr>
      <w:r>
        <w:rPr>
          <w:rFonts w:hint="eastAsia" w:ascii="Times New Roman" w:hAnsi="Times New Roman" w:cs="Times New Roman" w:eastAsia="宋体"/>
        </w:rPr>
        <w:t xml:space="preserve">[插入图：CWRU</w:t>
      </w:r>
      <w:r>
        <w:rPr>
          <w:rFonts w:ascii="Times New Roman" w:hAnsi="Times New Roman" w:cs="Times New Roman" w:eastAsia="宋体"/>
        </w:rPr>
        <w:t xml:space="preserve"> </w:t>
      </w:r>
      <w:r>
        <w:rPr>
          <w:rFonts w:hint="eastAsia" w:ascii="Times New Roman" w:hAnsi="Times New Roman" w:cs="Times New Roman" w:eastAsia="宋体"/>
        </w:rPr>
        <w:t xml:space="preserve">混淆矩阵（ISGFAN-original），来源于</w:t>
      </w:r>
      <w:r>
        <w:rPr>
          <w:rFonts w:ascii="Times New Roman" w:hAnsi="Times New Roman" w:cs="Times New Roman" w:eastAsia="宋体"/>
        </w:rPr>
        <w:t xml:space="preserve"> ./images/public_real_cwru_confmat_isgfan_original.png]</w:t>
      </w:r>
    </w:p>
    <w:p>
      <w:pPr>
        <w:pStyle w:val="BodyText"/>
      </w:pPr>
      <w:r>
        <w:rPr>
          <w:rFonts w:hint="eastAsia" w:ascii="Times New Roman" w:hAnsi="Times New Roman" w:cs="Times New Roman" w:eastAsia="宋体"/>
        </w:rPr>
        <w:t xml:space="preserve">混淆矩阵结果与表</w:t>
      </w:r>
      <w:r>
        <w:rPr>
          <w:rFonts w:ascii="Times New Roman" w:hAnsi="Times New Roman" w:cs="Times New Roman" w:eastAsia="宋体"/>
        </w:rPr>
        <w:t xml:space="preserve"> 4-3 </w:t>
      </w:r>
      <w:r>
        <w:rPr>
          <w:rFonts w:hint="eastAsia" w:ascii="Times New Roman" w:hAnsi="Times New Roman" w:cs="Times New Roman" w:eastAsia="宋体"/>
        </w:rPr>
        <w:t xml:space="preserve">一致：Ours</w:t>
      </w:r>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ISGFAN-original </w:t>
      </w:r>
      <w:r>
        <w:rPr>
          <w:rFonts w:hint="eastAsia" w:ascii="Times New Roman" w:hAnsi="Times New Roman" w:cs="Times New Roman" w:eastAsia="宋体"/>
        </w:rPr>
        <w:t xml:space="preserve">均仅出现</w:t>
      </w:r>
      <w:r>
        <w:rPr>
          <w:rFonts w:ascii="Times New Roman" w:hAnsi="Times New Roman" w:cs="Times New Roman" w:eastAsia="宋体"/>
        </w:rPr>
        <w:t xml:space="preserve"> 1 </w:t>
      </w:r>
      <w:r>
        <w:rPr>
          <w:rFonts w:hint="eastAsia" w:ascii="Times New Roman" w:hAnsi="Times New Roman" w:cs="Times New Roman" w:eastAsia="宋体"/>
        </w:rPr>
        <w:t xml:space="preserve">个</w:t>
      </w:r>
      <w:r>
        <w:rPr>
          <w:rFonts w:ascii="Times New Roman" w:hAnsi="Times New Roman" w:cs="Times New Roman" w:eastAsia="宋体"/>
        </w:rPr>
        <w:t xml:space="preserve"> normal-&gt;fault </w:t>
      </w:r>
      <w:r>
        <w:rPr>
          <w:rFonts w:hint="eastAsia" w:ascii="Times New Roman" w:hAnsi="Times New Roman" w:cs="Times New Roman" w:eastAsia="宋体"/>
        </w:rPr>
        <w:t xml:space="preserve">误报样本（FAR=0.48%），且均无</w:t>
      </w:r>
      <w:r>
        <w:rPr>
          <w:rFonts w:ascii="Times New Roman" w:hAnsi="Times New Roman" w:cs="Times New Roman" w:eastAsia="宋体"/>
        </w:rPr>
        <w:t xml:space="preserve"> fault-&gt;normal </w:t>
      </w:r>
      <w:r>
        <w:rPr>
          <w:rFonts w:hint="eastAsia" w:ascii="Times New Roman" w:hAnsi="Times New Roman" w:cs="Times New Roman" w:eastAsia="宋体"/>
        </w:rPr>
        <w:t xml:space="preserve">漏检样本（FDR=100%）。两者差异主要体现在故障子类之间的错分数量，Ours</w:t>
      </w:r>
      <w:r>
        <w:rPr>
          <w:rFonts w:ascii="Times New Roman" w:hAnsi="Times New Roman" w:cs="Times New Roman" w:eastAsia="宋体"/>
        </w:rPr>
        <w:t xml:space="preserve"> </w:t>
      </w:r>
      <w:r>
        <w:rPr>
          <w:rFonts w:hint="eastAsia" w:ascii="Times New Roman" w:hAnsi="Times New Roman" w:cs="Times New Roman" w:eastAsia="宋体"/>
        </w:rPr>
        <w:t xml:space="preserve">的子类混淆更少，因此总体</w:t>
      </w:r>
      <w:r>
        <w:rPr>
          <w:rFonts w:ascii="Times New Roman" w:hAnsi="Times New Roman" w:cs="Times New Roman" w:eastAsia="宋体"/>
        </w:rPr>
        <w:t xml:space="preserve"> Acc </w:t>
      </w:r>
      <w:r>
        <w:rPr>
          <w:rFonts w:hint="eastAsia" w:ascii="Times New Roman" w:hAnsi="Times New Roman" w:cs="Times New Roman" w:eastAsia="宋体"/>
        </w:rPr>
        <w:t xml:space="preserve">更高。</w:t>
      </w:r>
    </w:p>
    <w:bookmarkEnd w:id="92"/>
    <w:bookmarkStart w:id="93" w:name="公开数据补充结果与趋势分析"/>
    <w:p>
      <w:pPr>
        <w:pStyle w:val="Heading3"/>
      </w:pPr>
      <w:r>
        <w:rPr>
          <w:rFonts w:ascii="Times New Roman" w:hAnsi="Times New Roman" w:cs="Times New Roman" w:eastAsia="宋体"/>
        </w:rPr>
        <w:t xml:space="preserve">4.4.4 </w:t>
      </w:r>
      <w:r>
        <w:rPr>
          <w:rFonts w:hint="eastAsia" w:ascii="Times New Roman" w:hAnsi="Times New Roman" w:cs="Times New Roman" w:eastAsia="宋体"/>
        </w:rPr>
        <w:t xml:space="preserve">公开数据补充结果与趋势分析</w:t>
      </w:r>
    </w:p>
    <w:p>
      <w:pPr>
        <w:pStyle w:val="FirstParagraph"/>
      </w:pPr>
      <w:r>
        <w:rPr>
          <w:rFonts w:hint="eastAsia" w:ascii="Times New Roman" w:hAnsi="Times New Roman" w:cs="Times New Roman" w:eastAsia="宋体"/>
        </w:rPr>
        <w:t xml:space="preserve">除</w:t>
      </w:r>
      <w:r>
        <w:rPr>
          <w:rFonts w:ascii="Times New Roman" w:hAnsi="Times New Roman" w:cs="Times New Roman" w:eastAsia="宋体"/>
        </w:rPr>
        <w:t xml:space="preserve"> 4.4.1~4.4.3 </w:t>
      </w:r>
      <w:r>
        <w:rPr>
          <w:rFonts w:hint="eastAsia" w:ascii="Times New Roman" w:hAnsi="Times New Roman" w:cs="Times New Roman" w:eastAsia="宋体"/>
        </w:rPr>
        <w:t xml:space="preserve">的本轮实测结果外，本文还结合既有训练记录与历史实验图表，对更多公开任务给出补充展示，用于说明方法在跨任务场景中的趋势一致性。</w:t>
      </w:r>
    </w:p>
    <w:p>
      <w:pPr>
        <w:pStyle w:val="BodyText"/>
      </w:pPr>
      <w:r>
        <w:rPr>
          <w:rFonts w:hint="eastAsia" w:ascii="Times New Roman" w:hAnsi="Times New Roman" w:cs="Times New Roman" w:eastAsia="宋体"/>
        </w:rPr>
        <w:t xml:space="preserve">[插入图：公开数据集主结果（Acc+FAR）对比，来源于</w:t>
      </w:r>
      <w:r>
        <w:rPr>
          <w:rFonts w:ascii="Times New Roman" w:hAnsi="Times New Roman" w:cs="Times New Roman" w:eastAsia="宋体"/>
        </w:rPr>
        <w:t xml:space="preserve"> ./images/public_multi_metric.png]</w:t>
      </w:r>
    </w:p>
    <w:p>
      <w:pPr>
        <w:pStyle w:val="BodyText"/>
      </w:pPr>
      <w:r>
        <w:rPr>
          <w:rFonts w:hint="eastAsia" w:ascii="Times New Roman" w:hAnsi="Times New Roman" w:cs="Times New Roman" w:eastAsia="宋体"/>
        </w:rPr>
        <w:t xml:space="preserve">[插入图：公开数据集跨任务迁移热力图，来源于</w:t>
      </w:r>
      <w:r>
        <w:rPr>
          <w:rFonts w:ascii="Times New Roman" w:hAnsi="Times New Roman" w:cs="Times New Roman" w:eastAsia="宋体"/>
        </w:rPr>
        <w:t xml:space="preserve"> ./images/public_transfer_heatmap.png]</w:t>
      </w:r>
    </w:p>
    <w:p>
      <w:pPr>
        <w:pStyle w:val="BodyText"/>
      </w:pPr>
      <w:r>
        <w:rPr>
          <w:rFonts w:hint="eastAsia" w:ascii="Times New Roman" w:hAnsi="Times New Roman" w:cs="Times New Roman" w:eastAsia="宋体"/>
        </w:rPr>
        <w:t xml:space="preserve">[插入图：公开数据集平均</w:t>
      </w:r>
      <w:r>
        <w:rPr>
          <w:rFonts w:ascii="Times New Roman" w:hAnsi="Times New Roman" w:cs="Times New Roman" w:eastAsia="宋体"/>
        </w:rPr>
        <w:t xml:space="preserve"> ROC </w:t>
      </w:r>
      <w:r>
        <w:rPr>
          <w:rFonts w:hint="eastAsia" w:ascii="Times New Roman" w:hAnsi="Times New Roman" w:cs="Times New Roman" w:eastAsia="宋体"/>
        </w:rPr>
        <w:t xml:space="preserve">曲线，来源于</w:t>
      </w:r>
      <w:r>
        <w:rPr>
          <w:rFonts w:ascii="Times New Roman" w:hAnsi="Times New Roman" w:cs="Times New Roman" w:eastAsia="宋体"/>
        </w:rPr>
        <w:t xml:space="preserve"> ./images/public_roc_curves.png]</w:t>
      </w:r>
    </w:p>
    <w:p>
      <w:pPr>
        <w:pStyle w:val="BodyText"/>
      </w:pPr>
      <w:r>
        <w:rPr>
          <w:rFonts w:hint="eastAsia" w:ascii="Times New Roman" w:hAnsi="Times New Roman" w:cs="Times New Roman" w:eastAsia="宋体"/>
        </w:rPr>
        <w:t xml:space="preserve">[插入图：公开数据集混淆矩阵，来源于</w:t>
      </w:r>
      <w:r>
        <w:rPr>
          <w:rFonts w:ascii="Times New Roman" w:hAnsi="Times New Roman" w:cs="Times New Roman" w:eastAsia="宋体"/>
        </w:rPr>
        <w:t xml:space="preserve"> ./images/public_confusion_matrix.png]</w:t>
      </w:r>
    </w:p>
    <w:p>
      <w:pPr>
        <w:pStyle w:val="BodyText"/>
      </w:pPr>
      <w:r>
        <w:rPr>
          <w:rFonts w:hint="eastAsia" w:ascii="Times New Roman" w:hAnsi="Times New Roman" w:cs="Times New Roman" w:eastAsia="宋体"/>
        </w:rPr>
        <w:t xml:space="preserve">从补充结果可以看到，DGT-GLFA</w:t>
      </w:r>
      <w:r>
        <w:rPr>
          <w:rFonts w:ascii="Times New Roman" w:hAnsi="Times New Roman" w:cs="Times New Roman" w:eastAsia="宋体"/>
        </w:rPr>
        <w:t xml:space="preserve"> </w:t>
      </w:r>
      <w:r>
        <w:rPr>
          <w:rFonts w:hint="eastAsia" w:ascii="Times New Roman" w:hAnsi="Times New Roman" w:cs="Times New Roman" w:eastAsia="宋体"/>
        </w:rPr>
        <w:t xml:space="preserve">在跨任务迁移、ROC</w:t>
      </w:r>
      <w:r>
        <w:rPr>
          <w:rFonts w:ascii="Times New Roman" w:hAnsi="Times New Roman" w:cs="Times New Roman" w:eastAsia="宋体"/>
        </w:rPr>
        <w:t xml:space="preserve"> </w:t>
      </w:r>
      <w:r>
        <w:rPr>
          <w:rFonts w:hint="eastAsia" w:ascii="Times New Roman" w:hAnsi="Times New Roman" w:cs="Times New Roman" w:eastAsia="宋体"/>
        </w:rPr>
        <w:t xml:space="preserve">包络与混淆矩阵错分抑制方面整体趋势仍优于多数基线。这些趋势与</w:t>
      </w:r>
      <w:r>
        <w:rPr>
          <w:rFonts w:ascii="Times New Roman" w:hAnsi="Times New Roman" w:cs="Times New Roman" w:eastAsia="宋体"/>
        </w:rPr>
        <w:t xml:space="preserve"> 4.4.1~4.4.3 </w:t>
      </w:r>
      <w:r>
        <w:rPr>
          <w:rFonts w:hint="eastAsia" w:ascii="Times New Roman" w:hAnsi="Times New Roman" w:cs="Times New Roman" w:eastAsia="宋体"/>
        </w:rPr>
        <w:t xml:space="preserve">的真实复现实验结论方向一致，从而提高了公开数据部分论证的完整性与可读性。</w:t>
      </w:r>
    </w:p>
    <w:bookmarkEnd w:id="93"/>
    <w:bookmarkEnd w:id="94"/>
    <w:bookmarkStart w:id="98" w:name="消融实验与敏感性分析"/>
    <w:p>
      <w:pPr>
        <w:pStyle w:val="Heading2"/>
      </w:pPr>
      <w:r>
        <w:rPr>
          <w:rFonts w:ascii="Times New Roman" w:hAnsi="Times New Roman" w:cs="Times New Roman" w:eastAsia="宋体"/>
        </w:rPr>
        <w:t xml:space="preserve">4.5 </w:t>
      </w:r>
      <w:r>
        <w:rPr>
          <w:rFonts w:hint="eastAsia" w:ascii="Times New Roman" w:hAnsi="Times New Roman" w:cs="Times New Roman" w:eastAsia="宋体"/>
        </w:rPr>
        <w:t xml:space="preserve">消融实验与敏感性分析</w:t>
      </w:r>
    </w:p>
    <w:bookmarkStart w:id="95" w:name="模块级消融私有-公开"/>
    <w:p>
      <w:pPr>
        <w:pStyle w:val="Heading3"/>
      </w:pPr>
      <w:r>
        <w:rPr>
          <w:rFonts w:ascii="Times New Roman" w:hAnsi="Times New Roman" w:cs="Times New Roman" w:eastAsia="宋体"/>
        </w:rPr>
        <w:t xml:space="preserve">4.5.1 </w:t>
      </w:r>
      <w:r>
        <w:rPr>
          <w:rFonts w:hint="eastAsia" w:ascii="Times New Roman" w:hAnsi="Times New Roman" w:cs="Times New Roman" w:eastAsia="宋体"/>
        </w:rPr>
        <w:t xml:space="preserve">模块级消融（私有</w:t>
      </w:r>
      <w:r>
        <w:rPr>
          <w:rFonts w:ascii="Times New Roman" w:hAnsi="Times New Roman" w:cs="Times New Roman" w:eastAsia="宋体"/>
        </w:rPr>
        <w:t xml:space="preserve"> + </w:t>
      </w:r>
      <w:r>
        <w:rPr>
          <w:rFonts w:hint="eastAsia" w:ascii="Times New Roman" w:hAnsi="Times New Roman" w:cs="Times New Roman" w:eastAsia="宋体"/>
        </w:rPr>
        <w:t xml:space="preserve">公开）</w:t>
      </w:r>
    </w:p>
    <w:p>
      <w:pPr>
        <w:pStyle w:val="FirstParagraph"/>
      </w:pPr>
      <w:r>
        <w:rPr>
          <w:rFonts w:hint="eastAsia" w:ascii="Times New Roman" w:hAnsi="Times New Roman" w:cs="Times New Roman" w:eastAsia="宋体"/>
        </w:rPr>
        <w:t xml:space="preserve">[插入图：私有数据消融曲线，来源于</w:t>
      </w:r>
      <w:r>
        <w:rPr>
          <w:rFonts w:ascii="Times New Roman" w:hAnsi="Times New Roman" w:cs="Times New Roman" w:eastAsia="宋体"/>
        </w:rPr>
        <w:t xml:space="preserve"> ./images/ablation_study.png]</w:t>
      </w:r>
    </w:p>
    <w:p>
      <w:pPr>
        <w:pStyle w:val="BodyText"/>
      </w:pPr>
      <w:r>
        <w:rPr>
          <w:rFonts w:hint="eastAsia" w:ascii="Times New Roman" w:hAnsi="Times New Roman" w:cs="Times New Roman" w:eastAsia="宋体"/>
        </w:rPr>
        <w:t xml:space="preserve">[插入图：私有/公开联合消融对比，来源于</w:t>
      </w:r>
      <w:r>
        <w:rPr>
          <w:rFonts w:ascii="Times New Roman" w:hAnsi="Times New Roman" w:cs="Times New Roman" w:eastAsia="宋体"/>
        </w:rPr>
        <w:t xml:space="preserve"> ./images/ablation_private_public.png]</w:t>
      </w:r>
    </w:p>
    <w:p>
      <w:pPr>
        <w:pStyle w:val="BodyText"/>
      </w:pPr>
      <w:r>
        <w:rPr>
          <w:rFonts w:hint="eastAsia" w:ascii="Times New Roman" w:hAnsi="Times New Roman" w:cs="Times New Roman" w:eastAsia="宋体"/>
        </w:rPr>
        <w:t xml:space="preserve">模块消融结果显示：</w:t>
      </w:r>
    </w:p>
    <w:p>
      <w:pPr>
        <w:pStyle w:val="Compact"/>
        <w:numPr>
          <w:ilvl w:val="0"/>
          <w:numId w:val="1029"/>
        </w:numPr>
      </w:pPr>
      <w:r>
        <w:rPr>
          <w:rFonts w:hint="eastAsia" w:ascii="Times New Roman" w:hAnsi="Times New Roman" w:cs="Times New Roman" w:eastAsia="宋体"/>
        </w:rPr>
        <w:t xml:space="preserve">仅使用基线骨干时，私有/公开</w:t>
      </w:r>
      <w:r>
        <w:rPr>
          <w:rFonts w:ascii="Times New Roman" w:hAnsi="Times New Roman" w:cs="Times New Roman" w:eastAsia="宋体"/>
        </w:rPr>
        <w:t xml:space="preserve"> Acc </w:t>
      </w:r>
      <w:r>
        <w:rPr>
          <w:rFonts w:hint="eastAsia" w:ascii="Times New Roman" w:hAnsi="Times New Roman" w:cs="Times New Roman" w:eastAsia="宋体"/>
        </w:rPr>
        <w:t xml:space="preserve">分别为</w:t>
      </w:r>
      <w:r>
        <w:rPr>
          <w:rFonts w:ascii="Times New Roman" w:hAnsi="Times New Roman" w:cs="Times New Roman" w:eastAsia="宋体"/>
        </w:rPr>
        <w:t xml:space="preserve"> 91.2% / 88.6%。</w:t>
      </w:r>
    </w:p>
    <w:p>
      <w:pPr>
        <w:pStyle w:val="Compact"/>
        <w:numPr>
          <w:ilvl w:val="0"/>
          <w:numId w:val="1029"/>
        </w:numPr>
      </w:pPr>
      <w:r>
        <w:rPr>
          <w:rFonts w:hint="eastAsia" w:ascii="Times New Roman" w:hAnsi="Times New Roman" w:cs="Times New Roman" w:eastAsia="宋体"/>
        </w:rPr>
        <w:t xml:space="preserve">加入</w:t>
      </w:r>
      <w:r>
        <w:rPr>
          <w:rFonts w:ascii="Times New Roman" w:hAnsi="Times New Roman" w:cs="Times New Roman" w:eastAsia="宋体"/>
        </w:rPr>
        <w:t xml:space="preserve"> GLFA </w:t>
      </w:r>
      <w:r>
        <w:rPr>
          <w:rFonts w:hint="eastAsia" w:ascii="Times New Roman" w:hAnsi="Times New Roman" w:cs="Times New Roman" w:eastAsia="宋体"/>
        </w:rPr>
        <w:t xml:space="preserve">后，两数据域均提升约</w:t>
      </w:r>
      <w:r>
        <w:rPr>
          <w:rFonts w:ascii="Times New Roman" w:hAnsi="Times New Roman" w:cs="Times New Roman" w:eastAsia="宋体"/>
        </w:rPr>
        <w:t xml:space="preserve"> 3 </w:t>
      </w:r>
      <w:r>
        <w:rPr>
          <w:rFonts w:hint="eastAsia" w:ascii="Times New Roman" w:hAnsi="Times New Roman" w:cs="Times New Roman" w:eastAsia="宋体"/>
        </w:rPr>
        <w:t xml:space="preserve">个百分点，说明注意力融合对跨域特征提取有稳定增益。</w:t>
      </w:r>
    </w:p>
    <w:p>
      <w:pPr>
        <w:pStyle w:val="Compact"/>
        <w:numPr>
          <w:ilvl w:val="0"/>
          <w:numId w:val="1029"/>
        </w:numPr>
      </w:pPr>
      <w:r>
        <w:rPr>
          <w:rFonts w:hint="eastAsia" w:ascii="Times New Roman" w:hAnsi="Times New Roman" w:cs="Times New Roman" w:eastAsia="宋体"/>
        </w:rPr>
        <w:t xml:space="preserve">加入</w:t>
      </w:r>
      <w:r>
        <w:rPr>
          <w:rFonts w:ascii="Times New Roman" w:hAnsi="Times New Roman" w:cs="Times New Roman" w:eastAsia="宋体"/>
        </w:rPr>
        <w:t xml:space="preserve"> DGT </w:t>
      </w:r>
      <w:r>
        <w:rPr>
          <w:rFonts w:hint="eastAsia" w:ascii="Times New Roman" w:hAnsi="Times New Roman" w:cs="Times New Roman" w:eastAsia="宋体"/>
        </w:rPr>
        <w:t xml:space="preserve">后</w:t>
      </w:r>
      <w:r>
        <w:rPr>
          <w:rFonts w:ascii="Times New Roman" w:hAnsi="Times New Roman" w:cs="Times New Roman" w:eastAsia="宋体"/>
        </w:rPr>
        <w:t xml:space="preserve"> FAR </w:t>
      </w:r>
      <w:r>
        <w:rPr>
          <w:rFonts w:hint="eastAsia" w:ascii="Times New Roman" w:hAnsi="Times New Roman" w:cs="Times New Roman" w:eastAsia="宋体"/>
        </w:rPr>
        <w:t xml:space="preserve">持续下降，表明动态梯度反转有效抑制过度对齐引发的误报。</w:t>
      </w:r>
    </w:p>
    <w:p>
      <w:pPr>
        <w:pStyle w:val="Compact"/>
        <w:numPr>
          <w:ilvl w:val="0"/>
          <w:numId w:val="1029"/>
        </w:numPr>
      </w:pPr>
      <w:r>
        <w:rPr>
          <w:rFonts w:hint="eastAsia" w:ascii="Times New Roman" w:hAnsi="Times New Roman" w:cs="Times New Roman" w:eastAsia="宋体"/>
        </w:rPr>
        <w:t xml:space="preserve">进一步引入</w:t>
      </w:r>
      <w:r>
        <w:rPr>
          <w:rFonts w:ascii="Times New Roman" w:hAnsi="Times New Roman" w:cs="Times New Roman" w:eastAsia="宋体"/>
        </w:rPr>
        <w:t xml:space="preserve"> TEC </w:t>
      </w:r>
      <w:r>
        <w:rPr>
          <w:rFonts w:hint="eastAsia" w:ascii="Times New Roman" w:hAnsi="Times New Roman" w:cs="Times New Roman" w:eastAsia="宋体"/>
        </w:rPr>
        <w:t xml:space="preserve">后，目标域高熵噪声样本影响减弱，最终</w:t>
      </w:r>
      <w:r>
        <w:rPr>
          <w:rFonts w:ascii="Times New Roman" w:hAnsi="Times New Roman" w:cs="Times New Roman" w:eastAsia="宋体"/>
        </w:rPr>
        <w:t xml:space="preserve"> Full </w:t>
      </w:r>
      <w:r>
        <w:rPr>
          <w:rFonts w:hint="eastAsia" w:ascii="Times New Roman" w:hAnsi="Times New Roman" w:cs="Times New Roman" w:eastAsia="宋体"/>
        </w:rPr>
        <w:t xml:space="preserve">模型在私有/公开任务上均达到最高性能。</w:t>
      </w:r>
    </w:p>
    <w:bookmarkEnd w:id="95"/>
    <w:bookmarkStart w:id="96" w:name="关键超参数敏感性分析"/>
    <w:p>
      <w:pPr>
        <w:pStyle w:val="Heading3"/>
      </w:pPr>
      <w:r>
        <w:rPr>
          <w:rFonts w:ascii="Times New Roman" w:hAnsi="Times New Roman" w:cs="Times New Roman" w:eastAsia="宋体"/>
        </w:rPr>
        <w:t xml:space="preserve">4.5.2 </w:t>
      </w:r>
      <w:r>
        <w:rPr>
          <w:rFonts w:hint="eastAsia" w:ascii="Times New Roman" w:hAnsi="Times New Roman" w:cs="Times New Roman" w:eastAsia="宋体"/>
        </w:rPr>
        <w:t xml:space="preserve">关键超参数敏感性分析</w:t>
      </w:r>
    </w:p>
    <w:p>
      <w:pPr>
        <w:pStyle w:val="FirstParagraph"/>
      </w:pPr>
      <w:r>
        <w:rPr>
          <w:rFonts w:hint="eastAsia" w:ascii="Times New Roman" w:hAnsi="Times New Roman" w:cs="Times New Roman" w:eastAsia="宋体"/>
        </w:rPr>
        <w:t xml:space="preserve">[插入图：关键参数敏感性分析，来源于</w:t>
      </w:r>
      <w:r>
        <w:rPr>
          <w:rFonts w:ascii="Times New Roman" w:hAnsi="Times New Roman" w:cs="Times New Roman" w:eastAsia="宋体"/>
        </w:rPr>
        <w:t xml:space="preserve"> ./images/param_sensitivity.png]</w:t>
      </w:r>
    </w:p>
    <w:p>
      <w:pPr>
        <w:pStyle w:val="BodyText"/>
      </w:pPr>
      <w:r>
        <w:rPr>
          <w:rFonts w:hint="eastAsia" w:ascii="Times New Roman" w:hAnsi="Times New Roman" w:cs="Times New Roman" w:eastAsia="宋体"/>
        </w:rPr>
        <w:t xml:space="preserve">实验表明，当</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过小（0.1）时对抗对齐不足，当</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过大（15）时会引入负迁移；在</w:t>
      </w:r>
      <w:r>
        <w:rPr>
          <w:rFonts w:ascii="Times New Roman" w:hAnsi="Times New Roman" w:cs="Times New Roman" w:eastAsia="宋体"/>
        </w:rPr>
        <w:t xml:space="preserve"> 1.0~5.0 </w:t>
      </w:r>
      <w:r>
        <w:rPr>
          <w:rFonts w:hint="eastAsia" w:ascii="Times New Roman" w:hAnsi="Times New Roman" w:cs="Times New Roman" w:eastAsia="宋体"/>
        </w:rPr>
        <w:t xml:space="preserve">区间模型最稳定。TEC</w:t>
      </w:r>
      <w:r>
        <w:rPr>
          <w:rFonts w:ascii="Times New Roman" w:hAnsi="Times New Roman" w:cs="Times New Roman" w:eastAsia="宋体"/>
        </w:rPr>
        <w:t xml:space="preserve"> </w:t>
      </w:r>
      <w:r>
        <w:rPr>
          <w:rFonts w:hint="eastAsia" w:ascii="Times New Roman" w:hAnsi="Times New Roman" w:cs="Times New Roman" w:eastAsia="宋体"/>
        </w:rPr>
        <w:t xml:space="preserve">初始熵阈值在</w:t>
      </w:r>
      <w:r>
        <w:rPr>
          <w:rFonts w:ascii="Times New Roman" w:hAnsi="Times New Roman" w:cs="Times New Roman" w:eastAsia="宋体"/>
        </w:rPr>
        <w:t xml:space="preserve"> 0.7 </w:t>
      </w:r>
      <w:r>
        <w:rPr>
          <w:rFonts w:hint="eastAsia" w:ascii="Times New Roman" w:hAnsi="Times New Roman" w:cs="Times New Roman" w:eastAsia="宋体"/>
        </w:rPr>
        <w:t xml:space="preserve">附近达到最优，阈值过高会引入过多低置信度伪标签，阈值过低会抑制有效学习样本。</w:t>
      </w:r>
    </w:p>
    <w:bookmarkEnd w:id="96"/>
    <w:bookmarkStart w:id="97" w:name="稳定性与显著性统计"/>
    <w:p>
      <w:pPr>
        <w:pStyle w:val="Heading3"/>
      </w:pPr>
      <w:r>
        <w:rPr>
          <w:rFonts w:ascii="Times New Roman" w:hAnsi="Times New Roman" w:cs="Times New Roman" w:eastAsia="宋体"/>
        </w:rPr>
        <w:t xml:space="preserve">4.5.3 </w:t>
      </w:r>
      <w:r>
        <w:rPr>
          <w:rFonts w:hint="eastAsia" w:ascii="Times New Roman" w:hAnsi="Times New Roman" w:cs="Times New Roman" w:eastAsia="宋体"/>
        </w:rPr>
        <w:t xml:space="preserve">稳定性与显著性统计</w:t>
      </w:r>
    </w:p>
    <w:p>
      <w:pPr>
        <w:pStyle w:val="FirstParagraph"/>
      </w:pPr>
      <w:r>
        <w:rPr>
          <w:rFonts w:hint="eastAsia" w:ascii="Times New Roman" w:hAnsi="Times New Roman" w:cs="Times New Roman" w:eastAsia="宋体"/>
        </w:rPr>
        <w:t xml:space="preserve">为避免单次结果偶然性，选取</w:t>
      </w:r>
      <w:r>
        <w:rPr>
          <w:rFonts w:ascii="Times New Roman" w:hAnsi="Times New Roman" w:cs="Times New Roman" w:eastAsia="宋体"/>
        </w:rPr>
        <w:t xml:space="preserve"> 4 </w:t>
      </w:r>
      <w:r>
        <w:rPr>
          <w:rFonts w:hint="eastAsia" w:ascii="Times New Roman" w:hAnsi="Times New Roman" w:cs="Times New Roman" w:eastAsia="宋体"/>
        </w:rPr>
        <w:t xml:space="preserve">个代表方法在私有数据上进行</w:t>
      </w:r>
      <w:r>
        <w:rPr>
          <w:rFonts w:ascii="Times New Roman" w:hAnsi="Times New Roman" w:cs="Times New Roman" w:eastAsia="宋体"/>
        </w:rPr>
        <w:t xml:space="preserve"> 5 </w:t>
      </w:r>
      <w:r>
        <w:rPr>
          <w:rFonts w:hint="eastAsia" w:ascii="Times New Roman" w:hAnsi="Times New Roman" w:cs="Times New Roman" w:eastAsia="宋体"/>
        </w:rPr>
        <w:t xml:space="preserve">次重复实验，结果如表</w:t>
      </w:r>
      <w:r>
        <w:rPr>
          <w:rFonts w:ascii="Times New Roman" w:hAnsi="Times New Roman" w:cs="Times New Roman" w:eastAsia="宋体"/>
        </w:rPr>
        <w:t xml:space="preserve"> 4-4 </w:t>
      </w:r>
      <w:r>
        <w:rPr>
          <w:rFonts w:hint="eastAsia" w:ascii="Times New Roman" w:hAnsi="Times New Roman" w:cs="Times New Roman" w:eastAsia="宋体"/>
        </w:rPr>
        <w:t xml:space="preserve">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Times New Roman" w:hAnsi="Times New Roman" w:cs="Times New Roman" w:eastAsia="宋体"/>
              </w:rPr>
              <w:t xml:space="preserve">方法</w:t>
            </w:r>
          </w:p>
        </w:tc>
        <w:tc>
          <w:tcPr/>
          <w:p>
            <w:pPr>
              <w:pStyle w:val="Compact"/>
            </w:pPr>
            <w:r>
              <w:rPr>
                <w:rFonts w:ascii="Times New Roman" w:hAnsi="Times New Roman" w:cs="Times New Roman" w:eastAsia="宋体"/>
              </w:rPr>
              <w:t xml:space="preserve">Acc(%)</w:t>
            </w:r>
          </w:p>
        </w:tc>
        <w:tc>
          <w:tcPr/>
          <w:p>
            <w:pPr>
              <w:pStyle w:val="Compact"/>
            </w:pPr>
            <w:r>
              <w:rPr>
                <w:rFonts w:ascii="Times New Roman" w:hAnsi="Times New Roman" w:cs="Times New Roman" w:eastAsia="宋体"/>
              </w:rPr>
              <w:t xml:space="preserve">FDR(%)</w:t>
            </w:r>
          </w:p>
        </w:tc>
        <w:tc>
          <w:tcPr/>
          <w:p>
            <w:pPr>
              <w:pStyle w:val="Compact"/>
            </w:pPr>
            <w:r>
              <w:rPr>
                <w:rFonts w:ascii="Times New Roman" w:hAnsi="Times New Roman" w:cs="Times New Roman" w:eastAsia="宋体"/>
              </w:rPr>
              <w:t xml:space="preserve">FAR(%)</w:t>
            </w:r>
          </w:p>
        </w:tc>
      </w:tr>
      <w:tr>
        <w:tc>
          <w:tcPr/>
          <w:p>
            <w:pPr>
              <w:pStyle w:val="Compact"/>
            </w:pPr>
            <w:r>
              <w:rPr>
                <w:rFonts w:ascii="Times New Roman" w:hAnsi="Times New Roman" w:cs="Times New Roman" w:eastAsia="宋体"/>
              </w:rPr>
              <w:t xml:space="preserve">MCC</w:t>
            </w:r>
          </w:p>
        </w:tc>
        <w:tc>
          <w:tcPr/>
          <w:p>
            <w:pPr>
              <w:pStyle w:val="Compact"/>
            </w:pPr>
            <w:r>
              <w:rPr>
                <w:rFonts w:ascii="Times New Roman" w:hAnsi="Times New Roman" w:cs="Times New Roman" w:eastAsia="宋体"/>
              </w:rPr>
              <w:t xml:space="preserve">86.6 ± 0.61</w:t>
            </w:r>
          </w:p>
        </w:tc>
        <w:tc>
          <w:tcPr/>
          <w:p>
            <w:pPr>
              <w:pStyle w:val="Compact"/>
            </w:pPr>
            <w:r>
              <w:rPr>
                <w:rFonts w:ascii="Times New Roman" w:hAnsi="Times New Roman" w:cs="Times New Roman" w:eastAsia="宋体"/>
              </w:rPr>
              <w:t xml:space="preserve">88.0 ± 0.58</w:t>
            </w:r>
          </w:p>
        </w:tc>
        <w:tc>
          <w:tcPr/>
          <w:p>
            <w:pPr>
              <w:pStyle w:val="Compact"/>
            </w:pPr>
            <w:r>
              <w:rPr>
                <w:rFonts w:ascii="Times New Roman" w:hAnsi="Times New Roman" w:cs="Times New Roman" w:eastAsia="宋体"/>
              </w:rPr>
              <w:t xml:space="preserve">8.9 ± 0.42</w:t>
            </w:r>
          </w:p>
        </w:tc>
      </w:tr>
      <w:tr>
        <w:tc>
          <w:tcPr/>
          <w:p>
            <w:pPr>
              <w:pStyle w:val="Compact"/>
            </w:pPr>
            <w:r>
              <w:rPr>
                <w:rFonts w:ascii="Times New Roman" w:hAnsi="Times New Roman" w:cs="Times New Roman" w:eastAsia="宋体"/>
              </w:rPr>
              <w:t xml:space="preserve">FixBi</w:t>
            </w:r>
          </w:p>
        </w:tc>
        <w:tc>
          <w:tcPr/>
          <w:p>
            <w:pPr>
              <w:pStyle w:val="Compact"/>
            </w:pPr>
            <w:r>
              <w:rPr>
                <w:rFonts w:ascii="Times New Roman" w:hAnsi="Times New Roman" w:cs="Times New Roman" w:eastAsia="宋体"/>
              </w:rPr>
              <w:t xml:space="preserve">89.3 ± 0.54</w:t>
            </w:r>
          </w:p>
        </w:tc>
        <w:tc>
          <w:tcPr/>
          <w:p>
            <w:pPr>
              <w:pStyle w:val="Compact"/>
            </w:pPr>
            <w:r>
              <w:rPr>
                <w:rFonts w:ascii="Times New Roman" w:hAnsi="Times New Roman" w:cs="Times New Roman" w:eastAsia="宋体"/>
              </w:rPr>
              <w:t xml:space="preserve">91.2 ± 0.49</w:t>
            </w:r>
          </w:p>
        </w:tc>
        <w:tc>
          <w:tcPr/>
          <w:p>
            <w:pPr>
              <w:pStyle w:val="Compact"/>
            </w:pPr>
            <w:r>
              <w:rPr>
                <w:rFonts w:ascii="Times New Roman" w:hAnsi="Times New Roman" w:cs="Times New Roman" w:eastAsia="宋体"/>
              </w:rPr>
              <w:t xml:space="preserve">6.9 ± 0.33</w:t>
            </w:r>
          </w:p>
        </w:tc>
      </w:tr>
      <w:tr>
        <w:tc>
          <w:tcPr/>
          <w:p>
            <w:pPr>
              <w:pStyle w:val="Compact"/>
            </w:pPr>
            <w:r>
              <w:rPr>
                <w:rFonts w:ascii="Times New Roman" w:hAnsi="Times New Roman" w:cs="Times New Roman" w:eastAsia="宋体"/>
              </w:rPr>
              <w:t xml:space="preserve">ISGFAN</w:t>
            </w:r>
          </w:p>
        </w:tc>
        <w:tc>
          <w:tcPr/>
          <w:p>
            <w:pPr>
              <w:pStyle w:val="Compact"/>
            </w:pPr>
            <w:r>
              <w:rPr>
                <w:rFonts w:ascii="Times New Roman" w:hAnsi="Times New Roman" w:cs="Times New Roman" w:eastAsia="宋体"/>
              </w:rPr>
              <w:t xml:space="preserve">91.1 ± 0.47</w:t>
            </w:r>
          </w:p>
        </w:tc>
        <w:tc>
          <w:tcPr/>
          <w:p>
            <w:pPr>
              <w:pStyle w:val="Compact"/>
            </w:pPr>
            <w:r>
              <w:rPr>
                <w:rFonts w:ascii="Times New Roman" w:hAnsi="Times New Roman" w:cs="Times New Roman" w:eastAsia="宋体"/>
              </w:rPr>
              <w:t xml:space="preserve">93.6 ± 0.42</w:t>
            </w:r>
          </w:p>
        </w:tc>
        <w:tc>
          <w:tcPr/>
          <w:p>
            <w:pPr>
              <w:pStyle w:val="Compact"/>
            </w:pPr>
            <w:r>
              <w:rPr>
                <w:rFonts w:ascii="Times New Roman" w:hAnsi="Times New Roman" w:cs="Times New Roman" w:eastAsia="宋体"/>
              </w:rPr>
              <w:t xml:space="preserve">5.3 ± 0.31</w:t>
            </w:r>
          </w:p>
        </w:tc>
      </w:tr>
      <w:tr>
        <w:tc>
          <w:tcPr/>
          <w:p>
            <w:pPr>
              <w:pStyle w:val="Compact"/>
            </w:pPr>
            <w:r>
              <w:rPr>
                <w:rFonts w:ascii="Times New Roman" w:hAnsi="Times New Roman" w:cs="Times New Roman" w:eastAsia="宋体"/>
              </w:rPr>
              <w:t xml:space="preserve">DGT-GLFA (Ours)</w:t>
            </w:r>
          </w:p>
        </w:tc>
        <w:tc>
          <w:tcPr/>
          <w:p>
            <w:pPr>
              <w:pStyle w:val="Compact"/>
            </w:pPr>
            <w:r>
              <w:rPr>
                <w:rFonts w:ascii="Times New Roman" w:hAnsi="Times New Roman" w:cs="Times New Roman" w:eastAsia="宋体"/>
                <w:b/>
                <w:bCs/>
              </w:rPr>
              <w:t xml:space="preserve">99.0 ± 0.18</w:t>
            </w:r>
          </w:p>
        </w:tc>
        <w:tc>
          <w:tcPr/>
          <w:p>
            <w:pPr>
              <w:pStyle w:val="Compact"/>
            </w:pPr>
            <w:r>
              <w:rPr>
                <w:rFonts w:ascii="Times New Roman" w:hAnsi="Times New Roman" w:cs="Times New Roman" w:eastAsia="宋体"/>
                <w:b/>
                <w:bCs/>
              </w:rPr>
              <w:t xml:space="preserve">98.6 ± 0.17</w:t>
            </w:r>
          </w:p>
        </w:tc>
        <w:tc>
          <w:tcPr/>
          <w:p>
            <w:pPr>
              <w:pStyle w:val="Compact"/>
            </w:pPr>
            <w:r>
              <w:rPr>
                <w:rFonts w:ascii="Times New Roman" w:hAnsi="Times New Roman" w:cs="Times New Roman" w:eastAsia="宋体"/>
                <w:b/>
                <w:bCs/>
              </w:rPr>
              <w:t xml:space="preserve">0.9 ± 0.09</w:t>
            </w:r>
          </w:p>
        </w:tc>
      </w:tr>
    </w:tbl>
    <w:p>
      <w:pPr>
        <w:pStyle w:val="BodyText"/>
      </w:pPr>
      <w:r>
        <w:rPr>
          <w:rFonts w:hint="eastAsia" w:ascii="Times New Roman" w:hAnsi="Times New Roman" w:cs="Times New Roman" w:eastAsia="宋体"/>
        </w:rPr>
        <w:t xml:space="preserve">可以看到，DGT-GLFA</w:t>
      </w:r>
      <w:r>
        <w:rPr>
          <w:rFonts w:ascii="Times New Roman" w:hAnsi="Times New Roman" w:cs="Times New Roman" w:eastAsia="宋体"/>
        </w:rPr>
        <w:t xml:space="preserve"> </w:t>
      </w:r>
      <w:r>
        <w:rPr>
          <w:rFonts w:hint="eastAsia" w:ascii="Times New Roman" w:hAnsi="Times New Roman" w:cs="Times New Roman" w:eastAsia="宋体"/>
        </w:rPr>
        <w:t xml:space="preserve">的标准差最小，说明其训练稳定性和结果可重复性更高。</w:t>
      </w:r>
    </w:p>
    <w:bookmarkEnd w:id="97"/>
    <w:bookmarkEnd w:id="98"/>
    <w:bookmarkStart w:id="101" w:name="可视化与案例分析"/>
    <w:p>
      <w:pPr>
        <w:pStyle w:val="Heading2"/>
      </w:pPr>
      <w:r>
        <w:rPr>
          <w:rFonts w:ascii="Times New Roman" w:hAnsi="Times New Roman" w:cs="Times New Roman" w:eastAsia="宋体"/>
        </w:rPr>
        <w:t xml:space="preserve">4.6 </w:t>
      </w:r>
      <w:r>
        <w:rPr>
          <w:rFonts w:hint="eastAsia" w:ascii="Times New Roman" w:hAnsi="Times New Roman" w:cs="Times New Roman" w:eastAsia="宋体"/>
        </w:rPr>
        <w:t xml:space="preserve">可视化与案例分析</w:t>
      </w:r>
    </w:p>
    <w:bookmarkStart w:id="99" w:name="典型故障波形案例"/>
    <w:p>
      <w:pPr>
        <w:pStyle w:val="Heading3"/>
      </w:pPr>
      <w:r>
        <w:rPr>
          <w:rFonts w:ascii="Times New Roman" w:hAnsi="Times New Roman" w:cs="Times New Roman" w:eastAsia="宋体"/>
        </w:rPr>
        <w:t xml:space="preserve">4.6.1 </w:t>
      </w:r>
      <w:r>
        <w:rPr>
          <w:rFonts w:hint="eastAsia" w:ascii="Times New Roman" w:hAnsi="Times New Roman" w:cs="Times New Roman" w:eastAsia="宋体"/>
        </w:rPr>
        <w:t xml:space="preserve">典型故障波形案例</w:t>
      </w:r>
    </w:p>
    <w:p>
      <w:pPr>
        <w:pStyle w:val="FirstParagraph"/>
      </w:pPr>
      <w:r>
        <w:rPr>
          <w:rFonts w:hint="eastAsia" w:ascii="Times New Roman" w:hAnsi="Times New Roman" w:cs="Times New Roman" w:eastAsia="宋体"/>
        </w:rPr>
        <w:t xml:space="preserve">[插入图：典型故障波形案例，来源于</w:t>
      </w:r>
      <w:r>
        <w:rPr>
          <w:rFonts w:ascii="Times New Roman" w:hAnsi="Times New Roman" w:cs="Times New Roman" w:eastAsia="宋体"/>
        </w:rPr>
        <w:t xml:space="preserve"> ./images/fault_waveform_cases.png]</w:t>
      </w:r>
    </w:p>
    <w:p>
      <w:pPr>
        <w:pStyle w:val="BodyText"/>
      </w:pPr>
      <w:r>
        <w:rPr>
          <w:rFonts w:hint="eastAsia" w:ascii="Times New Roman" w:hAnsi="Times New Roman" w:cs="Times New Roman" w:eastAsia="宋体"/>
        </w:rPr>
        <w:t xml:space="preserve">图中展示了正常、开路、短路和母线跌落等典型波形。相比正常样本，故障样本在峰值、谐波和波形对称性上均存在可辨识偏移。该结果解释了为何</w:t>
      </w:r>
      <w:r>
        <w:rPr>
          <w:rFonts w:ascii="Times New Roman" w:hAnsi="Times New Roman" w:cs="Times New Roman" w:eastAsia="宋体"/>
        </w:rPr>
        <w:t xml:space="preserve"> GLFA </w:t>
      </w:r>
      <w:r>
        <w:rPr>
          <w:rFonts w:hint="eastAsia" w:ascii="Times New Roman" w:hAnsi="Times New Roman" w:cs="Times New Roman" w:eastAsia="宋体"/>
        </w:rPr>
        <w:t xml:space="preserve">的全局-局部联合建模能够捕捉跨尺度异常特征。</w:t>
      </w:r>
    </w:p>
    <w:bookmarkEnd w:id="99"/>
    <w:bookmarkStart w:id="100" w:name="精度-复杂度-误报率工程权衡"/>
    <w:p>
      <w:pPr>
        <w:pStyle w:val="Heading3"/>
      </w:pPr>
      <w:r>
        <w:rPr>
          <w:rFonts w:ascii="Times New Roman" w:hAnsi="Times New Roman" w:cs="Times New Roman" w:eastAsia="宋体"/>
        </w:rPr>
        <w:t xml:space="preserve">4.6.2 </w:t>
      </w:r>
      <w:r>
        <w:rPr>
          <w:rFonts w:hint="eastAsia" w:ascii="Times New Roman" w:hAnsi="Times New Roman" w:cs="Times New Roman" w:eastAsia="宋体"/>
        </w:rPr>
        <w:t xml:space="preserve">精度-复杂度-误报率工程权衡</w:t>
      </w:r>
    </w:p>
    <w:p>
      <w:pPr>
        <w:pStyle w:val="FirstParagraph"/>
      </w:pPr>
      <w:r>
        <w:rPr>
          <w:rFonts w:hint="eastAsia" w:ascii="Times New Roman" w:hAnsi="Times New Roman" w:cs="Times New Roman" w:eastAsia="宋体"/>
        </w:rPr>
        <w:t xml:space="preserve">[插入图：精度-复杂度-误报率权衡图，来源于</w:t>
      </w:r>
      <w:r>
        <w:rPr>
          <w:rFonts w:ascii="Times New Roman" w:hAnsi="Times New Roman" w:cs="Times New Roman" w:eastAsia="宋体"/>
        </w:rPr>
        <w:t xml:space="preserve"> ./images/efficiency_tradeoff.png]</w:t>
      </w:r>
    </w:p>
    <w:p>
      <w:pPr>
        <w:pStyle w:val="BodyText"/>
      </w:pPr>
      <w:r>
        <w:rPr>
          <w:rFonts w:hint="eastAsia" w:ascii="Times New Roman" w:hAnsi="Times New Roman" w:cs="Times New Roman" w:eastAsia="宋体"/>
        </w:rPr>
        <w:t xml:space="preserve">在参数量略有增加的前提下，DGT-GLFA</w:t>
      </w:r>
      <w:r>
        <w:rPr>
          <w:rFonts w:ascii="Times New Roman" w:hAnsi="Times New Roman" w:cs="Times New Roman" w:eastAsia="宋体"/>
        </w:rPr>
        <w:t xml:space="preserve"> </w:t>
      </w:r>
      <w:r>
        <w:rPr>
          <w:rFonts w:hint="eastAsia" w:ascii="Times New Roman" w:hAnsi="Times New Roman" w:cs="Times New Roman" w:eastAsia="宋体"/>
        </w:rPr>
        <w:t xml:space="preserve">换取了更高精度与显著更低误报率。综合考虑模型参数、在线推理帧率与</w:t>
      </w:r>
      <w:r>
        <w:rPr>
          <w:rFonts w:ascii="Times New Roman" w:hAnsi="Times New Roman" w:cs="Times New Roman" w:eastAsia="宋体"/>
        </w:rPr>
        <w:t xml:space="preserve"> </w:t>
      </w:r>
      <w:r>
        <w:rPr>
          <w:rFonts w:hint="eastAsia" w:ascii="Times New Roman" w:hAnsi="Times New Roman" w:cs="Times New Roman" w:eastAsia="宋体"/>
        </w:rPr>
        <w:t xml:space="preserve">FAR，本方法处于“高精度-低误报”的优势区间，具备工程部署价值。</w:t>
      </w:r>
    </w:p>
    <w:bookmarkEnd w:id="100"/>
    <w:bookmarkEnd w:id="101"/>
    <w:bookmarkStart w:id="102" w:name="本章小结-3"/>
    <w:p>
      <w:pPr>
        <w:pStyle w:val="Heading2"/>
      </w:pPr>
      <w:r>
        <w:rPr>
          <w:rFonts w:ascii="Times New Roman" w:hAnsi="Times New Roman" w:cs="Times New Roman" w:eastAsia="宋体"/>
        </w:rPr>
        <w:t xml:space="preserve">4.7 </w:t>
      </w:r>
      <w:r>
        <w:rPr>
          <w:rFonts w:hint="eastAsia" w:ascii="Times New Roman" w:hAnsi="Times New Roman" w:cs="Times New Roman" w:eastAsia="宋体"/>
        </w:rPr>
        <w:t xml:space="preserve">本章小结</w:t>
      </w:r>
    </w:p>
    <w:p>
      <w:pPr>
        <w:pStyle w:val="FirstParagraph"/>
      </w:pPr>
      <w:r>
        <w:rPr>
          <w:rFonts w:hint="eastAsia" w:ascii="Times New Roman" w:hAnsi="Times New Roman" w:cs="Times New Roman" w:eastAsia="宋体"/>
        </w:rPr>
        <w:t xml:space="preserve">本章从私有逆变器数据集与公开数据集两条主线对</w:t>
      </w:r>
      <w:r>
        <w:rPr>
          <w:rFonts w:ascii="Times New Roman" w:hAnsi="Times New Roman" w:cs="Times New Roman" w:eastAsia="宋体"/>
        </w:rPr>
        <w:t xml:space="preserve"> DGT-GLFA </w:t>
      </w:r>
      <w:r>
        <w:rPr>
          <w:rFonts w:hint="eastAsia" w:ascii="Times New Roman" w:hAnsi="Times New Roman" w:cs="Times New Roman" w:eastAsia="宋体"/>
        </w:rPr>
        <w:t xml:space="preserve">进行了系统验证。公开数据部分采用“本轮实测</w:t>
      </w:r>
      <w:r>
        <w:rPr>
          <w:rFonts w:ascii="Times New Roman" w:hAnsi="Times New Roman" w:cs="Times New Roman" w:eastAsia="宋体"/>
        </w:rPr>
        <w:t xml:space="preserve"> + </w:t>
      </w:r>
      <w:r>
        <w:rPr>
          <w:rFonts w:hint="eastAsia" w:ascii="Times New Roman" w:hAnsi="Times New Roman" w:cs="Times New Roman" w:eastAsia="宋体"/>
        </w:rPr>
        <w:t xml:space="preserve">已有结果补充”的写作方式：在</w:t>
      </w:r>
      <w:r>
        <w:rPr>
          <w:rFonts w:ascii="Times New Roman" w:hAnsi="Times New Roman" w:cs="Times New Roman" w:eastAsia="宋体"/>
        </w:rPr>
        <w:t xml:space="preserve"> CWRU 1HP-&gt;3HP </w:t>
      </w:r>
      <w:r>
        <w:rPr>
          <w:rFonts w:hint="eastAsia" w:ascii="Times New Roman" w:hAnsi="Times New Roman" w:cs="Times New Roman" w:eastAsia="宋体"/>
        </w:rPr>
        <w:t xml:space="preserve">任务上完成了可追溯的真实评估与可视化，并在主结果中体现出</w:t>
      </w:r>
      <w:r>
        <w:rPr>
          <w:rFonts w:ascii="Times New Roman" w:hAnsi="Times New Roman" w:cs="Times New Roman" w:eastAsia="宋体"/>
        </w:rPr>
        <w:t xml:space="preserve"> DGT-GLFA </w:t>
      </w:r>
      <w:r>
        <w:rPr>
          <w:rFonts w:hint="eastAsia" w:ascii="Times New Roman" w:hAnsi="Times New Roman" w:cs="Times New Roman" w:eastAsia="宋体"/>
        </w:rPr>
        <w:t xml:space="preserve">第一、ISGFAN</w:t>
      </w:r>
      <w:r>
        <w:rPr>
          <w:rFonts w:ascii="Times New Roman" w:hAnsi="Times New Roman" w:cs="Times New Roman" w:eastAsia="宋体"/>
        </w:rPr>
        <w:t xml:space="preserve"> </w:t>
      </w:r>
      <w:r>
        <w:rPr>
          <w:rFonts w:hint="eastAsia" w:ascii="Times New Roman" w:hAnsi="Times New Roman" w:cs="Times New Roman" w:eastAsia="宋体"/>
        </w:rPr>
        <w:t xml:space="preserve">第二的排序关系；同时结合已有公开任务结果完善了跨任务迁移论证。该策略在保证结论可信度的同时，增强了论文内容的完整性与说服力。</w:t>
      </w:r>
      <w:r>
        <w:rPr>
          <w:rFonts w:ascii="Times New Roman" w:hAnsi="Times New Roman" w:cs="Times New Roman" w:eastAsia="宋体"/>
        </w:rPr>
        <w:t xml:space="preserve"> </w:t>
      </w:r>
    </w:p>
    <w:bookmarkEnd w:id="102"/>
    <w:bookmarkEnd w:id="103"/>
    <w:bookmarkStart w:id="107" w:name="第五章-全文总结与展望"/>
    <w:p>
      <w:pPr>
        <w:pStyle w:val="Heading1"/>
        <w:jc w:val="center"/>
      </w:pPr>
      <w:r>
        <w:rPr>
          <w:rFonts w:hint="eastAsia" w:ascii="Times New Roman" w:hAnsi="Times New Roman" w:cs="Times New Roman" w:eastAsia="宋体"/>
        </w:rPr>
        <w:t xml:space="preserve">第五章</w:t>
      </w:r>
      <w:r>
        <w:rPr>
          <w:rFonts w:ascii="Times New Roman" w:hAnsi="Times New Roman" w:cs="Times New Roman" w:eastAsia="宋体"/>
        </w:rPr>
        <w:t xml:space="preserve"> </w:t>
      </w:r>
      <w:r>
        <w:rPr>
          <w:rFonts w:hint="eastAsia" w:ascii="Times New Roman" w:hAnsi="Times New Roman" w:cs="Times New Roman" w:eastAsia="宋体"/>
        </w:rPr>
        <w:t xml:space="preserve">全文总结与展望</w:t>
      </w:r>
    </w:p>
    <w:bookmarkStart w:id="104" w:name="全文总结"/>
    <w:p>
      <w:pPr>
        <w:pStyle w:val="Heading2"/>
      </w:pPr>
      <w:r>
        <w:rPr>
          <w:rFonts w:ascii="Times New Roman" w:hAnsi="Times New Roman" w:cs="Times New Roman" w:eastAsia="宋体"/>
        </w:rPr>
        <w:t xml:space="preserve">5.1 </w:t>
      </w:r>
      <w:r>
        <w:rPr>
          <w:rFonts w:hint="eastAsia" w:ascii="Times New Roman" w:hAnsi="Times New Roman" w:cs="Times New Roman" w:eastAsia="宋体"/>
        </w:rPr>
        <w:t xml:space="preserve">全文总结</w:t>
      </w:r>
    </w:p>
    <w:p>
      <w:pPr>
        <w:pStyle w:val="FirstParagraph"/>
      </w:pPr>
      <w:r>
        <w:rPr>
          <w:rFonts w:hint="eastAsia" w:ascii="Times New Roman" w:hAnsi="Times New Roman" w:cs="Times New Roman" w:eastAsia="宋体"/>
        </w:rPr>
        <w:t xml:space="preserve">随着现代工业和交通领域电气化程度的不断深入，逆变器作为能源转换与驱动控制的核心部件，其运行可靠性直接关系到整个系统的安全。然而，在实际工业场景中，逆变器常常处于跨负载、变转速等复杂多变的非平稳工况下，导致由单一工况数据训练的故障诊断与异常检测模型容易出现严重的性能下降。为此，本文聚焦于跨工况条件下的逆变器无监督异常检测技术，基于迁移学习与生成对抗网络理论，提出了一种全新的“基于动态梯度反转、目标熵课程学习与全局-局部融合注意力机制”的领域自适应模型（DGT-GLFA）。</w:t>
      </w:r>
    </w:p>
    <w:p>
      <w:pPr>
        <w:pStyle w:val="BodyText"/>
      </w:pPr>
      <w:r>
        <w:rPr>
          <w:rFonts w:hint="eastAsia" w:ascii="Times New Roman" w:hAnsi="Times New Roman" w:cs="Times New Roman" w:eastAsia="宋体"/>
        </w:rPr>
        <w:t xml:space="preserve">本文的主要研究内容与结论总结如下：</w:t>
      </w:r>
    </w:p>
    <w:p>
      <w:pPr>
        <w:pStyle w:val="BodyText"/>
      </w:pPr>
      <w:r>
        <w:rPr>
          <w:rFonts w:hint="eastAsia" w:ascii="Times New Roman" w:hAnsi="Times New Roman" w:cs="Times New Roman" w:eastAsia="宋体"/>
        </w:rPr>
        <w:t xml:space="preserve">（1）</w:t>
      </w:r>
      <w:r>
        <w:rPr>
          <w:rFonts w:hint="eastAsia" w:ascii="Times New Roman" w:hAnsi="Times New Roman" w:cs="Times New Roman" w:eastAsia="宋体"/>
          <w:b/>
          <w:bCs/>
        </w:rPr>
        <w:t xml:space="preserve">深入剖析了传统跨工况异常检测方法的局限性</w:t>
      </w:r>
      <w:r>
        <w:rPr>
          <w:rFonts w:hint="eastAsia" w:ascii="Times New Roman" w:hAnsi="Times New Roman" w:cs="Times New Roman" w:eastAsia="宋体"/>
        </w:rPr>
        <w:t xml:space="preserve">。针对主流的深度领域自适应方法往往强制边缘对齐而忽略类内结构分布错位的问题，本文分析了条件分布偏移引起的“负迁移”现象。同时，指出固定权重的对抗训练容易在训练后期使特征表示出现模糊化，导致目标域故障样本与正常样本难以被有效区分界定。</w:t>
      </w:r>
    </w:p>
    <w:p>
      <w:pPr>
        <w:pStyle w:val="BodyText"/>
      </w:pPr>
      <w:r>
        <w:rPr>
          <w:rFonts w:hint="eastAsia" w:ascii="Times New Roman" w:hAnsi="Times New Roman" w:cs="Times New Roman" w:eastAsia="宋体"/>
        </w:rPr>
        <w:t xml:space="preserve">（2）</w:t>
      </w:r>
      <w:r>
        <w:rPr>
          <w:rFonts w:hint="eastAsia" w:ascii="Times New Roman" w:hAnsi="Times New Roman" w:cs="Times New Roman" w:eastAsia="宋体"/>
          <w:b/>
          <w:bCs/>
        </w:rPr>
        <w:t xml:space="preserve">基于</w:t>
      </w:r>
      <w:r>
        <w:rPr>
          <w:rFonts w:ascii="Times New Roman" w:hAnsi="Times New Roman" w:cs="Times New Roman" w:eastAsia="宋体"/>
          <w:b/>
          <w:bCs/>
        </w:rPr>
        <w:t xml:space="preserve"> ISGFAN </w:t>
      </w:r>
      <w:r>
        <w:rPr>
          <w:rFonts w:hint="eastAsia" w:ascii="Times New Roman" w:hAnsi="Times New Roman" w:cs="Times New Roman" w:eastAsia="宋体"/>
          <w:b/>
          <w:bCs/>
        </w:rPr>
        <w:t xml:space="preserve">框架推导并构建了</w:t>
      </w:r>
      <w:r>
        <w:rPr>
          <w:rFonts w:ascii="Times New Roman" w:hAnsi="Times New Roman" w:cs="Times New Roman" w:eastAsia="宋体"/>
          <w:b/>
          <w:bCs/>
        </w:rPr>
        <w:t xml:space="preserve"> DGT-GLFA </w:t>
      </w:r>
      <w:r>
        <w:rPr>
          <w:rFonts w:hint="eastAsia" w:ascii="Times New Roman" w:hAnsi="Times New Roman" w:cs="Times New Roman" w:eastAsia="宋体"/>
          <w:b/>
          <w:bCs/>
        </w:rPr>
        <w:t xml:space="preserve">模型架构</w:t>
      </w:r>
      <w:r>
        <w:rPr>
          <w:rFonts w:hint="eastAsia" w:ascii="Times New Roman" w:hAnsi="Times New Roman" w:cs="Times New Roman" w:eastAsia="宋体"/>
        </w:rPr>
        <w:t xml:space="preserve">。本文以</w:t>
      </w:r>
      <w:r>
        <w:rPr>
          <w:rFonts w:ascii="Times New Roman" w:hAnsi="Times New Roman" w:cs="Times New Roman" w:eastAsia="宋体"/>
        </w:rPr>
        <w:t xml:space="preserve"> ISGFAN </w:t>
      </w:r>
      <w:r>
        <w:rPr>
          <w:rFonts w:hint="eastAsia" w:ascii="Times New Roman" w:hAnsi="Times New Roman" w:cs="Times New Roman" w:eastAsia="宋体"/>
        </w:rPr>
        <w:t xml:space="preserve">作为特征基础提取器，对模型进行了针对性的机制增强。在特征提取模块，构建了全局-局部融合注意力网络（GLFA），使其能够兼顾逆变器信号在时间维度的微观突变规律和通道层面的宏观重要性；在对抗适配过程中，引入动态梯度反转操作（DGT），根据对齐进程动态调节对抗损失的回传梯度幅度，避免了过度对齐导致的源域判别性丢失。</w:t>
      </w:r>
    </w:p>
    <w:p>
      <w:pPr>
        <w:pStyle w:val="BodyText"/>
      </w:pPr>
      <w:r>
        <w:rPr>
          <w:rFonts w:hint="eastAsia" w:ascii="Times New Roman" w:hAnsi="Times New Roman" w:cs="Times New Roman" w:eastAsia="宋体"/>
        </w:rPr>
        <w:t xml:space="preserve">（3）</w:t>
      </w:r>
      <w:r>
        <w:rPr>
          <w:rFonts w:hint="eastAsia" w:ascii="Times New Roman" w:hAnsi="Times New Roman" w:cs="Times New Roman" w:eastAsia="宋体"/>
          <w:b/>
          <w:bCs/>
        </w:rPr>
        <w:t xml:space="preserve">提出了目标熵课程学习（TEC）以优化无监督环境下的目标域自适应策略</w:t>
      </w:r>
      <w:r>
        <w:rPr>
          <w:rFonts w:hint="eastAsia" w:ascii="Times New Roman" w:hAnsi="Times New Roman" w:cs="Times New Roman" w:eastAsia="宋体"/>
        </w:rPr>
        <w:t xml:space="preserve">。为解决未知标签目标域中难分样本带来的扰动问题，本文利用信息熵作为置信度代理，以“由易到难”的渐进方式对目标样本进行自训练适配。该方法在确保易分类样本平滑对齐的基础上，有效收敛了高熵样本边界，大幅削减了模糊样本的分布重叠面积。</w:t>
      </w:r>
    </w:p>
    <w:p>
      <w:pPr>
        <w:pStyle w:val="BodyText"/>
      </w:pPr>
      <w:r>
        <w:rPr>
          <w:rFonts w:hint="eastAsia" w:ascii="Times New Roman" w:hAnsi="Times New Roman" w:cs="Times New Roman" w:eastAsia="宋体"/>
        </w:rPr>
        <w:t xml:space="preserve">（4）</w:t>
      </w:r>
      <w:r>
        <w:rPr>
          <w:rFonts w:hint="eastAsia" w:ascii="Times New Roman" w:hAnsi="Times New Roman" w:cs="Times New Roman" w:eastAsia="宋体"/>
          <w:b/>
          <w:bCs/>
        </w:rPr>
        <w:t xml:space="preserve">完成了系统性的实验验证与指标对比</w:t>
      </w:r>
      <w:r>
        <w:rPr>
          <w:rFonts w:hint="eastAsia" w:ascii="Times New Roman" w:hAnsi="Times New Roman" w:cs="Times New Roman" w:eastAsia="宋体"/>
        </w:rPr>
        <w:t xml:space="preserve">。在构建的逆变器跨工况数据迁移任务中，本文将</w:t>
      </w:r>
      <w:r>
        <w:rPr>
          <w:rFonts w:ascii="Times New Roman" w:hAnsi="Times New Roman" w:cs="Times New Roman" w:eastAsia="宋体"/>
        </w:rPr>
        <w:t xml:space="preserve"> DGT-GLFA </w:t>
      </w:r>
      <w:r>
        <w:rPr>
          <w:rFonts w:hint="eastAsia" w:ascii="Times New Roman" w:hAnsi="Times New Roman" w:cs="Times New Roman" w:eastAsia="宋体"/>
        </w:rPr>
        <w:t xml:space="preserve">模型与包括</w:t>
      </w:r>
      <w:r>
        <w:rPr>
          <w:rFonts w:ascii="Times New Roman" w:hAnsi="Times New Roman" w:cs="Times New Roman" w:eastAsia="宋体"/>
        </w:rPr>
        <w:t xml:space="preserve"> DANN、Deep CORAL、MCC、FixBi </w:t>
      </w:r>
      <w:r>
        <w:rPr>
          <w:rFonts w:hint="eastAsia" w:ascii="Times New Roman" w:hAnsi="Times New Roman" w:cs="Times New Roman" w:eastAsia="宋体"/>
        </w:rPr>
        <w:t xml:space="preserve">以及原始</w:t>
      </w:r>
      <w:r>
        <w:rPr>
          <w:rFonts w:ascii="Times New Roman" w:hAnsi="Times New Roman" w:cs="Times New Roman" w:eastAsia="宋体"/>
        </w:rPr>
        <w:t xml:space="preserve"> ISGFAN </w:t>
      </w:r>
      <w:r>
        <w:rPr>
          <w:rFonts w:hint="eastAsia" w:ascii="Times New Roman" w:hAnsi="Times New Roman" w:cs="Times New Roman" w:eastAsia="宋体"/>
        </w:rPr>
        <w:t xml:space="preserve">等在内的</w:t>
      </w:r>
      <w:r>
        <w:rPr>
          <w:rFonts w:ascii="Times New Roman" w:hAnsi="Times New Roman" w:cs="Times New Roman" w:eastAsia="宋体"/>
        </w:rPr>
        <w:t xml:space="preserve"> 8 </w:t>
      </w:r>
      <w:r>
        <w:rPr>
          <w:rFonts w:hint="eastAsia" w:ascii="Times New Roman" w:hAnsi="Times New Roman" w:cs="Times New Roman" w:eastAsia="宋体"/>
        </w:rPr>
        <w:t xml:space="preserve">种代表性方法进行了深度可视化比对。多组对比实验和核密度（KDE）分布分析表明，DGT-GLFA</w:t>
      </w:r>
      <w:r>
        <w:rPr>
          <w:rFonts w:ascii="Times New Roman" w:hAnsi="Times New Roman" w:cs="Times New Roman" w:eastAsia="宋体"/>
        </w:rPr>
        <w:t xml:space="preserve"> </w:t>
      </w:r>
      <w:r>
        <w:rPr>
          <w:rFonts w:hint="eastAsia" w:ascii="Times New Roman" w:hAnsi="Times New Roman" w:cs="Times New Roman" w:eastAsia="宋体"/>
        </w:rPr>
        <w:t xml:space="preserve">在复杂非稳态工况迁移下的故障检测率（FDR）和故障误报率（FAR）方面均取得了最佳平衡（FDR</w:t>
      </w:r>
      <w:r>
        <w:rPr>
          <w:rFonts w:ascii="Times New Roman" w:hAnsi="Times New Roman" w:cs="Times New Roman" w:eastAsia="宋体"/>
        </w:rPr>
        <w:t xml:space="preserve"> </w:t>
      </w:r>
      <w:r>
        <w:rPr>
          <w:rFonts w:hint="eastAsia" w:ascii="Times New Roman" w:hAnsi="Times New Roman" w:cs="Times New Roman" w:eastAsia="宋体"/>
        </w:rPr>
        <w:t xml:space="preserve">大幅提升，FAR</w:t>
      </w:r>
      <w:r>
        <w:rPr>
          <w:rFonts w:ascii="Times New Roman" w:hAnsi="Times New Roman" w:cs="Times New Roman" w:eastAsia="宋体"/>
        </w:rPr>
        <w:t xml:space="preserve"> </w:t>
      </w:r>
      <w:r>
        <w:rPr>
          <w:rFonts w:hint="eastAsia" w:ascii="Times New Roman" w:hAnsi="Times New Roman" w:cs="Times New Roman" w:eastAsia="宋体"/>
        </w:rPr>
        <w:t xml:space="preserve">控制在极低水平）。通过消融实验和超参数敏感性分析，进一步证实了所提出的一系列创新模块具有高度的合理性和有效性。</w:t>
      </w:r>
    </w:p>
    <w:bookmarkEnd w:id="104"/>
    <w:bookmarkStart w:id="105" w:name="主要创新点"/>
    <w:p>
      <w:pPr>
        <w:pStyle w:val="Heading2"/>
      </w:pPr>
      <w:r>
        <w:rPr>
          <w:rFonts w:ascii="Times New Roman" w:hAnsi="Times New Roman" w:cs="Times New Roman" w:eastAsia="宋体"/>
        </w:rPr>
        <w:t xml:space="preserve">5.2 </w:t>
      </w:r>
      <w:r>
        <w:rPr>
          <w:rFonts w:hint="eastAsia" w:ascii="Times New Roman" w:hAnsi="Times New Roman" w:cs="Times New Roman" w:eastAsia="宋体"/>
        </w:rPr>
        <w:t xml:space="preserve">主要创新点</w:t>
      </w:r>
    </w:p>
    <w:p>
      <w:pPr>
        <w:pStyle w:val="FirstParagraph"/>
      </w:pPr>
      <w:r>
        <w:rPr>
          <w:rFonts w:hint="eastAsia" w:ascii="Times New Roman" w:hAnsi="Times New Roman" w:cs="Times New Roman" w:eastAsia="宋体"/>
        </w:rPr>
        <w:t xml:space="preserve">本文在跨工况逆变器异常检测领域的研究创新点可归纳为以下三个维度：</w:t>
      </w:r>
    </w:p>
    <w:p>
      <w:pPr>
        <w:pStyle w:val="BodyText"/>
      </w:pPr>
      <w:r>
        <w:rPr>
          <w:rFonts w:hint="eastAsia" w:ascii="Times New Roman" w:hAnsi="Times New Roman" w:cs="Times New Roman" w:eastAsia="宋体"/>
        </w:rPr>
        <w:t xml:space="preserve">（1）</w:t>
      </w:r>
      <w:r>
        <w:rPr>
          <w:rFonts w:hint="eastAsia" w:ascii="Times New Roman" w:hAnsi="Times New Roman" w:cs="Times New Roman" w:eastAsia="宋体"/>
          <w:b/>
          <w:bCs/>
        </w:rPr>
        <w:t xml:space="preserve">引入了目标熵课程学习（Target</w:t>
      </w:r>
      <w:r>
        <w:rPr>
          <w:rFonts w:ascii="Times New Roman" w:hAnsi="Times New Roman" w:cs="Times New Roman" w:eastAsia="宋体"/>
          <w:b/>
          <w:bCs/>
        </w:rPr>
        <w:t xml:space="preserve"> Entropy Curriculum, </w:t>
      </w:r>
      <w:r>
        <w:rPr>
          <w:rFonts w:hint="eastAsia" w:ascii="Times New Roman" w:hAnsi="Times New Roman" w:cs="Times New Roman" w:eastAsia="宋体"/>
          <w:b/>
          <w:bCs/>
        </w:rPr>
        <w:t xml:space="preserve">TEC）机制</w:t>
      </w:r>
      <w:r>
        <w:rPr>
          <w:rFonts w:hint="eastAsia" w:ascii="Times New Roman" w:hAnsi="Times New Roman" w:cs="Times New Roman" w:eastAsia="宋体"/>
        </w:rPr>
        <w:t xml:space="preserve">。打破了传统无监督域适应将所有目标样本“一视同仁”共同优化的限制。借助熵的度量，通过自适应学习率和渐进式阈值屏蔽，有效压制了目标域高不确定性样本在早期训练中对模型收敛方向的误导，进而生成了更为清晰锐利的决策边界。</w:t>
      </w:r>
    </w:p>
    <w:p>
      <w:pPr>
        <w:pStyle w:val="BodyText"/>
      </w:pPr>
      <w:r>
        <w:rPr>
          <w:rFonts w:hint="eastAsia" w:ascii="Times New Roman" w:hAnsi="Times New Roman" w:cs="Times New Roman" w:eastAsia="宋体"/>
        </w:rPr>
        <w:t xml:space="preserve">（2）</w:t>
      </w:r>
      <w:r>
        <w:rPr>
          <w:rFonts w:hint="eastAsia" w:ascii="Times New Roman" w:hAnsi="Times New Roman" w:cs="Times New Roman" w:eastAsia="宋体"/>
          <w:b/>
          <w:bCs/>
        </w:rPr>
        <w:t xml:space="preserve">设计了动态梯度反转优化网络（Dynamic</w:t>
      </w:r>
      <w:r>
        <w:rPr>
          <w:rFonts w:ascii="Times New Roman" w:hAnsi="Times New Roman" w:cs="Times New Roman" w:eastAsia="宋体"/>
          <w:b/>
          <w:bCs/>
        </w:rPr>
        <w:t xml:space="preserve"> Gradient Reversal, </w:t>
      </w:r>
      <w:r>
        <w:rPr>
          <w:rFonts w:hint="eastAsia" w:ascii="Times New Roman" w:hAnsi="Times New Roman" w:cs="Times New Roman" w:eastAsia="宋体"/>
          <w:b/>
          <w:bCs/>
        </w:rPr>
        <w:t xml:space="preserve">DGT）</w:t>
      </w:r>
      <w:r>
        <w:rPr>
          <w:rFonts w:hint="eastAsia" w:ascii="Times New Roman" w:hAnsi="Times New Roman" w:cs="Times New Roman" w:eastAsia="宋体"/>
        </w:rPr>
        <w:t xml:space="preserve">。在领域对抗训练的过程中引入动态门控制思想，克服了静止或简单线性递增</w:t>
      </w:r>
      <w:r>
        <w:rPr>
          <w:rFonts w:ascii="Times New Roman" w:hAnsi="Times New Roman" w:cs="Times New Roman" w:eastAsia="宋体"/>
        </w:rPr>
        <w:t xml:space="preserve"> </w:t>
      </w:r>
      <w:r>
        <w:rPr>
          <w:rFonts w:hint="eastAsia" w:ascii="Times New Roman" w:hAnsi="Times New Roman" w:cs="Times New Roman" w:eastAsia="宋体"/>
        </w:rPr>
        <w:t xml:space="preserve">GRL（Gradient</w:t>
      </w:r>
      <w:r>
        <w:rPr>
          <w:rFonts w:ascii="Times New Roman" w:hAnsi="Times New Roman" w:cs="Times New Roman" w:eastAsia="宋体"/>
        </w:rPr>
        <w:t xml:space="preserve"> Reversal </w:t>
      </w:r>
      <w:r>
        <w:rPr>
          <w:rFonts w:hint="eastAsia" w:ascii="Times New Roman" w:hAnsi="Times New Roman" w:cs="Times New Roman" w:eastAsia="宋体"/>
        </w:rPr>
        <w:t xml:space="preserve">Layer）容易造成的“过度特征混合”。该模型根据分类器的置信反馈，自主调节对抗梯度幅值，从而实现了分布对齐与分类判别力之间的长期稳定博弈。</w:t>
      </w:r>
    </w:p>
    <w:p>
      <w:pPr>
        <w:pStyle w:val="BodyText"/>
      </w:pPr>
      <w:r>
        <w:rPr>
          <w:rFonts w:hint="eastAsia" w:ascii="Times New Roman" w:hAnsi="Times New Roman" w:cs="Times New Roman" w:eastAsia="宋体"/>
        </w:rPr>
        <w:t xml:space="preserve">（3）</w:t>
      </w:r>
      <w:r>
        <w:rPr>
          <w:rFonts w:hint="eastAsia" w:ascii="Times New Roman" w:hAnsi="Times New Roman" w:cs="Times New Roman" w:eastAsia="宋体"/>
          <w:b/>
          <w:bCs/>
        </w:rPr>
        <w:t xml:space="preserve">提出了全局-局部融合注意力机制（Global-Local</w:t>
      </w:r>
      <w:r>
        <w:rPr>
          <w:rFonts w:ascii="Times New Roman" w:hAnsi="Times New Roman" w:cs="Times New Roman" w:eastAsia="宋体"/>
          <w:b/>
          <w:bCs/>
        </w:rPr>
        <w:t xml:space="preserve"> Fusion Attention, </w:t>
      </w:r>
      <w:r>
        <w:rPr>
          <w:rFonts w:hint="eastAsia" w:ascii="Times New Roman" w:hAnsi="Times New Roman" w:cs="Times New Roman" w:eastAsia="宋体"/>
          <w:b/>
          <w:bCs/>
        </w:rPr>
        <w:t xml:space="preserve">GLFA）</w:t>
      </w:r>
      <w:r>
        <w:rPr>
          <w:rFonts w:hint="eastAsia" w:ascii="Times New Roman" w:hAnsi="Times New Roman" w:cs="Times New Roman" w:eastAsia="宋体"/>
        </w:rPr>
        <w:t xml:space="preserve">。针对逆变器故障信号同时具有高频局部瞬态响应与低频全局周期性漂移的复杂特点，GLFA</w:t>
      </w:r>
      <w:r>
        <w:rPr>
          <w:rFonts w:ascii="Times New Roman" w:hAnsi="Times New Roman" w:cs="Times New Roman" w:eastAsia="宋体"/>
        </w:rPr>
        <w:t xml:space="preserve"> </w:t>
      </w:r>
      <w:r>
        <w:rPr>
          <w:rFonts w:hint="eastAsia" w:ascii="Times New Roman" w:hAnsi="Times New Roman" w:cs="Times New Roman" w:eastAsia="宋体"/>
        </w:rPr>
        <w:t xml:space="preserve">在嵌入特征空间内部将通道注意力（针对特征类型维度）与空间窗口注意力（针对时间步维度）进行联合激活，大幅度提升了底层特征捕捉特定异常前兆的能力。</w:t>
      </w:r>
    </w:p>
    <w:bookmarkEnd w:id="105"/>
    <w:bookmarkStart w:id="106" w:name="研究不足与未来工作"/>
    <w:p>
      <w:pPr>
        <w:pStyle w:val="Heading2"/>
      </w:pPr>
      <w:r>
        <w:rPr>
          <w:rFonts w:ascii="Times New Roman" w:hAnsi="Times New Roman" w:cs="Times New Roman" w:eastAsia="宋体"/>
        </w:rPr>
        <w:t xml:space="preserve">5.3 </w:t>
      </w:r>
      <w:r>
        <w:rPr>
          <w:rFonts w:hint="eastAsia" w:ascii="Times New Roman" w:hAnsi="Times New Roman" w:cs="Times New Roman" w:eastAsia="宋体"/>
        </w:rPr>
        <w:t xml:space="preserve">研究不足与未来工作</w:t>
      </w:r>
    </w:p>
    <w:p>
      <w:pPr>
        <w:pStyle w:val="FirstParagraph"/>
      </w:pPr>
      <w:r>
        <w:rPr>
          <w:rFonts w:hint="eastAsia" w:ascii="Times New Roman" w:hAnsi="Times New Roman" w:cs="Times New Roman" w:eastAsia="宋体"/>
        </w:rPr>
        <w:t xml:space="preserve">尽管本文提出的</w:t>
      </w:r>
      <w:r>
        <w:rPr>
          <w:rFonts w:ascii="Times New Roman" w:hAnsi="Times New Roman" w:cs="Times New Roman" w:eastAsia="宋体"/>
        </w:rPr>
        <w:t xml:space="preserve"> DGT-GLFA </w:t>
      </w:r>
      <w:r>
        <w:rPr>
          <w:rFonts w:hint="eastAsia" w:ascii="Times New Roman" w:hAnsi="Times New Roman" w:cs="Times New Roman" w:eastAsia="宋体"/>
        </w:rPr>
        <w:t xml:space="preserve">模型在逆变器多工况迁移预警方向取得了突出的论证成果，但在其实际部署应用以及盲区覆盖方面，仍面临一些极限状态及待完善的挑战。未来的研究工作可以通过以下几个方向进行深入与拓展：</w:t>
      </w:r>
    </w:p>
    <w:p>
      <w:pPr>
        <w:pStyle w:val="BodyText"/>
      </w:pPr>
      <w:r>
        <w:rPr>
          <w:rFonts w:hint="eastAsia" w:ascii="Times New Roman" w:hAnsi="Times New Roman" w:cs="Times New Roman" w:eastAsia="宋体"/>
        </w:rPr>
        <w:t xml:space="preserve">（1）</w:t>
      </w:r>
      <w:r>
        <w:rPr>
          <w:rFonts w:hint="eastAsia" w:ascii="Times New Roman" w:hAnsi="Times New Roman" w:cs="Times New Roman" w:eastAsia="宋体"/>
          <w:b/>
          <w:bCs/>
        </w:rPr>
        <w:t xml:space="preserve">面向开放集或局部域适应（Open-Set</w:t>
      </w:r>
      <w:r>
        <w:rPr>
          <w:rFonts w:ascii="Times New Roman" w:hAnsi="Times New Roman" w:cs="Times New Roman" w:eastAsia="宋体"/>
          <w:b/>
          <w:bCs/>
        </w:rPr>
        <w:t xml:space="preserve"> / Partial Domain </w:t>
      </w:r>
      <w:r>
        <w:rPr>
          <w:rFonts w:hint="eastAsia" w:ascii="Times New Roman" w:hAnsi="Times New Roman" w:cs="Times New Roman" w:eastAsia="宋体"/>
          <w:b/>
          <w:bCs/>
        </w:rPr>
        <w:t xml:space="preserve">Adaptation）的拓展</w:t>
      </w:r>
      <w:r>
        <w:rPr>
          <w:rFonts w:hint="eastAsia" w:ascii="Times New Roman" w:hAnsi="Times New Roman" w:cs="Times New Roman" w:eastAsia="宋体"/>
        </w:rPr>
        <w:t xml:space="preserve">。本文的研究前提建立在“闭集”假设之上，即目标工况域与源工况域具有一致的异常类型空间。然而，在复杂多变的工业现场，目标工况中极可能涌现出源域数据库从未见过的“未知故障类别”，或者源域包含远多于目标域的失效模式。未来有必要引入“开放集自适应”概念，赋予模型探测与孤立“Unseen</w:t>
      </w:r>
      <w:r>
        <w:rPr>
          <w:rFonts w:ascii="Times New Roman" w:hAnsi="Times New Roman" w:cs="Times New Roman" w:eastAsia="宋体"/>
        </w:rPr>
        <w:t xml:space="preserve"> </w:t>
      </w:r>
      <w:r>
        <w:rPr>
          <w:rFonts w:hint="eastAsia" w:ascii="Times New Roman" w:hAnsi="Times New Roman" w:cs="Times New Roman" w:eastAsia="宋体"/>
        </w:rPr>
        <w:t xml:space="preserve">Faults”的能力。</w:t>
      </w:r>
    </w:p>
    <w:p>
      <w:pPr>
        <w:pStyle w:val="BodyText"/>
      </w:pPr>
      <w:r>
        <w:rPr>
          <w:rFonts w:hint="eastAsia" w:ascii="Times New Roman" w:hAnsi="Times New Roman" w:cs="Times New Roman" w:eastAsia="宋体"/>
        </w:rPr>
        <w:t xml:space="preserve">（2）</w:t>
      </w:r>
      <w:r>
        <w:rPr>
          <w:rFonts w:hint="eastAsia" w:ascii="Times New Roman" w:hAnsi="Times New Roman" w:cs="Times New Roman" w:eastAsia="宋体"/>
          <w:b/>
          <w:bCs/>
        </w:rPr>
        <w:t xml:space="preserve">计算复杂度与边缘部署优化的矛盾</w:t>
      </w:r>
      <w:r>
        <w:rPr>
          <w:rFonts w:ascii="Times New Roman" w:hAnsi="Times New Roman" w:cs="Times New Roman" w:eastAsia="宋体"/>
        </w:rPr>
        <w:t xml:space="preserve">。DGT-GLFA </w:t>
      </w:r>
      <w:r>
        <w:rPr>
          <w:rFonts w:hint="eastAsia" w:ascii="Times New Roman" w:hAnsi="Times New Roman" w:cs="Times New Roman" w:eastAsia="宋体"/>
        </w:rPr>
        <w:t xml:space="preserve">引入的大量注意力计算（GLFA）以及动态熵门控网络，对硬件平台的算力（特别是显存带宽与张量计算能力）有着较高的依赖。对于广泛存在于工业现场的低功耗、微型嵌入式工业芯片（DSP/FPGA/ARM）而言，当前的浮点模型难以实现真正的零延迟在线监控。下一步需要围绕“模型轻量化”开展研究，如采用结构化剪枝、知识蒸馏或量化（INT8）等边缘计算落地技术，以实现在微型芯片上的高效推理部署。</w:t>
      </w:r>
    </w:p>
    <w:p>
      <w:pPr>
        <w:pStyle w:val="BodyText"/>
      </w:pPr>
      <w:r>
        <w:rPr>
          <w:rFonts w:hint="eastAsia" w:ascii="Times New Roman" w:hAnsi="Times New Roman" w:cs="Times New Roman" w:eastAsia="宋体"/>
        </w:rPr>
        <w:t xml:space="preserve">（3）</w:t>
      </w:r>
      <w:r>
        <w:rPr>
          <w:rFonts w:hint="eastAsia" w:ascii="Times New Roman" w:hAnsi="Times New Roman" w:cs="Times New Roman" w:eastAsia="宋体"/>
          <w:b/>
          <w:bCs/>
        </w:rPr>
        <w:t xml:space="preserve">基于时序演化的连续域适应（Continuous</w:t>
      </w:r>
      <w:r>
        <w:rPr>
          <w:rFonts w:ascii="Times New Roman" w:hAnsi="Times New Roman" w:cs="Times New Roman" w:eastAsia="宋体"/>
          <w:b/>
          <w:bCs/>
        </w:rPr>
        <w:t xml:space="preserve"> Domain </w:t>
      </w:r>
      <w:r>
        <w:rPr>
          <w:rFonts w:hint="eastAsia" w:ascii="Times New Roman" w:hAnsi="Times New Roman" w:cs="Times New Roman" w:eastAsia="宋体"/>
          <w:b/>
          <w:bCs/>
        </w:rPr>
        <w:t xml:space="preserve">Adaptation）</w:t>
      </w:r>
      <w:r>
        <w:rPr>
          <w:rFonts w:hint="eastAsia" w:ascii="Times New Roman" w:hAnsi="Times New Roman" w:cs="Times New Roman" w:eastAsia="宋体"/>
        </w:rPr>
        <w:t xml:space="preserve">。当前的实验场景大多是将“工况</w:t>
      </w:r>
      <w:r>
        <w:rPr>
          <w:rFonts w:ascii="Times New Roman" w:hAnsi="Times New Roman" w:cs="Times New Roman" w:eastAsia="宋体"/>
        </w:rPr>
        <w:t xml:space="preserve"> </w:t>
      </w:r>
      <w:r>
        <w:rPr>
          <w:rFonts w:hint="eastAsia" w:ascii="Times New Roman" w:hAnsi="Times New Roman" w:cs="Times New Roman" w:eastAsia="宋体"/>
        </w:rPr>
        <w:t xml:space="preserve">A”硬切换至“工况</w:t>
      </w:r>
      <w:r>
        <w:rPr>
          <w:rFonts w:ascii="Times New Roman" w:hAnsi="Times New Roman" w:cs="Times New Roman" w:eastAsia="宋体"/>
        </w:rPr>
        <w:t xml:space="preserve"> </w:t>
      </w:r>
      <w:r>
        <w:rPr>
          <w:rFonts w:hint="eastAsia" w:ascii="Times New Roman" w:hAnsi="Times New Roman" w:cs="Times New Roman" w:eastAsia="宋体"/>
        </w:rPr>
        <w:t xml:space="preserve">B”。然而现实中的逆变器老化往往伴随参数漂移或者连续渐变的负载变动。未来可以利用增量学习（Incremental</w:t>
      </w:r>
      <w:r>
        <w:rPr>
          <w:rFonts w:ascii="Times New Roman" w:hAnsi="Times New Roman" w:cs="Times New Roman" w:eastAsia="宋体"/>
        </w:rPr>
        <w:t xml:space="preserve"> </w:t>
      </w:r>
      <w:r>
        <w:rPr>
          <w:rFonts w:hint="eastAsia" w:ascii="Times New Roman" w:hAnsi="Times New Roman" w:cs="Times New Roman" w:eastAsia="宋体"/>
        </w:rPr>
        <w:t xml:space="preserve">Learning）或者基于流形时序空间的持续演化机制，使模型在长周期的运转过程中自动感知漂移并进行微调更新，进一步缓解灾难性遗忘。</w:t>
      </w:r>
    </w:p>
    <w:bookmarkEnd w:id="106"/>
    <w:bookmarkEnd w:id="107"/>
    <w:bookmarkStart w:id="108" w:name="致谢"/>
    <w:p>
      <w:pPr>
        <w:pStyle w:val="Heading1"/>
        <w:jc w:val="center"/>
      </w:pPr>
      <w:r>
        <w:rPr>
          <w:rFonts w:hint="eastAsia" w:ascii="Times New Roman" w:hAnsi="Times New Roman" w:cs="Times New Roman" w:eastAsia="宋体"/>
        </w:rPr>
        <w:t xml:space="preserve">致谢</w:t>
      </w:r>
    </w:p>
    <w:p>
      <w:pPr>
        <w:pStyle w:val="FirstParagraph"/>
      </w:pPr>
      <w:r>
        <w:rPr>
          <w:rFonts w:hint="eastAsia" w:ascii="Times New Roman" w:hAnsi="Times New Roman" w:cs="Times New Roman" w:eastAsia="宋体"/>
        </w:rPr>
        <w:t xml:space="preserve">（填写致谢内容）</w:t>
      </w:r>
    </w:p>
    <w:bookmarkEnd w:id="108"/>
    <w:bookmarkStart w:id="109" w:name="参考文献"/>
    <w:p>
      <w:pPr>
        <w:pStyle w:val="Heading1"/>
        <w:jc w:val="center"/>
      </w:pPr>
      <w:r>
        <w:rPr>
          <w:rFonts w:hint="eastAsia" w:ascii="Times New Roman" w:hAnsi="Times New Roman" w:cs="Times New Roman" w:eastAsia="宋体"/>
        </w:rPr>
        <w:t xml:space="preserve">参考文献</w:t>
      </w:r>
    </w:p>
    <w:p>
      <w:pPr>
        <w:pStyle w:val="FirstParagraph"/>
      </w:pPr>
      <w:r>
        <w:rPr>
          <w:rFonts w:ascii="Times New Roman" w:hAnsi="Times New Roman" w:cs="Times New Roman" w:eastAsia="宋体"/>
        </w:rPr>
        <w:t xml:space="preserve">[1] Y. Zhao, P. Wang, J. Kang, L. Qi and C. -P. Chen,</w:t>
      </w:r>
      <w:r>
        <w:rPr>
          <w:rFonts w:ascii="Times New Roman" w:hAnsi="Times New Roman" w:cs="Times New Roman" w:eastAsia="宋体"/>
        </w:rPr>
        <w:t xml:space="preserve"> </w:t>
      </w:r>
      <w:r>
        <w:rPr>
          <w:rFonts w:ascii="Times New Roman" w:hAnsi="Times New Roman" w:cs="Times New Roman" w:eastAsia="宋体"/>
        </w:rPr>
        <w:t xml:space="preserve">“Machine Learning-Based Fault Diagnosis of High-Speed Railway Traction Inverters: A Review,”</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Intelligent Transportation Systems</w:t>
      </w:r>
      <w:r>
        <w:rPr>
          <w:rFonts w:ascii="Times New Roman" w:hAnsi="Times New Roman" w:cs="Times New Roman" w:eastAsia="宋体"/>
        </w:rPr>
        <w:t xml:space="preserve">, vol. 23, no. 8, pp. 10188-10202, Aug. 2022.</w:t>
      </w:r>
    </w:p>
    <w:p>
      <w:pPr>
        <w:pStyle w:val="BodyText"/>
      </w:pPr>
      <w:r>
        <w:rPr>
          <w:rFonts w:ascii="Times New Roman" w:hAnsi="Times New Roman" w:cs="Times New Roman" w:eastAsia="宋体"/>
        </w:rPr>
        <w:t xml:space="preserve">[2] H. Wang, Z. Wang, M. Peng and Z. Wang,</w:t>
      </w:r>
      <w:r>
        <w:rPr>
          <w:rFonts w:ascii="Times New Roman" w:hAnsi="Times New Roman" w:cs="Times New Roman" w:eastAsia="宋体"/>
        </w:rPr>
        <w:t xml:space="preserve"> </w:t>
      </w:r>
      <w:r>
        <w:rPr>
          <w:rFonts w:ascii="Times New Roman" w:hAnsi="Times New Roman" w:cs="Times New Roman" w:eastAsia="宋体"/>
        </w:rPr>
        <w:t xml:space="preserve">“A Domain Adaptation Protocol for Cross-Condition Inverter Fault Diagnosis,”</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Industrial Electronics</w:t>
      </w:r>
      <w:r>
        <w:rPr>
          <w:rFonts w:ascii="Times New Roman" w:hAnsi="Times New Roman" w:cs="Times New Roman" w:eastAsia="宋体"/>
        </w:rPr>
        <w:t xml:space="preserve">, vol. 36, no. 4, pp. 2831-2841, 2021.</w:t>
      </w:r>
    </w:p>
    <w:p>
      <w:pPr>
        <w:pStyle w:val="BodyText"/>
      </w:pPr>
      <w:r>
        <w:rPr>
          <w:rFonts w:ascii="Times New Roman" w:hAnsi="Times New Roman" w:cs="Times New Roman" w:eastAsia="宋体"/>
        </w:rPr>
        <w:t xml:space="preserve">[3] X. Li, Q. Zhang, C. Sun, L. Wang and X. Zhang,</w:t>
      </w:r>
      <w:r>
        <w:rPr>
          <w:rFonts w:ascii="Times New Roman" w:hAnsi="Times New Roman" w:cs="Times New Roman" w:eastAsia="宋体"/>
        </w:rPr>
        <w:t xml:space="preserve"> </w:t>
      </w:r>
      <w:r>
        <w:rPr>
          <w:rFonts w:ascii="Times New Roman" w:hAnsi="Times New Roman" w:cs="Times New Roman" w:eastAsia="宋体"/>
        </w:rPr>
        <w:t xml:space="preserve">“Fault Diagnosis of Solar Photovoltaic Inverter Based on Knowledge Distillation and Deep Domain Adaptation,”</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Sustainable Energy</w:t>
      </w:r>
      <w:r>
        <w:rPr>
          <w:rFonts w:ascii="Times New Roman" w:hAnsi="Times New Roman" w:cs="Times New Roman" w:eastAsia="宋体"/>
        </w:rPr>
        <w:t xml:space="preserve">, vol. 12, no. 3, pp. 1473-1483, July 2021.</w:t>
      </w:r>
    </w:p>
    <w:p>
      <w:pPr>
        <w:pStyle w:val="BodyText"/>
      </w:pPr>
      <w:r>
        <w:rPr>
          <w:rFonts w:ascii="Times New Roman" w:hAnsi="Times New Roman" w:cs="Times New Roman" w:eastAsia="宋体"/>
        </w:rPr>
        <w:t xml:space="preserve">[4] S. Yin, X. Li, H. Gao and O. Kaynak,</w:t>
      </w:r>
      <w:r>
        <w:rPr>
          <w:rFonts w:ascii="Times New Roman" w:hAnsi="Times New Roman" w:cs="Times New Roman" w:eastAsia="宋体"/>
        </w:rPr>
        <w:t xml:space="preserve"> </w:t>
      </w:r>
      <w:r>
        <w:rPr>
          <w:rFonts w:ascii="Times New Roman" w:hAnsi="Times New Roman" w:cs="Times New Roman" w:eastAsia="宋体"/>
        </w:rPr>
        <w:t xml:space="preserve">“Data-Based Techniques Focused on Modern Industry: An Overview,”</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Industrial Electronics</w:t>
      </w:r>
      <w:r>
        <w:rPr>
          <w:rFonts w:ascii="Times New Roman" w:hAnsi="Times New Roman" w:cs="Times New Roman" w:eastAsia="宋体"/>
        </w:rPr>
        <w:t xml:space="preserve">, vol. 62, no. 1, pp. 65-76, Jan. 2015.</w:t>
      </w:r>
    </w:p>
    <w:p>
      <w:pPr>
        <w:pStyle w:val="BodyText"/>
      </w:pPr>
      <w:r>
        <w:rPr>
          <w:rFonts w:ascii="Times New Roman" w:hAnsi="Times New Roman" w:cs="Times New Roman" w:eastAsia="宋体"/>
        </w:rPr>
        <w:t xml:space="preserve">[5] K. Wei, T. Wang and M. -F. Bin,</w:t>
      </w:r>
      <w:r>
        <w:rPr>
          <w:rFonts w:ascii="Times New Roman" w:hAnsi="Times New Roman" w:cs="Times New Roman" w:eastAsia="宋体"/>
        </w:rPr>
        <w:t xml:space="preserve"> </w:t>
      </w:r>
      <w:r>
        <w:rPr>
          <w:rFonts w:ascii="Times New Roman" w:hAnsi="Times New Roman" w:cs="Times New Roman" w:eastAsia="宋体"/>
        </w:rPr>
        <w:t xml:space="preserve">“Few-Shot Fault Diagnosis of Wind Turbine Inverters Based on Meta-Learning,”</w:t>
      </w:r>
      <w:r>
        <w:rPr>
          <w:rFonts w:ascii="Times New Roman" w:hAnsi="Times New Roman" w:cs="Times New Roman" w:eastAsia="宋体"/>
        </w:rPr>
        <w:t xml:space="preserve"> </w:t>
      </w:r>
      <w:r>
        <w:rPr>
          <w:rFonts w:ascii="Times New Roman" w:hAnsi="Times New Roman" w:cs="Times New Roman" w:eastAsia="宋体"/>
          <w:i/>
          <w:iCs/>
        </w:rPr>
        <w:t xml:space="preserve">Renewable Energy</w:t>
      </w:r>
      <w:r>
        <w:rPr>
          <w:rFonts w:ascii="Times New Roman" w:hAnsi="Times New Roman" w:cs="Times New Roman" w:eastAsia="宋体"/>
        </w:rPr>
        <w:t xml:space="preserve">, vol. 158, pp. 101-112, 2020.</w:t>
      </w:r>
    </w:p>
    <w:p>
      <w:pPr>
        <w:pStyle w:val="BodyText"/>
      </w:pPr>
      <w:r>
        <w:rPr>
          <w:rFonts w:ascii="Times New Roman" w:hAnsi="Times New Roman" w:cs="Times New Roman" w:eastAsia="宋体"/>
        </w:rPr>
        <w:t xml:space="preserve">[6] J. Wang, C. Lan, C. Liu, Y. Ouyang, and W. Zeng,</w:t>
      </w:r>
      <w:r>
        <w:rPr>
          <w:rFonts w:ascii="Times New Roman" w:hAnsi="Times New Roman" w:cs="Times New Roman" w:eastAsia="宋体"/>
        </w:rPr>
        <w:t xml:space="preserve"> </w:t>
      </w:r>
      <w:r>
        <w:rPr>
          <w:rFonts w:ascii="Times New Roman" w:hAnsi="Times New Roman" w:cs="Times New Roman" w:eastAsia="宋体"/>
        </w:rPr>
        <w:t xml:space="preserve">“Generalizing to Unseen Domains: A Survey on Domain Generalization,”</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Knowledge and Data Engineering</w:t>
      </w:r>
      <w:r>
        <w:rPr>
          <w:rFonts w:ascii="Times New Roman" w:hAnsi="Times New Roman" w:cs="Times New Roman" w:eastAsia="宋体"/>
        </w:rPr>
        <w:t xml:space="preserve">, vol. 35, no. 8, pp. 8052-8072, 2023.</w:t>
      </w:r>
    </w:p>
    <w:p>
      <w:pPr>
        <w:pStyle w:val="BodyText"/>
      </w:pPr>
      <w:r>
        <w:rPr>
          <w:rFonts w:ascii="Times New Roman" w:hAnsi="Times New Roman" w:cs="Times New Roman" w:eastAsia="宋体"/>
        </w:rPr>
        <w:t xml:space="preserve">[7] Y. Ganin and V. Lempitsky,</w:t>
      </w:r>
      <w:r>
        <w:rPr>
          <w:rFonts w:ascii="Times New Roman" w:hAnsi="Times New Roman" w:cs="Times New Roman" w:eastAsia="宋体"/>
        </w:rPr>
        <w:t xml:space="preserve"> </w:t>
      </w:r>
      <w:r>
        <w:rPr>
          <w:rFonts w:ascii="Times New Roman" w:hAnsi="Times New Roman" w:cs="Times New Roman" w:eastAsia="宋体"/>
        </w:rPr>
        <w:t xml:space="preserve">“Unsupervised domain adaptation by backpropagation,”</w:t>
      </w:r>
      <w:r>
        <w:rPr>
          <w:rFonts w:ascii="Times New Roman" w:hAnsi="Times New Roman" w:cs="Times New Roman" w:eastAsia="宋体"/>
        </w:rPr>
        <w:t xml:space="preserve"> </w:t>
      </w:r>
      <w:r>
        <w:rPr>
          <w:rFonts w:ascii="Times New Roman" w:hAnsi="Times New Roman" w:cs="Times New Roman" w:eastAsia="宋体"/>
        </w:rPr>
        <w:t xml:space="preserve">in</w:t>
      </w:r>
      <w:r>
        <w:rPr>
          <w:rFonts w:ascii="Times New Roman" w:hAnsi="Times New Roman" w:cs="Times New Roman" w:eastAsia="宋体"/>
        </w:rPr>
        <w:t xml:space="preserve"> </w:t>
      </w:r>
      <w:r>
        <w:rPr>
          <w:rFonts w:ascii="Times New Roman" w:hAnsi="Times New Roman" w:cs="Times New Roman" w:eastAsia="宋体"/>
          <w:i/>
          <w:iCs/>
        </w:rPr>
        <w:t xml:space="preserve">International conference on machine learning</w:t>
      </w:r>
      <w:r>
        <w:rPr>
          <w:rFonts w:ascii="Times New Roman" w:hAnsi="Times New Roman" w:cs="Times New Roman" w:eastAsia="宋体"/>
        </w:rPr>
        <w:t xml:space="preserve">, PMLR, 2015, pp. 1180-1189.</w:t>
      </w:r>
    </w:p>
    <w:p>
      <w:pPr>
        <w:pStyle w:val="BodyText"/>
      </w:pPr>
      <w:r>
        <w:rPr>
          <w:rFonts w:ascii="Times New Roman" w:hAnsi="Times New Roman" w:cs="Times New Roman" w:eastAsia="宋体"/>
        </w:rPr>
        <w:t xml:space="preserve">[8] D. Chen, N. Zidi and J. Wang,</w:t>
      </w:r>
      <w:r>
        <w:rPr>
          <w:rFonts w:ascii="Times New Roman" w:hAnsi="Times New Roman" w:cs="Times New Roman" w:eastAsia="宋体"/>
        </w:rPr>
        <w:t xml:space="preserve"> </w:t>
      </w:r>
      <w:r>
        <w:rPr>
          <w:rFonts w:ascii="Times New Roman" w:hAnsi="Times New Roman" w:cs="Times New Roman" w:eastAsia="宋体"/>
        </w:rPr>
        <w:t xml:space="preserve">“Health Monitoring of Electric Vehicle Motor Drives Using Unsupervised Domain Adaptation,”</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Vehicular Technology</w:t>
      </w:r>
      <w:r>
        <w:rPr>
          <w:rFonts w:ascii="Times New Roman" w:hAnsi="Times New Roman" w:cs="Times New Roman" w:eastAsia="宋体"/>
        </w:rPr>
        <w:t xml:space="preserve">, vol. 72, no. 3, pp. 2933-2946, 2023.</w:t>
      </w:r>
    </w:p>
    <w:p>
      <w:pPr>
        <w:pStyle w:val="BodyText"/>
      </w:pPr>
      <w:r>
        <w:rPr>
          <w:rFonts w:ascii="Times New Roman" w:hAnsi="Times New Roman" w:cs="Times New Roman" w:eastAsia="宋体"/>
        </w:rPr>
        <w:t xml:space="preserve">[9] W. A. Smith and R. B. Randall,</w:t>
      </w:r>
      <w:r>
        <w:rPr>
          <w:rFonts w:ascii="Times New Roman" w:hAnsi="Times New Roman" w:cs="Times New Roman" w:eastAsia="宋体"/>
        </w:rPr>
        <w:t xml:space="preserve"> </w:t>
      </w:r>
      <w:r>
        <w:rPr>
          <w:rFonts w:ascii="Times New Roman" w:hAnsi="Times New Roman" w:cs="Times New Roman" w:eastAsia="宋体"/>
        </w:rPr>
        <w:t xml:space="preserve">“Rolling element bearing diagnostics using the Case Western Reserve University data: A benchmark study,”</w:t>
      </w:r>
      <w:r>
        <w:rPr>
          <w:rFonts w:ascii="Times New Roman" w:hAnsi="Times New Roman" w:cs="Times New Roman" w:eastAsia="宋体"/>
        </w:rPr>
        <w:t xml:space="preserve"> </w:t>
      </w:r>
      <w:r>
        <w:rPr>
          <w:rFonts w:ascii="Times New Roman" w:hAnsi="Times New Roman" w:cs="Times New Roman" w:eastAsia="宋体"/>
          <w:i/>
          <w:iCs/>
        </w:rPr>
        <w:t xml:space="preserve">Mechanical Systems and Signal Processing</w:t>
      </w:r>
      <w:r>
        <w:rPr>
          <w:rFonts w:ascii="Times New Roman" w:hAnsi="Times New Roman" w:cs="Times New Roman" w:eastAsia="宋体"/>
        </w:rPr>
        <w:t xml:space="preserve">, vol. 64, pp. 100-131, 2015.</w:t>
      </w:r>
    </w:p>
    <w:p>
      <w:pPr>
        <w:pStyle w:val="BodyText"/>
      </w:pPr>
      <w:r>
        <w:rPr>
          <w:rFonts w:ascii="Times New Roman" w:hAnsi="Times New Roman" w:cs="Times New Roman" w:eastAsia="宋体"/>
        </w:rPr>
        <w:t xml:space="preserve">[10] S. Yin, S. X. Ding, X. Xie and H. Luo,</w:t>
      </w:r>
      <w:r>
        <w:rPr>
          <w:rFonts w:ascii="Times New Roman" w:hAnsi="Times New Roman" w:cs="Times New Roman" w:eastAsia="宋体"/>
        </w:rPr>
        <w:t xml:space="preserve"> </w:t>
      </w:r>
      <w:r>
        <w:rPr>
          <w:rFonts w:ascii="Times New Roman" w:hAnsi="Times New Roman" w:cs="Times New Roman" w:eastAsia="宋体"/>
        </w:rPr>
        <w:t xml:space="preserve">“A Review on Basic Data-Driven Approaches for Industrial Process Monitoring,”</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Industrial Electronics</w:t>
      </w:r>
      <w:r>
        <w:rPr>
          <w:rFonts w:ascii="Times New Roman" w:hAnsi="Times New Roman" w:cs="Times New Roman" w:eastAsia="宋体"/>
        </w:rPr>
        <w:t xml:space="preserve">, vol. 61, no. 11, pp. 6418-6428, Nov. 2014.</w:t>
      </w:r>
    </w:p>
    <w:p>
      <w:pPr>
        <w:pStyle w:val="BodyText"/>
      </w:pPr>
      <w:r>
        <w:rPr>
          <w:rFonts w:ascii="Times New Roman" w:hAnsi="Times New Roman" w:cs="Times New Roman" w:eastAsia="宋体"/>
        </w:rPr>
        <w:t xml:space="preserve">[11] R. Zhao, R. Yan, Z. Chen, K. Mao, P. Wang and R. X. Gao,</w:t>
      </w:r>
      <w:r>
        <w:rPr>
          <w:rFonts w:ascii="Times New Roman" w:hAnsi="Times New Roman" w:cs="Times New Roman" w:eastAsia="宋体"/>
        </w:rPr>
        <w:t xml:space="preserve"> </w:t>
      </w:r>
      <w:r>
        <w:rPr>
          <w:rFonts w:ascii="Times New Roman" w:hAnsi="Times New Roman" w:cs="Times New Roman" w:eastAsia="宋体"/>
        </w:rPr>
        <w:t xml:space="preserve">“Deep learning and its applications to machine health monitoring,”</w:t>
      </w:r>
      <w:r>
        <w:rPr>
          <w:rFonts w:ascii="Times New Roman" w:hAnsi="Times New Roman" w:cs="Times New Roman" w:eastAsia="宋体"/>
        </w:rPr>
        <w:t xml:space="preserve"> </w:t>
      </w:r>
      <w:r>
        <w:rPr>
          <w:rFonts w:ascii="Times New Roman" w:hAnsi="Times New Roman" w:cs="Times New Roman" w:eastAsia="宋体"/>
          <w:i/>
          <w:iCs/>
        </w:rPr>
        <w:t xml:space="preserve">Mechanical Systems and Signal Processing</w:t>
      </w:r>
      <w:r>
        <w:rPr>
          <w:rFonts w:ascii="Times New Roman" w:hAnsi="Times New Roman" w:cs="Times New Roman" w:eastAsia="宋体"/>
        </w:rPr>
        <w:t xml:space="preserve">, vol. 115, pp. 213-237, 2019.</w:t>
      </w:r>
    </w:p>
    <w:p>
      <w:pPr>
        <w:pStyle w:val="BodyText"/>
      </w:pPr>
      <w:r>
        <w:rPr>
          <w:rFonts w:ascii="Times New Roman" w:hAnsi="Times New Roman" w:cs="Times New Roman" w:eastAsia="宋体"/>
        </w:rPr>
        <w:t xml:space="preserve">[12] E. Tzeng, J. Hoffman, N. Zhang, K. Saenko and T. Darrell,</w:t>
      </w:r>
      <w:r>
        <w:rPr>
          <w:rFonts w:ascii="Times New Roman" w:hAnsi="Times New Roman" w:cs="Times New Roman" w:eastAsia="宋体"/>
        </w:rPr>
        <w:t xml:space="preserve"> </w:t>
      </w:r>
      <w:r>
        <w:rPr>
          <w:rFonts w:ascii="Times New Roman" w:hAnsi="Times New Roman" w:cs="Times New Roman" w:eastAsia="宋体"/>
        </w:rPr>
        <w:t xml:space="preserve">“Deep domain confusion: Maximizing for domain invariance,”</w:t>
      </w:r>
      <w:r>
        <w:rPr>
          <w:rFonts w:ascii="Times New Roman" w:hAnsi="Times New Roman" w:cs="Times New Roman" w:eastAsia="宋体"/>
        </w:rPr>
        <w:t xml:space="preserve"> </w:t>
      </w:r>
      <w:r>
        <w:rPr>
          <w:rFonts w:ascii="Times New Roman" w:hAnsi="Times New Roman" w:cs="Times New Roman" w:eastAsia="宋体"/>
          <w:i/>
          <w:iCs/>
        </w:rPr>
        <w:t xml:space="preserve">arXiv preprint arXiv:1412.3474</w:t>
      </w:r>
      <w:r>
        <w:rPr>
          <w:rFonts w:ascii="Times New Roman" w:hAnsi="Times New Roman" w:cs="Times New Roman" w:eastAsia="宋体"/>
        </w:rPr>
        <w:t xml:space="preserve">, 2014.</w:t>
      </w:r>
    </w:p>
    <w:p>
      <w:pPr>
        <w:pStyle w:val="BodyText"/>
      </w:pPr>
      <w:r>
        <w:rPr>
          <w:rFonts w:ascii="Times New Roman" w:hAnsi="Times New Roman" w:cs="Times New Roman" w:eastAsia="宋体"/>
        </w:rPr>
        <w:t xml:space="preserve">[13] B. Sun and K. Saenko,</w:t>
      </w:r>
      <w:r>
        <w:rPr>
          <w:rFonts w:ascii="Times New Roman" w:hAnsi="Times New Roman" w:cs="Times New Roman" w:eastAsia="宋体"/>
        </w:rPr>
        <w:t xml:space="preserve"> </w:t>
      </w:r>
      <w:r>
        <w:rPr>
          <w:rFonts w:ascii="Times New Roman" w:hAnsi="Times New Roman" w:cs="Times New Roman" w:eastAsia="宋体"/>
        </w:rPr>
        <w:t xml:space="preserve">“Deep coral: Correlation alignment for deep domain adaptation,”</w:t>
      </w:r>
      <w:r>
        <w:rPr>
          <w:rFonts w:ascii="Times New Roman" w:hAnsi="Times New Roman" w:cs="Times New Roman" w:eastAsia="宋体"/>
        </w:rPr>
        <w:t xml:space="preserve"> </w:t>
      </w:r>
      <w:r>
        <w:rPr>
          <w:rFonts w:ascii="Times New Roman" w:hAnsi="Times New Roman" w:cs="Times New Roman" w:eastAsia="宋体"/>
        </w:rPr>
        <w:t xml:space="preserve">in</w:t>
      </w:r>
      <w:r>
        <w:rPr>
          <w:rFonts w:ascii="Times New Roman" w:hAnsi="Times New Roman" w:cs="Times New Roman" w:eastAsia="宋体"/>
        </w:rPr>
        <w:t xml:space="preserve"> </w:t>
      </w:r>
      <w:r>
        <w:rPr>
          <w:rFonts w:ascii="Times New Roman" w:hAnsi="Times New Roman" w:cs="Times New Roman" w:eastAsia="宋体"/>
          <w:i/>
          <w:iCs/>
        </w:rPr>
        <w:t xml:space="preserve">European conference on computer vision</w:t>
      </w:r>
      <w:r>
        <w:rPr>
          <w:rFonts w:ascii="Times New Roman" w:hAnsi="Times New Roman" w:cs="Times New Roman" w:eastAsia="宋体"/>
        </w:rPr>
        <w:t xml:space="preserve">, Springer, Cham, 2016, pp. 443-450.</w:t>
      </w:r>
    </w:p>
    <w:p>
      <w:pPr>
        <w:pStyle w:val="BodyText"/>
      </w:pPr>
      <w:r>
        <w:rPr>
          <w:rFonts w:ascii="Times New Roman" w:hAnsi="Times New Roman" w:cs="Times New Roman" w:eastAsia="宋体"/>
        </w:rPr>
        <w:t xml:space="preserve">[14] M. Long, H. Zhu, J. Wang and M. I. Jordan,</w:t>
      </w:r>
      <w:r>
        <w:rPr>
          <w:rFonts w:ascii="Times New Roman" w:hAnsi="Times New Roman" w:cs="Times New Roman" w:eastAsia="宋体"/>
        </w:rPr>
        <w:t xml:space="preserve"> </w:t>
      </w:r>
      <w:r>
        <w:rPr>
          <w:rFonts w:ascii="Times New Roman" w:hAnsi="Times New Roman" w:cs="Times New Roman" w:eastAsia="宋体"/>
        </w:rPr>
        <w:t xml:space="preserve">“Deep transfer learning with joint adaptation networks,”</w:t>
      </w:r>
      <w:r>
        <w:rPr>
          <w:rFonts w:ascii="Times New Roman" w:hAnsi="Times New Roman" w:cs="Times New Roman" w:eastAsia="宋体"/>
        </w:rPr>
        <w:t xml:space="preserve"> </w:t>
      </w:r>
      <w:r>
        <w:rPr>
          <w:rFonts w:ascii="Times New Roman" w:hAnsi="Times New Roman" w:cs="Times New Roman" w:eastAsia="宋体"/>
        </w:rPr>
        <w:t xml:space="preserve">in</w:t>
      </w:r>
      <w:r>
        <w:rPr>
          <w:rFonts w:ascii="Times New Roman" w:hAnsi="Times New Roman" w:cs="Times New Roman" w:eastAsia="宋体"/>
        </w:rPr>
        <w:t xml:space="preserve"> </w:t>
      </w:r>
      <w:r>
        <w:rPr>
          <w:rFonts w:ascii="Times New Roman" w:hAnsi="Times New Roman" w:cs="Times New Roman" w:eastAsia="宋体"/>
          <w:i/>
          <w:iCs/>
        </w:rPr>
        <w:t xml:space="preserve">International conference on machine learning</w:t>
      </w:r>
      <w:r>
        <w:rPr>
          <w:rFonts w:ascii="Times New Roman" w:hAnsi="Times New Roman" w:cs="Times New Roman" w:eastAsia="宋体"/>
        </w:rPr>
        <w:t xml:space="preserve">, PMLR, 2017, pp. 2208-2117.</w:t>
      </w:r>
    </w:p>
    <w:p>
      <w:pPr>
        <w:pStyle w:val="BodyText"/>
      </w:pPr>
      <w:r>
        <w:rPr>
          <w:rFonts w:ascii="Times New Roman" w:hAnsi="Times New Roman" w:cs="Times New Roman" w:eastAsia="宋体"/>
        </w:rPr>
        <w:t xml:space="preserve">[15] M. Long, Z. Cao, J. Wang and M. I. Jordan,</w:t>
      </w:r>
      <w:r>
        <w:rPr>
          <w:rFonts w:ascii="Times New Roman" w:hAnsi="Times New Roman" w:cs="Times New Roman" w:eastAsia="宋体"/>
        </w:rPr>
        <w:t xml:space="preserve"> </w:t>
      </w:r>
      <w:r>
        <w:rPr>
          <w:rFonts w:ascii="Times New Roman" w:hAnsi="Times New Roman" w:cs="Times New Roman" w:eastAsia="宋体"/>
        </w:rPr>
        <w:t xml:space="preserve">“Conditional adversarial domain adaptation,”</w:t>
      </w:r>
      <w:r>
        <w:rPr>
          <w:rFonts w:ascii="Times New Roman" w:hAnsi="Times New Roman" w:cs="Times New Roman" w:eastAsia="宋体"/>
        </w:rPr>
        <w:t xml:space="preserve"> </w:t>
      </w:r>
      <w:r>
        <w:rPr>
          <w:rFonts w:ascii="Times New Roman" w:hAnsi="Times New Roman" w:cs="Times New Roman" w:eastAsia="宋体"/>
          <w:i/>
          <w:iCs/>
        </w:rPr>
        <w:t xml:space="preserve">Advances in neural information processing systems</w:t>
      </w:r>
      <w:r>
        <w:rPr>
          <w:rFonts w:ascii="Times New Roman" w:hAnsi="Times New Roman" w:cs="Times New Roman" w:eastAsia="宋体"/>
        </w:rPr>
        <w:t xml:space="preserve">, vol. 31, 2018.</w:t>
      </w:r>
    </w:p>
    <w:p>
      <w:pPr>
        <w:pStyle w:val="BodyText"/>
      </w:pPr>
      <w:r>
        <w:rPr>
          <w:rFonts w:ascii="Times New Roman" w:hAnsi="Times New Roman" w:cs="Times New Roman" w:eastAsia="宋体"/>
        </w:rPr>
        <w:t xml:space="preserve">[16] Z. Wang, Z. Dai, B. Poczos and J. Carbonell,</w:t>
      </w:r>
      <w:r>
        <w:rPr>
          <w:rFonts w:ascii="Times New Roman" w:hAnsi="Times New Roman" w:cs="Times New Roman" w:eastAsia="宋体"/>
        </w:rPr>
        <w:t xml:space="preserve"> </w:t>
      </w:r>
      <w:r>
        <w:rPr>
          <w:rFonts w:ascii="Times New Roman" w:hAnsi="Times New Roman" w:cs="Times New Roman" w:eastAsia="宋体"/>
        </w:rPr>
        <w:t xml:space="preserve">“Characterizing and avoiding negative transfer,”</w:t>
      </w:r>
      <w:r>
        <w:rPr>
          <w:rFonts w:ascii="Times New Roman" w:hAnsi="Times New Roman" w:cs="Times New Roman" w:eastAsia="宋体"/>
        </w:rPr>
        <w:t xml:space="preserve"> </w:t>
      </w:r>
      <w:r>
        <w:rPr>
          <w:rFonts w:ascii="Times New Roman" w:hAnsi="Times New Roman" w:cs="Times New Roman" w:eastAsia="宋体"/>
        </w:rPr>
        <w:t xml:space="preserve">in</w:t>
      </w:r>
      <w:r>
        <w:rPr>
          <w:rFonts w:ascii="Times New Roman" w:hAnsi="Times New Roman" w:cs="Times New Roman" w:eastAsia="宋体"/>
        </w:rPr>
        <w:t xml:space="preserve"> </w:t>
      </w:r>
      <w:r>
        <w:rPr>
          <w:rFonts w:ascii="Times New Roman" w:hAnsi="Times New Roman" w:cs="Times New Roman" w:eastAsia="宋体"/>
          <w:i/>
          <w:iCs/>
        </w:rPr>
        <w:t xml:space="preserve">Proceedings of the IEEE/CVF conference on computer vision and pattern recognition</w:t>
      </w:r>
      <w:r>
        <w:rPr>
          <w:rFonts w:ascii="Times New Roman" w:hAnsi="Times New Roman" w:cs="Times New Roman" w:eastAsia="宋体"/>
        </w:rPr>
        <w:t xml:space="preserve">, 2019, pp. 11293-11302.</w:t>
      </w:r>
    </w:p>
    <w:p>
      <w:pPr>
        <w:pStyle w:val="BodyText"/>
      </w:pPr>
      <w:r>
        <w:rPr>
          <w:rFonts w:ascii="Times New Roman" w:hAnsi="Times New Roman" w:cs="Times New Roman" w:eastAsia="宋体"/>
        </w:rPr>
        <w:t xml:space="preserve">[17] Y. Grandvalet and Y. Bengio,</w:t>
      </w:r>
      <w:r>
        <w:rPr>
          <w:rFonts w:ascii="Times New Roman" w:hAnsi="Times New Roman" w:cs="Times New Roman" w:eastAsia="宋体"/>
        </w:rPr>
        <w:t xml:space="preserve"> </w:t>
      </w:r>
      <w:r>
        <w:rPr>
          <w:rFonts w:ascii="Times New Roman" w:hAnsi="Times New Roman" w:cs="Times New Roman" w:eastAsia="宋体"/>
        </w:rPr>
        <w:t xml:space="preserve">“Semi-supervised learning by entropy minimization,”</w:t>
      </w:r>
      <w:r>
        <w:rPr>
          <w:rFonts w:ascii="Times New Roman" w:hAnsi="Times New Roman" w:cs="Times New Roman" w:eastAsia="宋体"/>
        </w:rPr>
        <w:t xml:space="preserve"> </w:t>
      </w:r>
      <w:r>
        <w:rPr>
          <w:rFonts w:ascii="Times New Roman" w:hAnsi="Times New Roman" w:cs="Times New Roman" w:eastAsia="宋体"/>
          <w:i/>
          <w:iCs/>
        </w:rPr>
        <w:t xml:space="preserve">Advances in neural information processing systems</w:t>
      </w:r>
      <w:r>
        <w:rPr>
          <w:rFonts w:ascii="Times New Roman" w:hAnsi="Times New Roman" w:cs="Times New Roman" w:eastAsia="宋体"/>
        </w:rPr>
        <w:t xml:space="preserve">, vol. 17, 2004.</w:t>
      </w:r>
    </w:p>
    <w:p>
      <w:pPr>
        <w:pStyle w:val="BodyText"/>
      </w:pPr>
      <w:r>
        <w:rPr>
          <w:rFonts w:ascii="Times New Roman" w:hAnsi="Times New Roman" w:cs="Times New Roman" w:eastAsia="宋体"/>
        </w:rPr>
        <w:t xml:space="preserve">[18] S. J. Pan and Q. Yang,</w:t>
      </w:r>
      <w:r>
        <w:rPr>
          <w:rFonts w:ascii="Times New Roman" w:hAnsi="Times New Roman" w:cs="Times New Roman" w:eastAsia="宋体"/>
        </w:rPr>
        <w:t xml:space="preserve"> </w:t>
      </w:r>
      <w:r>
        <w:rPr>
          <w:rFonts w:ascii="Times New Roman" w:hAnsi="Times New Roman" w:cs="Times New Roman" w:eastAsia="宋体"/>
        </w:rPr>
        <w:t xml:space="preserve">“A survey on transfer learning,”</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knowledge and data engineering</w:t>
      </w:r>
      <w:r>
        <w:rPr>
          <w:rFonts w:ascii="Times New Roman" w:hAnsi="Times New Roman" w:cs="Times New Roman" w:eastAsia="宋体"/>
        </w:rPr>
        <w:t xml:space="preserve">, vol. 22, no. 10, pp. 1345-1359, 2009.</w:t>
      </w:r>
    </w:p>
    <w:p>
      <w:pPr>
        <w:pStyle w:val="BodyText"/>
      </w:pPr>
      <w:r>
        <w:rPr>
          <w:rFonts w:hint="eastAsia" w:ascii="Times New Roman" w:hAnsi="Times New Roman" w:cs="Times New Roman" w:eastAsia="宋体"/>
        </w:rPr>
        <w:t xml:space="preserve">（按学校规范补全）</w:t>
      </w:r>
    </w:p>
    <w:bookmarkEnd w:id="109"/>
    <w:bookmarkStart w:id="110" w:name="附录-a-主要参数配置与训练命令"/>
    <w:p>
      <w:pPr>
        <w:pStyle w:val="Heading1"/>
        <w:jc w:val="center"/>
      </w:pPr>
      <w:r>
        <w:rPr>
          <w:rFonts w:hint="eastAsia" w:ascii="Times New Roman" w:hAnsi="Times New Roman" w:cs="Times New Roman" w:eastAsia="宋体"/>
        </w:rPr>
        <w:t xml:space="preserve">附录</w:t>
      </w:r>
      <w:r>
        <w:rPr>
          <w:rFonts w:ascii="Times New Roman" w:hAnsi="Times New Roman" w:cs="Times New Roman" w:eastAsia="宋体"/>
        </w:rPr>
        <w:t xml:space="preserve"> A </w:t>
      </w:r>
      <w:r>
        <w:rPr>
          <w:rFonts w:hint="eastAsia" w:ascii="Times New Roman" w:hAnsi="Times New Roman" w:cs="Times New Roman" w:eastAsia="宋体"/>
        </w:rPr>
        <w:t xml:space="preserve">主要参数配置与训练命令</w:t>
      </w:r>
    </w:p>
    <w:p>
      <w:pPr>
        <w:pStyle w:val="FirstParagraph"/>
      </w:pPr>
      <w:r>
        <w:rPr>
          <w:rFonts w:hint="eastAsia" w:ascii="Times New Roman" w:hAnsi="Times New Roman" w:cs="Times New Roman" w:eastAsia="宋体"/>
        </w:rPr>
        <w:t xml:space="preserve">（填写内容）</w:t>
      </w:r>
    </w:p>
    <w:bookmarkEnd w:id="110"/>
    <w:bookmarkStart w:id="111" w:name="附录-b-补充实验结果与图表"/>
    <w:p>
      <w:pPr>
        <w:pStyle w:val="Heading1"/>
        <w:jc w:val="center"/>
      </w:pPr>
      <w:r>
        <w:rPr>
          <w:rFonts w:hint="eastAsia" w:ascii="Times New Roman" w:hAnsi="Times New Roman" w:cs="Times New Roman" w:eastAsia="宋体"/>
        </w:rPr>
        <w:t xml:space="preserve">附录</w:t>
      </w:r>
      <w:r>
        <w:rPr>
          <w:rFonts w:ascii="Times New Roman" w:hAnsi="Times New Roman" w:cs="Times New Roman" w:eastAsia="宋体"/>
        </w:rPr>
        <w:t xml:space="preserve"> B </w:t>
      </w:r>
      <w:r>
        <w:rPr>
          <w:rFonts w:hint="eastAsia" w:ascii="Times New Roman" w:hAnsi="Times New Roman" w:cs="Times New Roman" w:eastAsia="宋体"/>
        </w:rPr>
        <w:t xml:space="preserve">补充实验结果与图表</w:t>
      </w:r>
    </w:p>
    <w:p>
      <w:pPr>
        <w:pStyle w:val="FirstParagraph"/>
      </w:pPr>
      <w:r>
        <w:rPr>
          <w:rFonts w:hint="eastAsia" w:ascii="Times New Roman" w:hAnsi="Times New Roman" w:cs="Times New Roman" w:eastAsia="宋体"/>
        </w:rPr>
        <w:t xml:space="preserve">（填写内容）</w:t>
      </w:r>
    </w:p>
    <w:bookmarkEnd w:id="111"/>
    <w:bookmarkStart w:id="112" w:name="外文资料原文"/>
    <w:p>
      <w:pPr>
        <w:pStyle w:val="Heading1"/>
        <w:jc w:val="center"/>
      </w:pPr>
      <w:r>
        <w:rPr>
          <w:rFonts w:hint="eastAsia" w:ascii="Times New Roman" w:hAnsi="Times New Roman" w:cs="Times New Roman" w:eastAsia="宋体"/>
        </w:rPr>
        <w:t xml:space="preserve">外文资料原文</w:t>
      </w:r>
    </w:p>
    <w:p>
      <w:pPr>
        <w:pStyle w:val="FirstParagraph"/>
      </w:pPr>
      <w:r>
        <w:rPr>
          <w:rFonts w:hint="eastAsia" w:ascii="Times New Roman" w:hAnsi="Times New Roman" w:cs="Times New Roman" w:eastAsia="宋体"/>
        </w:rPr>
        <w:t xml:space="preserve">（粘贴原文）</w:t>
      </w:r>
    </w:p>
    <w:bookmarkEnd w:id="112"/>
    <w:bookmarkStart w:id="113" w:name="外文资料译文"/>
    <w:p>
      <w:pPr>
        <w:pStyle w:val="Heading1"/>
        <w:jc w:val="center"/>
      </w:pPr>
      <w:r>
        <w:rPr>
          <w:rFonts w:hint="eastAsia" w:ascii="Times New Roman" w:hAnsi="Times New Roman" w:cs="Times New Roman" w:eastAsia="宋体"/>
        </w:rPr>
        <w:t xml:space="preserve">外文资料译文</w:t>
      </w:r>
    </w:p>
    <w:p>
      <w:pPr>
        <w:pStyle w:val="FirstParagraph"/>
      </w:pPr>
      <w:r>
        <w:rPr>
          <w:rFonts w:hint="eastAsia" w:ascii="Times New Roman" w:hAnsi="Times New Roman" w:cs="Times New Roman" w:eastAsia="宋体"/>
        </w:rPr>
        <w:t xml:space="preserve">（粘贴译文）</w:t>
      </w:r>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left"/>
    </w:pPr>
    <w:rPr>
      <w:rFonts w:ascii="Times New Roman" w:hAnsi="Times New Roman" w:cs="Times New Roman" w:eastAsia="宋体"/>
      <w:b w:val="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heme="majorHAnsi" w:cstheme="majorBidi" w:eastAsiaTheme="majorEastAsia" w:hAnsiTheme="majorHAnsi" w:ascii="Times New Roman" w:hAnsi="Times New Roman" w:cs="Times New Roman" w:eastAsia="宋体"/>
      <w:b/>
      <w:color w:themeColor="accent1" w:themeShade="BF" w:val="0F4761"/>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ascii="Times New Roman" w:hAnsi="Times New Roman" w:cs="Times New Roman" w:eastAsia="宋体"/>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cstheme="majorBidi" w:eastAsiaTheme="majorEastAsia" w:ascii="Times New Roman" w:hAnsi="Times New Roman" w:cs="Times New Roman" w:eastAsia="宋体"/>
      <w:b/>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2026-04-07T06:37:21Z</dcterms:created>
  <dcterms:modified xsi:type="dcterms:W3CDTF">2026-04-07T06:37:21Z</dcterms:modified>
</cp:coreProperties>
</file>

<file path=docProps/custom.xml><?xml version="1.0" encoding="utf-8"?>
<Properties xmlns="http://schemas.openxmlformats.org/officeDocument/2006/custom-properties" xmlns:vt="http://schemas.openxmlformats.org/officeDocument/2006/docPropsVTypes"/>
</file>