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E12C" w14:textId="77777777" w:rsidR="00B8257F" w:rsidRDefault="00B8257F" w:rsidP="001D7F6C">
      <w:pPr>
        <w:pStyle w:val="1"/>
        <w:rPr>
          <w:noProof/>
        </w:rPr>
      </w:pPr>
      <w:r>
        <w:rPr>
          <w:noProof/>
        </w:rPr>
        <w:t>What is VGG?</w:t>
      </w:r>
    </w:p>
    <w:p w14:paraId="0E8F4FDF" w14:textId="77777777" w:rsidR="00B8257F" w:rsidRDefault="00B8257F" w:rsidP="001D7F6C">
      <w:pPr>
        <w:rPr>
          <w:noProof/>
        </w:rPr>
      </w:pPr>
      <w:r>
        <w:rPr>
          <w:noProof/>
        </w:rPr>
        <w:t>VGG stands for Visual Geometry Group; it is a standard deep Convolutional Neural Network (CNN) architecture with multiple layers. The “deep” refers to the number of layers with VGG-16 or VGG-19 consisting of 16 and 19 convolutional layers.</w:t>
      </w:r>
    </w:p>
    <w:p w14:paraId="2AF7CD4B" w14:textId="77777777" w:rsidR="00B8257F" w:rsidRDefault="00B8257F" w:rsidP="001D7F6C">
      <w:pPr>
        <w:rPr>
          <w:noProof/>
        </w:rPr>
      </w:pPr>
    </w:p>
    <w:p w14:paraId="55F8894A" w14:textId="25ED2725" w:rsidR="00B8257F" w:rsidRDefault="00B8257F" w:rsidP="001D7F6C">
      <w:pPr>
        <w:rPr>
          <w:noProof/>
        </w:rPr>
      </w:pPr>
      <w:r>
        <w:rPr>
          <w:noProof/>
        </w:rPr>
        <w:t>The VGG architecture is the basis of ground-breaking object recognition models. Developed as a deep neural network, the VGGNet also surpasses baselines on many tasks and datasets beyond ImageNet. Moreover, it is now still one of the most popular image recognition architectures.</w:t>
      </w:r>
    </w:p>
    <w:p w14:paraId="16036FC4" w14:textId="77777777" w:rsidR="00B8257F" w:rsidRPr="00B8257F" w:rsidRDefault="00B8257F" w:rsidP="00B8257F">
      <w:pPr>
        <w:rPr>
          <w:noProof/>
        </w:rPr>
      </w:pPr>
    </w:p>
    <w:p w14:paraId="44A7D3EA" w14:textId="5F7B16E1" w:rsidR="00703F20" w:rsidRDefault="00484134">
      <w:pPr>
        <w:rPr>
          <w:noProof/>
        </w:rPr>
      </w:pPr>
      <w:r w:rsidRPr="007E76B7">
        <w:rPr>
          <w:noProof/>
        </w:rPr>
        <w:drawing>
          <wp:inline distT="0" distB="0" distL="0" distR="0" wp14:anchorId="149D9858" wp14:editId="54BFDC81">
            <wp:extent cx="5273040" cy="2705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2705100"/>
                    </a:xfrm>
                    <a:prstGeom prst="rect">
                      <a:avLst/>
                    </a:prstGeom>
                    <a:noFill/>
                    <a:ln>
                      <a:noFill/>
                    </a:ln>
                  </pic:spPr>
                </pic:pic>
              </a:graphicData>
            </a:graphic>
          </wp:inline>
        </w:drawing>
      </w:r>
    </w:p>
    <w:p w14:paraId="1382468C" w14:textId="77777777" w:rsidR="00B8257F" w:rsidRPr="00B8257F" w:rsidRDefault="00B8257F" w:rsidP="001D7F6C">
      <w:pPr>
        <w:pStyle w:val="1"/>
      </w:pPr>
      <w:r w:rsidRPr="00B8257F">
        <w:t>What is VGG16?</w:t>
      </w:r>
    </w:p>
    <w:p w14:paraId="07D922A2" w14:textId="77777777" w:rsidR="00B8257F" w:rsidRPr="00B8257F" w:rsidRDefault="00B8257F" w:rsidP="001D7F6C">
      <w:r w:rsidRPr="00B8257F">
        <w:t>The VGG model, or VGGNet, that supports 16 layers is also referred to as VGG16, which is a convolutional neural network model proposed by A. Zisserman and K. Simonyan from the University of Oxford. These researchers published their model in the research paper titled, “</w:t>
      </w:r>
      <w:hyperlink r:id="rId6" w:tgtFrame="_blank" w:history="1">
        <w:r w:rsidRPr="00B8257F">
          <w:rPr>
            <w:color w:val="0000FF"/>
            <w:u w:val="single"/>
          </w:rPr>
          <w:t>Very Deep Convolutional Networks for Large-Scale Image Recognition</w:t>
        </w:r>
      </w:hyperlink>
      <w:r w:rsidRPr="00B8257F">
        <w:t>.”</w:t>
      </w:r>
    </w:p>
    <w:p w14:paraId="3012560D" w14:textId="77777777" w:rsidR="00B8257F" w:rsidRPr="00B8257F" w:rsidRDefault="00B8257F" w:rsidP="001D7F6C">
      <w:r w:rsidRPr="00B8257F">
        <w:t xml:space="preserve">The VGG16 model achieves almost 92.7% top-5 test accuracy in ImageNet. ImageNet is a </w:t>
      </w:r>
      <w:r w:rsidRPr="00B8257F">
        <w:lastRenderedPageBreak/>
        <w:t>dataset consisting of more than 14 million images belonging to nearly 1000 classes. Moreover, it was one of the most popular models submitted to </w:t>
      </w:r>
      <w:hyperlink r:id="rId7" w:tgtFrame="_blank" w:history="1">
        <w:r w:rsidRPr="00B8257F">
          <w:rPr>
            <w:color w:val="0000FF"/>
            <w:u w:val="single"/>
          </w:rPr>
          <w:t>ILSVRC-2014</w:t>
        </w:r>
      </w:hyperlink>
      <w:r w:rsidRPr="00B8257F">
        <w:t>. It replaces the large kernel-sized filters with several 3×3 kernel-sized filters one after the other, thereby making significant improvements over AlexNet. The VGG16 model was trained using Nvidia Titan Black GPUs for multiple weeks.</w:t>
      </w:r>
    </w:p>
    <w:p w14:paraId="4A7C0936" w14:textId="77777777" w:rsidR="00B8257F" w:rsidRPr="00B8257F" w:rsidRDefault="00B8257F" w:rsidP="001D7F6C">
      <w:r w:rsidRPr="00B8257F">
        <w:t>As mentioned above, the VGGNet-16 supports 16 layers and can classify images into 1000 object categories, including keyboard, animals, pencil, mouse, etc. Additionally, the model has an image input size of 224-by-224.</w:t>
      </w:r>
    </w:p>
    <w:p w14:paraId="279DC401" w14:textId="77777777" w:rsidR="00B8257F" w:rsidRDefault="00B8257F" w:rsidP="001D7F6C">
      <w:pPr>
        <w:pStyle w:val="1"/>
        <w:rPr>
          <w:kern w:val="0"/>
          <w:sz w:val="20"/>
          <w:szCs w:val="20"/>
        </w:rPr>
      </w:pPr>
      <w:r>
        <w:t>What is VGG19?</w:t>
      </w:r>
    </w:p>
    <w:p w14:paraId="6A752810" w14:textId="77777777" w:rsidR="00B8257F" w:rsidRDefault="00B8257F" w:rsidP="001D7F6C">
      <w:r>
        <w:t>The concept of the VGG19 model (also VGGNet-19) is the same as the VGG16 except that it supports 19 layers. The “16” and “19” stand for the number of weight layers in the model (convolutional layers). This means that VGG19 has three more convolutional layers than VGG16. We’ll discuss more on the characteristics of VGG16 and VGG19 networks in the latter part of this article.</w:t>
      </w:r>
    </w:p>
    <w:p w14:paraId="2B8ED584" w14:textId="77777777" w:rsidR="00B8257F" w:rsidRDefault="00B8257F" w:rsidP="001D7F6C">
      <w:pPr>
        <w:pStyle w:val="1"/>
      </w:pPr>
      <w:r>
        <w:t>VGG Architecture</w:t>
      </w:r>
    </w:p>
    <w:p w14:paraId="21A1EB6B" w14:textId="77777777" w:rsidR="00B8257F" w:rsidRDefault="00B8257F" w:rsidP="001D7F6C">
      <w:r>
        <w:t>VGGNets are based on the most essential features of convolutional neural networks (CNN). The following graphic shows the basic concept of how a CNN works:</w:t>
      </w:r>
    </w:p>
    <w:p w14:paraId="532FFF1B" w14:textId="532230AD" w:rsidR="00B8257F" w:rsidRDefault="00484134">
      <w:pPr>
        <w:rPr>
          <w:noProof/>
        </w:rPr>
      </w:pPr>
      <w:r w:rsidRPr="007E76B7">
        <w:rPr>
          <w:noProof/>
        </w:rPr>
        <w:drawing>
          <wp:inline distT="0" distB="0" distL="0" distR="0" wp14:anchorId="36313A2F" wp14:editId="439C02BF">
            <wp:extent cx="4686300" cy="22250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225040"/>
                    </a:xfrm>
                    <a:prstGeom prst="rect">
                      <a:avLst/>
                    </a:prstGeom>
                    <a:noFill/>
                    <a:ln>
                      <a:noFill/>
                    </a:ln>
                  </pic:spPr>
                </pic:pic>
              </a:graphicData>
            </a:graphic>
          </wp:inline>
        </w:drawing>
      </w:r>
    </w:p>
    <w:p w14:paraId="3990CDAF" w14:textId="52444459" w:rsidR="00B8257F" w:rsidRDefault="00B8257F" w:rsidP="001D7F6C">
      <w:r>
        <w:rPr>
          <w:shd w:val="clear" w:color="auto" w:fill="FFFFFF"/>
        </w:rPr>
        <w:lastRenderedPageBreak/>
        <w:t>The architecture of a </w:t>
      </w:r>
      <w:hyperlink r:id="rId9" w:history="1">
        <w:r>
          <w:rPr>
            <w:rStyle w:val="a4"/>
            <w:rFonts w:ascii="Arial" w:hAnsi="Arial" w:cs="Arial"/>
            <w:shd w:val="clear" w:color="auto" w:fill="FFFFFF"/>
          </w:rPr>
          <w:t>Convolutional Neural Network</w:t>
        </w:r>
      </w:hyperlink>
      <w:r>
        <w:rPr>
          <w:shd w:val="clear" w:color="auto" w:fill="FFFFFF"/>
        </w:rPr>
        <w:t>: Image data is the input of the CNN; the model output provides prediction categories for input images. – </w:t>
      </w:r>
      <w:hyperlink r:id="rId10" w:tgtFrame="_blank" w:history="1">
        <w:r>
          <w:rPr>
            <w:rStyle w:val="a4"/>
            <w:rFonts w:ascii="Arial" w:hAnsi="Arial" w:cs="Arial"/>
            <w:shd w:val="clear" w:color="auto" w:fill="FFFFFF"/>
          </w:rPr>
          <w:t>Source</w:t>
        </w:r>
      </w:hyperlink>
    </w:p>
    <w:p w14:paraId="0D42CCB6" w14:textId="77777777" w:rsidR="00B8257F" w:rsidRPr="00B8257F" w:rsidRDefault="00B8257F" w:rsidP="001D7F6C">
      <w:r w:rsidRPr="00B8257F">
        <w:t>The VGG network is constructed with very small convolutional filters. The VGG-16 consists of 13 convolutional layers and three fully connected layers.</w:t>
      </w:r>
    </w:p>
    <w:p w14:paraId="56B42135" w14:textId="77777777" w:rsidR="00B8257F" w:rsidRPr="00B8257F" w:rsidRDefault="00B8257F" w:rsidP="001D7F6C">
      <w:r w:rsidRPr="00B8257F">
        <w:t>Let’s take a brief look at the architecture of VGG:</w:t>
      </w:r>
    </w:p>
    <w:p w14:paraId="576AC5D8" w14:textId="77777777" w:rsidR="00B8257F" w:rsidRPr="00B8257F" w:rsidRDefault="00B8257F" w:rsidP="001D7F6C">
      <w:r w:rsidRPr="00B8257F">
        <w:rPr>
          <w:b/>
          <w:bCs/>
        </w:rPr>
        <w:t>Input:</w:t>
      </w:r>
      <w:r w:rsidRPr="00B8257F">
        <w:t> The VGGNet takes in an image input size of 224×224. For the ImageNet competition, the creators of the model cropped out the center 224×224 patch in each image to keep the input size of the image consistent.</w:t>
      </w:r>
    </w:p>
    <w:p w14:paraId="3634D645" w14:textId="77777777" w:rsidR="00B8257F" w:rsidRPr="00B8257F" w:rsidRDefault="00B8257F" w:rsidP="001D7F6C">
      <w:r w:rsidRPr="00B8257F">
        <w:rPr>
          <w:b/>
          <w:bCs/>
        </w:rPr>
        <w:t>Convolutional Layers</w:t>
      </w:r>
      <w:r w:rsidRPr="00B8257F">
        <w:t>: VGG’s convolutional layers leverage a minimal receptive field, i.e., 3×3, the smallest possible size that still captures up/down and left/right. Moreover, there are also 1×1 convolution filters acting as a linear transformation of the input. This is followed by a ReLU unit, which is a huge innovation from AlexNet that reduces training time. ReLU stands for rectified linear unit activation function; it is a piecewise linear function that will output the input if positive; otherwise, the output is zero. The convolution stride is fixed at 1 pixel to keep the spatial resolution preserved after convolution (stride is the number of pixel shifts over the input matrix).</w:t>
      </w:r>
    </w:p>
    <w:p w14:paraId="240CF700" w14:textId="77777777" w:rsidR="00B8257F" w:rsidRPr="00B8257F" w:rsidRDefault="00B8257F" w:rsidP="001D7F6C">
      <w:r w:rsidRPr="00B8257F">
        <w:rPr>
          <w:b/>
          <w:bCs/>
        </w:rPr>
        <w:t>Hidden Layers:</w:t>
      </w:r>
      <w:r w:rsidRPr="00B8257F">
        <w:t> All the hidden layers in the VGG network use ReLU. VGG does not usually leverage Local Response Normalization (LRN) as it increases memory consumption and training time. Moreover, it makes no improvements to overall accuracy.</w:t>
      </w:r>
    </w:p>
    <w:p w14:paraId="206C7DFD" w14:textId="77777777" w:rsidR="00B8257F" w:rsidRPr="00B8257F" w:rsidRDefault="00B8257F" w:rsidP="001D7F6C">
      <w:r w:rsidRPr="00B8257F">
        <w:rPr>
          <w:b/>
          <w:bCs/>
        </w:rPr>
        <w:t>Fully-Connected Layers:</w:t>
      </w:r>
      <w:r w:rsidRPr="00B8257F">
        <w:t> The VGGNet has three fully connected layers. Out of the three layers, the first two have 4096 channels each, and the third has 1000 channels, 1 for each class.</w:t>
      </w:r>
    </w:p>
    <w:p w14:paraId="1FFEFDCC" w14:textId="18A1BCBE" w:rsidR="00B8257F" w:rsidRDefault="00484134">
      <w:pPr>
        <w:rPr>
          <w:noProof/>
        </w:rPr>
      </w:pPr>
      <w:r w:rsidRPr="007E76B7">
        <w:rPr>
          <w:noProof/>
        </w:rPr>
        <w:lastRenderedPageBreak/>
        <w:drawing>
          <wp:inline distT="0" distB="0" distL="0" distR="0" wp14:anchorId="2B18D51C" wp14:editId="1A4D0ABD">
            <wp:extent cx="2834640" cy="33604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3360420"/>
                    </a:xfrm>
                    <a:prstGeom prst="rect">
                      <a:avLst/>
                    </a:prstGeom>
                    <a:noFill/>
                    <a:ln>
                      <a:noFill/>
                    </a:ln>
                  </pic:spPr>
                </pic:pic>
              </a:graphicData>
            </a:graphic>
          </wp:inline>
        </w:drawing>
      </w:r>
    </w:p>
    <w:p w14:paraId="46A47FA6" w14:textId="77777777" w:rsidR="001D7F6C" w:rsidRDefault="001D7F6C" w:rsidP="001D7F6C">
      <w:pPr>
        <w:pStyle w:val="1"/>
        <w:rPr>
          <w:kern w:val="0"/>
          <w:sz w:val="20"/>
          <w:szCs w:val="20"/>
        </w:rPr>
      </w:pPr>
      <w:r>
        <w:t>VGG16 Architecture</w:t>
      </w:r>
    </w:p>
    <w:p w14:paraId="2FC1CBC3" w14:textId="77777777" w:rsidR="001D7F6C" w:rsidRDefault="001D7F6C" w:rsidP="001D7F6C">
      <w:r>
        <w:t>The number 16 in the name VGG refers to the fact that it is 16 layers deep neural network (VGGnet). This means that VGG16 is a pretty extensive network and has a total of around 138 million parameters. Even according to modern standards, it is a huge network. However, VGGNet16 architecture’s simplicity is what makes the network more appealing. Just by looking at its architecture, it can be said that it is quite uniform.</w:t>
      </w:r>
    </w:p>
    <w:p w14:paraId="38B2C41E" w14:textId="77777777" w:rsidR="001D7F6C" w:rsidRDefault="001D7F6C" w:rsidP="001D7F6C">
      <w:r>
        <w:t>There are a few convolution layers followed by a pooling layer that reduces the height and the width. If we look at the number of filters that we can use, around 64 filters are available that we can double to about 128 and then to 256 filters. In the last layers, we can use 512 filters.</w:t>
      </w:r>
    </w:p>
    <w:p w14:paraId="5EBD2E7C" w14:textId="44428FE6" w:rsidR="001D7F6C" w:rsidRDefault="00484134">
      <w:pPr>
        <w:rPr>
          <w:noProof/>
        </w:rPr>
      </w:pPr>
      <w:r w:rsidRPr="007E76B7">
        <w:rPr>
          <w:noProof/>
        </w:rPr>
        <w:lastRenderedPageBreak/>
        <w:drawing>
          <wp:inline distT="0" distB="0" distL="0" distR="0" wp14:anchorId="1216C44C" wp14:editId="576E79C6">
            <wp:extent cx="2103120" cy="606552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6065520"/>
                    </a:xfrm>
                    <a:prstGeom prst="rect">
                      <a:avLst/>
                    </a:prstGeom>
                    <a:noFill/>
                    <a:ln>
                      <a:noFill/>
                    </a:ln>
                  </pic:spPr>
                </pic:pic>
              </a:graphicData>
            </a:graphic>
          </wp:inline>
        </w:drawing>
      </w:r>
    </w:p>
    <w:p w14:paraId="198E41A1" w14:textId="77777777" w:rsidR="001D7F6C" w:rsidRDefault="001D7F6C" w:rsidP="001D7F6C">
      <w:pPr>
        <w:pStyle w:val="1"/>
        <w:rPr>
          <w:kern w:val="0"/>
          <w:sz w:val="20"/>
          <w:szCs w:val="20"/>
        </w:rPr>
      </w:pPr>
      <w:r>
        <w:t>Complexity and challenges</w:t>
      </w:r>
    </w:p>
    <w:p w14:paraId="01788F64" w14:textId="77777777" w:rsidR="001D7F6C" w:rsidRDefault="001D7F6C" w:rsidP="001D7F6C">
      <w:r>
        <w:t>The number of filters that we can use doubles on every step or through every stack of the convolution layer. This is a major principle used to design the architecture of the VGG16 network. One of the crucial downsides of the VGG16 network is that it is a huge network, which means that it takes more time to train its parameters.</w:t>
      </w:r>
    </w:p>
    <w:p w14:paraId="092190E6" w14:textId="77777777" w:rsidR="001D7F6C" w:rsidRDefault="001D7F6C" w:rsidP="001D7F6C">
      <w:r>
        <w:t>Because of its depth and number of fully connected layers, the VGG16 model is more than 533MB. This makes implementing a VGG network a time-consuming task.</w:t>
      </w:r>
    </w:p>
    <w:p w14:paraId="67C0896A" w14:textId="77777777" w:rsidR="001D7F6C" w:rsidRDefault="001D7F6C" w:rsidP="001D7F6C">
      <w:r>
        <w:lastRenderedPageBreak/>
        <w:t>The VGG16 model is used in several deep learning image classification problems, but smaller network architectures such as GoogLeNet and SqueezeNet are often preferable. In any case, the VGGNet is a great building block for learning purposes as it is straightforward to implement.</w:t>
      </w:r>
    </w:p>
    <w:p w14:paraId="6064A63F" w14:textId="77777777" w:rsidR="001D7F6C" w:rsidRDefault="001D7F6C" w:rsidP="001D7F6C">
      <w:pPr>
        <w:pStyle w:val="1"/>
      </w:pPr>
      <w:r>
        <w:t>Performance of VGG Models</w:t>
      </w:r>
    </w:p>
    <w:p w14:paraId="104AB547" w14:textId="77777777" w:rsidR="001D7F6C" w:rsidRDefault="001D7F6C" w:rsidP="001D7F6C">
      <w:r>
        <w:t>VGG16 highly surpasses the previous versions of models in the ILSVRC-2012 and ILSVRC-2013 competitions. Moreover, the VGG16 result is competing for the classification task winner (GoogLeNet with 6.7% error) and considerably outperforms the ILSVRC-2013 winning submission Clarifai. It obtained 11.2% with external training data and around 11.7% without it. In terms of the single-net performance, the VGGNet-16 model achieves the best result with about 7.0% test error, thereby surpassing a single GoogLeNet by around 0.9%.</w:t>
      </w:r>
    </w:p>
    <w:p w14:paraId="0A288ABD" w14:textId="77777777" w:rsidR="001D7F6C" w:rsidRPr="001D7F6C" w:rsidRDefault="001D7F6C" w:rsidP="001D7F6C"/>
    <w:sectPr w:rsidR="001D7F6C" w:rsidRPr="001D7F6C" w:rsidSect="00703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6399"/>
    <w:multiLevelType w:val="multilevel"/>
    <w:tmpl w:val="4CD4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7F"/>
    <w:rsid w:val="00182453"/>
    <w:rsid w:val="001D7F6C"/>
    <w:rsid w:val="00484134"/>
    <w:rsid w:val="00703F20"/>
    <w:rsid w:val="00B82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1B5B"/>
  <w15:chartTrackingRefBased/>
  <w15:docId w15:val="{402535B4-57D7-4C1D-934A-95414A66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F20"/>
    <w:pPr>
      <w:widowControl w:val="0"/>
      <w:spacing w:line="360" w:lineRule="auto"/>
      <w:ind w:firstLine="567"/>
      <w:jc w:val="both"/>
    </w:pPr>
    <w:rPr>
      <w:kern w:val="2"/>
      <w:sz w:val="21"/>
      <w:szCs w:val="22"/>
    </w:rPr>
  </w:style>
  <w:style w:type="paragraph" w:styleId="1">
    <w:name w:val="heading 1"/>
    <w:basedOn w:val="a"/>
    <w:next w:val="a"/>
    <w:link w:val="10"/>
    <w:uiPriority w:val="9"/>
    <w:qFormat/>
    <w:rsid w:val="001D7F6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B8257F"/>
    <w:pPr>
      <w:keepNext/>
      <w:keepLines/>
      <w:spacing w:before="260" w:after="260" w:line="416" w:lineRule="auto"/>
      <w:outlineLvl w:val="2"/>
    </w:pPr>
    <w:rPr>
      <w:b/>
      <w:bCs/>
      <w:sz w:val="32"/>
      <w:szCs w:val="32"/>
    </w:rPr>
  </w:style>
  <w:style w:type="paragraph" w:styleId="5">
    <w:name w:val="heading 5"/>
    <w:basedOn w:val="a"/>
    <w:link w:val="50"/>
    <w:uiPriority w:val="9"/>
    <w:qFormat/>
    <w:rsid w:val="00B8257F"/>
    <w:pPr>
      <w:widowControl/>
      <w:spacing w:before="100" w:beforeAutospacing="1" w:after="100" w:afterAutospacing="1" w:line="240" w:lineRule="auto"/>
      <w:ind w:firstLine="0"/>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B8257F"/>
    <w:rPr>
      <w:rFonts w:ascii="宋体" w:hAnsi="宋体" w:cs="宋体"/>
      <w:b/>
      <w:bCs/>
    </w:rPr>
  </w:style>
  <w:style w:type="paragraph" w:styleId="a3">
    <w:name w:val="Normal (Web)"/>
    <w:basedOn w:val="a"/>
    <w:uiPriority w:val="99"/>
    <w:semiHidden/>
    <w:unhideWhenUsed/>
    <w:rsid w:val="00B8257F"/>
    <w:pPr>
      <w:widowControl/>
      <w:spacing w:before="100" w:beforeAutospacing="1" w:after="100" w:afterAutospacing="1" w:line="240" w:lineRule="auto"/>
      <w:ind w:firstLine="0"/>
      <w:jc w:val="left"/>
    </w:pPr>
    <w:rPr>
      <w:rFonts w:ascii="宋体" w:hAnsi="宋体" w:cs="宋体"/>
      <w:kern w:val="0"/>
      <w:sz w:val="24"/>
      <w:szCs w:val="24"/>
    </w:rPr>
  </w:style>
  <w:style w:type="character" w:styleId="a4">
    <w:name w:val="Hyperlink"/>
    <w:uiPriority w:val="99"/>
    <w:semiHidden/>
    <w:unhideWhenUsed/>
    <w:rsid w:val="00B8257F"/>
    <w:rPr>
      <w:color w:val="0000FF"/>
      <w:u w:val="single"/>
    </w:rPr>
  </w:style>
  <w:style w:type="character" w:customStyle="1" w:styleId="30">
    <w:name w:val="标题 3 字符"/>
    <w:basedOn w:val="a0"/>
    <w:link w:val="3"/>
    <w:uiPriority w:val="9"/>
    <w:semiHidden/>
    <w:rsid w:val="00B8257F"/>
    <w:rPr>
      <w:b/>
      <w:bCs/>
      <w:kern w:val="2"/>
      <w:sz w:val="32"/>
      <w:szCs w:val="32"/>
    </w:rPr>
  </w:style>
  <w:style w:type="character" w:styleId="a5">
    <w:name w:val="Strong"/>
    <w:uiPriority w:val="22"/>
    <w:qFormat/>
    <w:rsid w:val="00B8257F"/>
    <w:rPr>
      <w:b/>
      <w:bCs/>
    </w:rPr>
  </w:style>
  <w:style w:type="character" w:customStyle="1" w:styleId="10">
    <w:name w:val="标题 1 字符"/>
    <w:basedOn w:val="a0"/>
    <w:link w:val="1"/>
    <w:uiPriority w:val="9"/>
    <w:rsid w:val="001D7F6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2516">
      <w:bodyDiv w:val="1"/>
      <w:marLeft w:val="0"/>
      <w:marRight w:val="0"/>
      <w:marTop w:val="0"/>
      <w:marBottom w:val="0"/>
      <w:divBdr>
        <w:top w:val="none" w:sz="0" w:space="0" w:color="auto"/>
        <w:left w:val="none" w:sz="0" w:space="0" w:color="auto"/>
        <w:bottom w:val="none" w:sz="0" w:space="0" w:color="auto"/>
        <w:right w:val="none" w:sz="0" w:space="0" w:color="auto"/>
      </w:divBdr>
    </w:div>
    <w:div w:id="1089353885">
      <w:bodyDiv w:val="1"/>
      <w:marLeft w:val="0"/>
      <w:marRight w:val="0"/>
      <w:marTop w:val="0"/>
      <w:marBottom w:val="0"/>
      <w:divBdr>
        <w:top w:val="none" w:sz="0" w:space="0" w:color="auto"/>
        <w:left w:val="none" w:sz="0" w:space="0" w:color="auto"/>
        <w:bottom w:val="none" w:sz="0" w:space="0" w:color="auto"/>
        <w:right w:val="none" w:sz="0" w:space="0" w:color="auto"/>
      </w:divBdr>
    </w:div>
    <w:div w:id="1124620987">
      <w:bodyDiv w:val="1"/>
      <w:marLeft w:val="0"/>
      <w:marRight w:val="0"/>
      <w:marTop w:val="0"/>
      <w:marBottom w:val="0"/>
      <w:divBdr>
        <w:top w:val="none" w:sz="0" w:space="0" w:color="auto"/>
        <w:left w:val="none" w:sz="0" w:space="0" w:color="auto"/>
        <w:bottom w:val="none" w:sz="0" w:space="0" w:color="auto"/>
        <w:right w:val="none" w:sz="0" w:space="0" w:color="auto"/>
      </w:divBdr>
    </w:div>
    <w:div w:id="1814788745">
      <w:bodyDiv w:val="1"/>
      <w:marLeft w:val="0"/>
      <w:marRight w:val="0"/>
      <w:marTop w:val="0"/>
      <w:marBottom w:val="0"/>
      <w:divBdr>
        <w:top w:val="none" w:sz="0" w:space="0" w:color="auto"/>
        <w:left w:val="none" w:sz="0" w:space="0" w:color="auto"/>
        <w:bottom w:val="none" w:sz="0" w:space="0" w:color="auto"/>
        <w:right w:val="none" w:sz="0" w:space="0" w:color="auto"/>
      </w:divBdr>
    </w:div>
    <w:div w:id="1891918888">
      <w:bodyDiv w:val="1"/>
      <w:marLeft w:val="0"/>
      <w:marRight w:val="0"/>
      <w:marTop w:val="0"/>
      <w:marBottom w:val="0"/>
      <w:divBdr>
        <w:top w:val="none" w:sz="0" w:space="0" w:color="auto"/>
        <w:left w:val="none" w:sz="0" w:space="0" w:color="auto"/>
        <w:bottom w:val="none" w:sz="0" w:space="0" w:color="auto"/>
        <w:right w:val="none" w:sz="0" w:space="0" w:color="auto"/>
      </w:divBdr>
    </w:div>
    <w:div w:id="20791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mage-net.org/challenges/LSVRC/2014/result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409.1556"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icmlviz.github.io/icmlviz2016/assets/papers/4.pdf" TargetMode="External"/><Relationship Id="rId4" Type="http://schemas.openxmlformats.org/officeDocument/2006/relationships/webSettings" Target="webSettings.xml"/><Relationship Id="rId9" Type="http://schemas.openxmlformats.org/officeDocument/2006/relationships/hyperlink" Target="https://viso.ai/deep-learning/deep-neural-network-three-popular-type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Хуан Цибо</dc:creator>
  <cp:keywords/>
  <dc:description/>
  <cp:lastModifiedBy>Хуан Цибо</cp:lastModifiedBy>
  <cp:revision>1</cp:revision>
  <dcterms:created xsi:type="dcterms:W3CDTF">2022-01-14T03:54:00Z</dcterms:created>
  <dcterms:modified xsi:type="dcterms:W3CDTF">2022-01-14T04:06:00Z</dcterms:modified>
</cp:coreProperties>
</file>