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0A27DB34" w:rsidR="00A86166" w:rsidRPr="00A86166" w:rsidRDefault="006C21B3" w:rsidP="00DB09AF">
      <w:pPr>
        <w:wordWrap w:val="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B07E56">
        <w:rPr>
          <w:rFonts w:hint="eastAsia"/>
        </w:rPr>
        <w:t>工具变量中使用的农村固定电话用户数、</w:t>
      </w:r>
      <w:r w:rsidR="00486284">
        <w:rPr>
          <w:rFonts w:hint="eastAsia"/>
        </w:rPr>
        <w:t>控制变量中包含的</w:t>
      </w:r>
      <w:r w:rsidR="00B03C22">
        <w:rPr>
          <w:rFonts w:hint="eastAsia"/>
        </w:rPr>
        <w:t>各省份</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w:t>
      </w:r>
      <w:r w:rsidR="00906A08">
        <w:t>3</w:t>
      </w:r>
      <w:r w:rsidR="00D810D0" w:rsidRPr="00D810D0">
        <w:rPr>
          <w:rFonts w:hint="eastAsia"/>
        </w:rPr>
        <w:t>次中国互联网络发展状况统计报告》</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36ADB7D2" w14:textId="4CC16C09" w:rsidR="000C4408" w:rsidRPr="0079495B" w:rsidRDefault="00E30022" w:rsidP="00DB09AF">
      <w:pPr>
        <w:wordWrap w:val="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lastRenderedPageBreak/>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7D3779A7" w:rsidR="00CD5964" w:rsidRDefault="0017719F" w:rsidP="00CD5964">
      <w:pPr>
        <w:wordWrap w:val="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w:t>
      </w:r>
      <w:r w:rsidR="00E254EB">
        <w:rPr>
          <w:rFonts w:hint="eastAsia"/>
        </w:rPr>
        <w:t>2</w:t>
      </w:r>
      <w:r w:rsidR="00E254EB">
        <w:t>013</w:t>
      </w:r>
      <w:r w:rsidR="00E254EB">
        <w:rPr>
          <w:rFonts w:hint="eastAsia"/>
        </w:rPr>
        <w:t>年</w:t>
      </w:r>
      <w:r w:rsidR="00B6049C">
        <w:rPr>
          <w:rFonts w:hint="eastAsia"/>
        </w:rPr>
        <w:t>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E254EB">
        <w:rPr>
          <w:rFonts w:hint="eastAsia"/>
          <w:kern w:val="0"/>
        </w:rPr>
        <w:t>杨君等（</w:t>
      </w:r>
      <w:r w:rsidR="00E254EB">
        <w:rPr>
          <w:rFonts w:hint="eastAsia"/>
          <w:kern w:val="0"/>
        </w:rPr>
        <w:t>2</w:t>
      </w:r>
      <w:r w:rsidR="00E254EB">
        <w:rPr>
          <w:kern w:val="0"/>
        </w:rPr>
        <w:t>021</w:t>
      </w:r>
      <w:r w:rsidR="00E254EB">
        <w:rPr>
          <w:rFonts w:hint="eastAsia"/>
          <w:kern w:val="0"/>
        </w:rPr>
        <w:t>）</w:t>
      </w:r>
      <w:r w:rsidR="00E254EB">
        <w:rPr>
          <w:rFonts w:hint="eastAsia"/>
        </w:rPr>
        <w:t>的做法，</w:t>
      </w:r>
      <w:r w:rsidR="00B6049C">
        <w:rPr>
          <w:rFonts w:hint="eastAsia"/>
        </w:rPr>
        <w:t>选择了</w:t>
      </w:r>
      <w:r w:rsidR="00E254EB">
        <w:rPr>
          <w:rFonts w:hint="eastAsia"/>
        </w:rPr>
        <w:t>2</w:t>
      </w:r>
      <w:r w:rsidR="00E254EB">
        <w:t>013</w:t>
      </w:r>
      <w:r w:rsidR="00E254EB">
        <w:rPr>
          <w:rFonts w:hint="eastAsia"/>
        </w:rPr>
        <w:t>年</w:t>
      </w:r>
      <w:r w:rsidR="00E254EB">
        <w:rPr>
          <w:rFonts w:hint="eastAsia"/>
        </w:rPr>
        <w:t>1</w:t>
      </w:r>
      <w:r w:rsidR="00E254EB">
        <w:t>2</w:t>
      </w:r>
      <w:r w:rsidR="00E254EB">
        <w:rPr>
          <w:rFonts w:hint="eastAsia"/>
        </w:rPr>
        <w:t>月的农村固定电话安装用户数</w:t>
      </w:r>
      <w:r w:rsidR="003C4717">
        <w:rPr>
          <w:rStyle w:val="a6"/>
        </w:rPr>
        <w:footnoteReference w:id="9"/>
      </w:r>
      <w:r w:rsidR="004652D6">
        <w:rPr>
          <w:rFonts w:hint="eastAsia"/>
        </w:rPr>
        <w:t>（</w:t>
      </w:r>
      <m:oMath>
        <m:r>
          <w:rPr>
            <w:rFonts w:ascii="Cambria Math" w:hAnsi="Cambria Math" w:hint="eastAsia"/>
          </w:rPr>
          <m:t>p</m:t>
        </m:r>
        <m:r>
          <w:rPr>
            <w:rFonts w:ascii="Cambria Math" w:eastAsia="MS Gothic" w:hAnsi="Cambria Math" w:cs="MS Gothic"/>
          </w:rPr>
          <m:t>h</m:t>
        </m:r>
        <m:r>
          <w:rPr>
            <w:rFonts w:ascii="Cambria Math" w:hAnsi="Cambria Math" w:hint="eastAsia"/>
          </w:rPr>
          <m:t>one</m:t>
        </m:r>
      </m:oMath>
      <w:r w:rsidR="004652D6">
        <w:rPr>
          <w:rFonts w:hint="eastAsia"/>
        </w:rPr>
        <w:t>）</w:t>
      </w:r>
      <w:r w:rsidR="00B6049C">
        <w:rPr>
          <w:rFonts w:hint="eastAsia"/>
        </w:rPr>
        <w:t>作为工具变量。</w:t>
      </w:r>
      <w:r w:rsidR="004652D6">
        <w:rPr>
          <w:rFonts w:hint="eastAsia"/>
        </w:rPr>
        <w:t>一方面，普惠金融的发展与农村金融息息相关，而相关的金融服务离不开固定电话等基础设施的普及，因此该工具变量与数字普惠金融存在相关性；另一方面，农村固定电话安装用户数很难直接影响小微企业的信贷约束，因此可以认为该工具变量满足外生性假设</w:t>
      </w:r>
      <w:r w:rsidR="003616C9">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10"/>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2A575768" w:rsidR="00B03272" w:rsidRPr="0003183F" w:rsidRDefault="006C22EB" w:rsidP="0013117F">
      <w:pPr>
        <w:wordWrap w:val="0"/>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。而在后续的机制分析中，本文选择使用企业在</w:t>
      </w:r>
      <w:r w:rsidR="0007106F">
        <w:rPr>
          <w:rFonts w:hint="eastAsia"/>
        </w:rPr>
        <w:t>2</w:t>
      </w:r>
      <w:r w:rsidR="0007106F">
        <w:t>014</w:t>
      </w:r>
      <w:r w:rsidR="0007106F">
        <w:rPr>
          <w:rFonts w:hint="eastAsia"/>
        </w:rPr>
        <w:t>年是否存在研发与创新活动（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contextualSpacing/>
      </w:pPr>
    </w:p>
    <w:p w14:paraId="1A6D7962" w14:textId="0335D0ED"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00A05209">
        <w:rPr>
          <w:rFonts w:eastAsia="宋体"/>
          <w:szCs w:val="21"/>
        </w:rPr>
        <w:fldChar w:fldCharType="begin"/>
      </w:r>
      <w:r w:rsidR="00A05209">
        <w:rPr>
          <w:rFonts w:eastAsia="宋体"/>
          <w:szCs w:val="21"/>
        </w:rPr>
        <w:instrText xml:space="preserve"> </w:instrText>
      </w:r>
      <w:r w:rsidR="00A05209">
        <w:rPr>
          <w:rFonts w:eastAsia="宋体" w:hint="eastAsia"/>
          <w:szCs w:val="21"/>
        </w:rPr>
        <w:instrText xml:space="preserve">SEQ </w:instrText>
      </w:r>
      <w:r w:rsidR="00A05209">
        <w:rPr>
          <w:rFonts w:eastAsia="宋体" w:hint="eastAsia"/>
          <w:szCs w:val="21"/>
        </w:rPr>
        <w:instrText>表</w:instrText>
      </w:r>
      <w:r w:rsidR="00A05209">
        <w:rPr>
          <w:rFonts w:eastAsia="宋体" w:hint="eastAsia"/>
          <w:szCs w:val="21"/>
        </w:rPr>
        <w:instrText xml:space="preserve"> \* ARABIC</w:instrText>
      </w:r>
      <w:r w:rsidR="00A05209">
        <w:rPr>
          <w:rFonts w:eastAsia="宋体"/>
          <w:szCs w:val="21"/>
        </w:rPr>
        <w:instrText xml:space="preserve"> </w:instrText>
      </w:r>
      <w:r w:rsidR="00A05209">
        <w:rPr>
          <w:rFonts w:eastAsia="宋体"/>
          <w:szCs w:val="21"/>
        </w:rPr>
        <w:fldChar w:fldCharType="separate"/>
      </w:r>
      <w:r w:rsidR="00A05209">
        <w:rPr>
          <w:rFonts w:eastAsia="宋体"/>
          <w:noProof/>
          <w:szCs w:val="21"/>
        </w:rPr>
        <w:t>1</w:t>
      </w:r>
      <w:r w:rsidR="00A05209">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firstLine="0"/>
              <w:jc w:val="center"/>
              <w:rPr>
                <w:rFonts w:cs="Times New Roman"/>
                <w:sz w:val="21"/>
                <w:szCs w:val="21"/>
              </w:rPr>
            </w:pPr>
          </w:p>
        </w:tc>
        <w:tc>
          <w:tcPr>
            <w:tcW w:w="677" w:type="pct"/>
            <w:tcBorders>
              <w:top w:val="single" w:sz="12" w:space="0" w:color="auto"/>
              <w:bottom w:val="single" w:sz="6" w:space="0" w:color="auto"/>
            </w:tcBorders>
            <w:vAlign w:val="center"/>
          </w:tcPr>
          <w:p w14:paraId="60376979" w14:textId="51EA6D3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E2EA6BD" w14:textId="5ED4F31D" w:rsidR="00596526" w:rsidRPr="006C53EB" w:rsidRDefault="00596526" w:rsidP="00881DAE">
            <w:pPr>
              <w:wordWrap w:val="0"/>
              <w:ind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48D62537" w14:textId="4988FCC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EBF80CB" w14:textId="3414B4D6" w:rsidR="00596526" w:rsidRPr="006C53EB" w:rsidRDefault="00596526" w:rsidP="00881DAE">
            <w:pPr>
              <w:wordWrap w:val="0"/>
              <w:ind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5A5E9C2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53BCC74F" w14:textId="0499A863" w:rsidR="00596526" w:rsidRPr="006C53EB" w:rsidRDefault="00596526" w:rsidP="00881DAE">
            <w:pPr>
              <w:wordWrap w:val="0"/>
              <w:ind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A995097" w14:textId="5BF7DB3D"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0C36FA31" w14:textId="6718C22E" w:rsidR="00596526" w:rsidRPr="006C53EB" w:rsidRDefault="00596526" w:rsidP="00881DAE">
            <w:pPr>
              <w:wordWrap w:val="0"/>
              <w:ind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66B5BB8C" w14:textId="50C81F7A"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3428F122" w14:textId="5149B0AA" w:rsidR="00596526" w:rsidRPr="006C53EB" w:rsidRDefault="00596526" w:rsidP="00881DAE">
            <w:pPr>
              <w:wordWrap w:val="0"/>
              <w:ind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71922F1F" w:rsidR="005047A3" w:rsidRPr="005047A3" w:rsidRDefault="005047A3" w:rsidP="001757F4">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数字普惠金融与小微企业信贷约束回归结果。其中，数字普惠金融指数对应系数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w:t>
      </w:r>
      <w:r w:rsidR="001757F4">
        <w:rPr>
          <w:rFonts w:hint="eastAsia"/>
        </w:rPr>
        <w:t>于</w:t>
      </w:r>
      <w:r>
        <w:rPr>
          <w:rFonts w:hint="eastAsia"/>
        </w:rPr>
        <w:t>缓解我国小微企业面临的信贷约束。</w:t>
      </w:r>
      <w:r w:rsidR="0083605C">
        <w:rPr>
          <w:rFonts w:hint="eastAsia"/>
        </w:rPr>
        <w:t>由于本文计算的小微企业信贷约束指标（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1"/>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2"/>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3"/>
      </w:r>
      <w:r w:rsidR="00161264">
        <w:rPr>
          <w:rFonts w:hint="eastAsia"/>
        </w:rPr>
        <w:t>和采用未缩尾数据</w:t>
      </w:r>
      <w:r w:rsidR="00161264">
        <w:rPr>
          <w:rStyle w:val="a6"/>
        </w:rPr>
        <w:footnoteReference w:id="14"/>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szCs w:val="21"/>
        </w:rPr>
      </w:pPr>
      <w:r w:rsidRPr="00CD5964">
        <w:rPr>
          <w:rFonts w:eastAsia="宋体" w:hint="eastAsia"/>
          <w:szCs w:val="21"/>
        </w:rPr>
        <w:t>表</w:t>
      </w:r>
      <w:r>
        <w:rPr>
          <w:rFonts w:eastAsia="宋体"/>
          <w:szCs w:val="21"/>
        </w:rPr>
        <w:t>2</w:t>
      </w:r>
      <w:r>
        <w:rPr>
          <w:rFonts w:eastAsia="宋体" w:hint="eastAsia"/>
          <w:szCs w:val="21"/>
        </w:rPr>
        <w:t>：数字普惠金融与小微企业信贷约束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firstLine="0"/>
              <w:rPr>
                <w:rFonts w:cs="Times New Roman"/>
                <w:sz w:val="21"/>
                <w:szCs w:val="21"/>
              </w:rPr>
            </w:pPr>
          </w:p>
        </w:tc>
        <w:tc>
          <w:tcPr>
            <w:tcW w:w="678" w:type="pct"/>
            <w:tcBorders>
              <w:top w:val="single" w:sz="12" w:space="0" w:color="auto"/>
              <w:bottom w:val="single" w:sz="6" w:space="0" w:color="auto"/>
            </w:tcBorders>
            <w:vAlign w:val="center"/>
          </w:tcPr>
          <w:p w14:paraId="1B1AD742" w14:textId="038B3A7C"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15D23C8C" w14:textId="1AC8F217" w:rsidR="00596526" w:rsidRPr="00596526" w:rsidRDefault="00596526" w:rsidP="00D72BF0">
            <w:pPr>
              <w:wordWrap w:val="0"/>
              <w:ind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6FC0BF7D" w14:textId="726D570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D6986B3" w14:textId="481A5190" w:rsidR="00596526" w:rsidRPr="00596526" w:rsidRDefault="00596526" w:rsidP="00D72BF0">
            <w:pPr>
              <w:wordWrap w:val="0"/>
              <w:ind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507F074F"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14615194" w14:textId="3E7EDB9F"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44846EE" w14:textId="26DFD25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7483585B" w14:textId="505A76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53D5DB25" w14:textId="1FA63204"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6DE180BC" w14:textId="04D98C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6A26CDE" w:rsidR="00596526" w:rsidRPr="00596526"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sidR="00596526"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firstLine="0"/>
              <w:rPr>
                <w:rFonts w:cs="Times New Roman"/>
                <w:sz w:val="21"/>
                <w:szCs w:val="21"/>
              </w:rPr>
            </w:pPr>
          </w:p>
        </w:tc>
        <w:tc>
          <w:tcPr>
            <w:tcW w:w="689" w:type="pct"/>
            <w:vAlign w:val="center"/>
          </w:tcPr>
          <w:p w14:paraId="0AC7C32D" w14:textId="269A63EF" w:rsidR="008A255D" w:rsidRPr="00596526" w:rsidRDefault="008A255D" w:rsidP="008A255D">
            <w:pPr>
              <w:wordWrap w:val="0"/>
              <w:ind w:firstLine="0"/>
              <w:jc w:val="center"/>
              <w:rPr>
                <w:rFonts w:cs="Times New Roman"/>
                <w:sz w:val="21"/>
                <w:szCs w:val="21"/>
              </w:rPr>
            </w:pPr>
          </w:p>
        </w:tc>
        <w:tc>
          <w:tcPr>
            <w:tcW w:w="657" w:type="pct"/>
            <w:vAlign w:val="center"/>
          </w:tcPr>
          <w:p w14:paraId="2C9752B7" w14:textId="22BAE7AC" w:rsidR="008A255D" w:rsidRPr="00596526" w:rsidRDefault="008A255D" w:rsidP="008A255D">
            <w:pPr>
              <w:ind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firstLine="0"/>
              <w:rPr>
                <w:rFonts w:cs="Times New Roman"/>
                <w:sz w:val="21"/>
                <w:szCs w:val="21"/>
              </w:rPr>
            </w:pPr>
          </w:p>
        </w:tc>
        <w:tc>
          <w:tcPr>
            <w:tcW w:w="678" w:type="pct"/>
            <w:vAlign w:val="center"/>
          </w:tcPr>
          <w:p w14:paraId="708B5F52"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78BCB61E" w:rsidR="00FA387D" w:rsidRDefault="00FA387D" w:rsidP="00962DCC">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7AA39A8D" w14:textId="716D0496" w:rsidR="00107C5C" w:rsidRDefault="00107C5C" w:rsidP="00962DCC">
      <w:pPr>
        <w:wordWrap w:val="0"/>
        <w:spacing w:beforeLines="50" w:before="156"/>
        <w:ind w:firstLine="0"/>
        <w:rPr>
          <w:rFonts w:cstheme="majorBidi"/>
          <w:sz w:val="21"/>
          <w:szCs w:val="21"/>
        </w:rPr>
      </w:pPr>
    </w:p>
    <w:p w14:paraId="7E55E7F3" w14:textId="67D3973E" w:rsidR="00107C5C" w:rsidRDefault="00107C5C" w:rsidP="00107C5C">
      <w:pPr>
        <w:pStyle w:val="2"/>
      </w:pPr>
      <w:r>
        <w:rPr>
          <w:rFonts w:hint="eastAsia"/>
        </w:rPr>
        <w:t>（二）内生性问题的处理</w:t>
      </w:r>
    </w:p>
    <w:p w14:paraId="732137B1" w14:textId="125DA383" w:rsidR="00107C5C" w:rsidRDefault="00107C5C" w:rsidP="00B51BB1">
      <w:r>
        <w:rPr>
          <w:rFonts w:hint="eastAsia"/>
        </w:rPr>
        <w:t>本文</w:t>
      </w:r>
      <w:r w:rsidR="00B51BB1">
        <w:rPr>
          <w:rFonts w:hint="eastAsia"/>
        </w:rPr>
        <w:t>在</w:t>
      </w:r>
      <w:r>
        <w:rPr>
          <w:rFonts w:hint="eastAsia"/>
        </w:rPr>
        <w:t>使用两阶段最小二乘法</w:t>
      </w:r>
      <w:r w:rsidR="00B51BB1">
        <w:rPr>
          <w:rFonts w:hint="eastAsia"/>
        </w:rPr>
        <w:t>处理数字普惠金融可能存在的内生性问题之前，首先对待使用的两个变量分别进行了排他性检验：即如果在控制了内生解释变量</w:t>
      </w:r>
      <m:oMath>
        <m:r>
          <w:rPr>
            <w:rFonts w:ascii="Cambria Math" w:hAnsi="Cambria Math" w:hint="eastAsia"/>
          </w:rPr>
          <m:t>DFI</m:t>
        </m:r>
      </m:oMath>
      <w:r w:rsidR="00B51BB1">
        <w:rPr>
          <w:rFonts w:hint="eastAsia"/>
        </w:rPr>
        <w:t>后，工具变量与被解释变量依然存在较大相关性，则认为该工具变量不满足排他性约束。</w:t>
      </w:r>
      <w:r w:rsidR="00F3720B">
        <w:rPr>
          <w:rFonts w:hint="eastAsia"/>
        </w:rPr>
        <w:t>表</w:t>
      </w:r>
      <w:r w:rsidR="00F3720B">
        <w:rPr>
          <w:rFonts w:hint="eastAsia"/>
        </w:rPr>
        <w:t>3</w:t>
      </w:r>
      <w:r w:rsidR="00F3720B">
        <w:rPr>
          <w:rFonts w:hint="eastAsia"/>
        </w:rPr>
        <w:t>中前</w:t>
      </w:r>
      <w:r w:rsidR="00F3720B">
        <w:rPr>
          <w:rFonts w:hint="eastAsia"/>
        </w:rPr>
        <w:t>4</w:t>
      </w:r>
      <w:r w:rsidR="00F3720B">
        <w:rPr>
          <w:rFonts w:hint="eastAsia"/>
        </w:rPr>
        <w:t>列报告了上述检验的结果：在加入数字普惠金融之后，此前显著的互联网普及率和农村固定电话用户数变得不显著了，</w:t>
      </w:r>
      <w:r w:rsidR="00D9052B">
        <w:rPr>
          <w:rFonts w:hint="eastAsia"/>
        </w:rPr>
        <w:t>因此可以认为，</w:t>
      </w:r>
      <w:r w:rsidR="0058369B">
        <w:rPr>
          <w:rFonts w:hint="eastAsia"/>
        </w:rPr>
        <w:t>本文选取的两个工具变量仅通过数字普惠金融这一唯一渠道影响小微企业的信贷约束，符合排他性约束</w:t>
      </w:r>
      <w:r w:rsidR="00D55FB2">
        <w:rPr>
          <w:rFonts w:hint="eastAsia"/>
        </w:rPr>
        <w:t>。</w:t>
      </w:r>
    </w:p>
    <w:p w14:paraId="2D569270" w14:textId="26F8C6CD" w:rsidR="0071447C" w:rsidRDefault="0071447C" w:rsidP="00B51BB1">
      <w:r>
        <w:rPr>
          <w:rFonts w:hint="eastAsia"/>
        </w:rPr>
        <w:t>接下来，本文将正式使用两阶段最小二乘法处理内生性问题：</w:t>
      </w:r>
      <w:r w:rsidR="00E05820">
        <w:rPr>
          <w:rFonts w:hint="eastAsia"/>
        </w:rPr>
        <w:t>第一阶段结果见表</w:t>
      </w:r>
      <w:r w:rsidR="00E05820">
        <w:rPr>
          <w:rFonts w:hint="eastAsia"/>
        </w:rPr>
        <w:t>3</w:t>
      </w:r>
      <w:r w:rsidR="00E05820">
        <w:rPr>
          <w:rFonts w:hint="eastAsia"/>
        </w:rPr>
        <w:t>第（</w:t>
      </w:r>
      <w:r w:rsidR="00E05820">
        <w:rPr>
          <w:rFonts w:hint="eastAsia"/>
        </w:rPr>
        <w:t>5</w:t>
      </w:r>
      <w:r w:rsidR="00E05820">
        <w:rPr>
          <w:rFonts w:hint="eastAsia"/>
        </w:rPr>
        <w:t>）列，互联网普及率及农村固定电话用户数对应系数皆显著为正，表明二者与数字普惠金融存在显著的正相关关系；第二阶段结果见表</w:t>
      </w:r>
      <w:r w:rsidR="00E05820">
        <w:rPr>
          <w:rFonts w:hint="eastAsia"/>
        </w:rPr>
        <w:t>3</w:t>
      </w:r>
      <w:r w:rsidR="00E05820">
        <w:rPr>
          <w:rFonts w:hint="eastAsia"/>
        </w:rPr>
        <w:t>第（</w:t>
      </w:r>
      <w:r w:rsidR="00E05820">
        <w:rPr>
          <w:rFonts w:hint="eastAsia"/>
        </w:rPr>
        <w:t>6</w:t>
      </w:r>
      <w:r w:rsidR="00E05820">
        <w:rPr>
          <w:rFonts w:hint="eastAsia"/>
        </w:rPr>
        <w:t>）列，值得注意的是，</w:t>
      </w:r>
      <w:r w:rsidR="00E05820">
        <w:rPr>
          <w:rFonts w:hint="eastAsia"/>
        </w:rPr>
        <w:t>2SLS</w:t>
      </w:r>
      <w:r w:rsidR="00E05820">
        <w:rPr>
          <w:rFonts w:hint="eastAsia"/>
        </w:rPr>
        <w:t>估计的回归系数为</w:t>
      </w:r>
      <w:r w:rsidR="00E05820">
        <w:rPr>
          <w:rFonts w:hint="eastAsia"/>
        </w:rPr>
        <w:t>-</w:t>
      </w:r>
      <w:r w:rsidR="00E05820">
        <w:t>0.589</w:t>
      </w:r>
      <w:r w:rsidR="00E05820">
        <w:rPr>
          <w:rFonts w:hint="eastAsia"/>
        </w:rPr>
        <w:t>，小于</w:t>
      </w:r>
      <w:r w:rsidR="00E05820">
        <w:rPr>
          <w:rFonts w:hint="eastAsia"/>
        </w:rPr>
        <w:t>OLS</w:t>
      </w:r>
      <w:r w:rsidR="00E05820">
        <w:rPr>
          <w:rFonts w:hint="eastAsia"/>
        </w:rPr>
        <w:t>估计的回</w:t>
      </w:r>
      <w:r w:rsidR="00E05820">
        <w:rPr>
          <w:rFonts w:hint="eastAsia"/>
        </w:rPr>
        <w:lastRenderedPageBreak/>
        <w:t>归系数</w:t>
      </w:r>
      <w:r w:rsidR="00E05820">
        <w:rPr>
          <w:rFonts w:hint="eastAsia"/>
        </w:rPr>
        <w:t>-</w:t>
      </w:r>
      <w:r w:rsidR="00E05820">
        <w:t>0.580</w:t>
      </w:r>
      <w:r w:rsidR="00E05820">
        <w:rPr>
          <w:rFonts w:hint="eastAsia"/>
        </w:rPr>
        <w:t>。</w:t>
      </w:r>
      <w:r w:rsidR="00804808">
        <w:rPr>
          <w:rFonts w:hint="eastAsia"/>
        </w:rPr>
        <w:t>如果是由于</w:t>
      </w:r>
      <w:r w:rsidR="00E05820">
        <w:rPr>
          <w:rFonts w:hint="eastAsia"/>
        </w:rPr>
        <w:t>测量误差</w:t>
      </w:r>
      <w:r w:rsidR="00804808">
        <w:rPr>
          <w:rFonts w:hint="eastAsia"/>
        </w:rPr>
        <w:t>导致的内生性问题，</w:t>
      </w:r>
      <w:r w:rsidR="00804808">
        <w:rPr>
          <w:rFonts w:hint="eastAsia"/>
        </w:rPr>
        <w:t>OLS</w:t>
      </w:r>
      <w:r w:rsidR="00804808">
        <w:rPr>
          <w:rFonts w:hint="eastAsia"/>
        </w:rPr>
        <w:t>的估计结果应向下偏差，而反向因果和遗漏变量则使得</w:t>
      </w:r>
      <w:r w:rsidR="00804808">
        <w:rPr>
          <w:rFonts w:hint="eastAsia"/>
        </w:rPr>
        <w:t>OLS</w:t>
      </w:r>
      <w:r w:rsidR="00804808">
        <w:rPr>
          <w:rFonts w:hint="eastAsia"/>
        </w:rPr>
        <w:t>的估计值比真实值高，由此看来，本文实证中数字普惠金融存在的内生性问题应是由反向因果或遗漏变量导致。而本文认为，数字普惠金融作为一个宏观维度的变量，很难被小微企业的信贷约束这一微观变量直接影响，因此可以排除反向因果问题。综上所述，</w:t>
      </w:r>
      <w:r w:rsidR="00B15349">
        <w:rPr>
          <w:rFonts w:hint="eastAsia"/>
        </w:rPr>
        <w:t>可以认为</w:t>
      </w:r>
      <w:r w:rsidR="00804808">
        <w:rPr>
          <w:rFonts w:hint="eastAsia"/>
        </w:rPr>
        <w:t>本文使用的两个工具变量在一定程度上解决了</w:t>
      </w:r>
      <w:r w:rsidR="00B15349">
        <w:rPr>
          <w:rFonts w:hint="eastAsia"/>
        </w:rPr>
        <w:t>由于遗漏变量导致的内生性问题</w:t>
      </w:r>
      <w:r w:rsidR="00A161B2">
        <w:rPr>
          <w:rStyle w:val="a6"/>
        </w:rPr>
        <w:footnoteReference w:id="15"/>
      </w:r>
      <w:r w:rsidR="00B04F7A">
        <w:rPr>
          <w:rFonts w:hint="eastAsia"/>
        </w:rPr>
        <w:t>，同时，</w:t>
      </w:r>
      <w:r w:rsidR="00730C47">
        <w:rPr>
          <w:rFonts w:hint="eastAsia"/>
        </w:rPr>
        <w:t>2SLS</w:t>
      </w:r>
      <w:r w:rsidR="00B264C5">
        <w:rPr>
          <w:rFonts w:hint="eastAsia"/>
        </w:rPr>
        <w:t>的</w:t>
      </w:r>
      <w:r w:rsidR="00B04F7A">
        <w:rPr>
          <w:rFonts w:hint="eastAsia"/>
        </w:rPr>
        <w:t>估计结果与基准回归</w:t>
      </w:r>
      <w:r w:rsidR="00730C47">
        <w:rPr>
          <w:rFonts w:hint="eastAsia"/>
        </w:rPr>
        <w:t>中的</w:t>
      </w:r>
      <w:r w:rsidR="00B04F7A">
        <w:rPr>
          <w:rFonts w:hint="eastAsia"/>
        </w:rPr>
        <w:t>结果十分接近，说明前文中的结论是稳健的。</w:t>
      </w:r>
    </w:p>
    <w:p w14:paraId="494A9C4A" w14:textId="77777777" w:rsidR="00107C5C" w:rsidRPr="00107C5C" w:rsidRDefault="00107C5C" w:rsidP="00107C5C"/>
    <w:p w14:paraId="7C17BCC7" w14:textId="07ECCBF1" w:rsidR="00A05209" w:rsidRDefault="00A05209" w:rsidP="00A05209">
      <w:pPr>
        <w:pStyle w:val="af0"/>
        <w:keepNext/>
        <w:jc w:val="center"/>
      </w:pPr>
      <w:r w:rsidRPr="00A05209">
        <w:rPr>
          <w:rFonts w:eastAsia="宋体" w:hint="eastAsia"/>
          <w:szCs w:val="21"/>
        </w:rPr>
        <w:t>表</w:t>
      </w:r>
      <w:r w:rsidRPr="00A05209">
        <w:rPr>
          <w:rFonts w:eastAsia="宋体"/>
          <w:szCs w:val="21"/>
        </w:rPr>
        <w:t>3</w:t>
      </w:r>
      <w:r w:rsidRPr="00A05209">
        <w:rPr>
          <w:rFonts w:eastAsia="宋体" w:hint="eastAsia"/>
          <w:szCs w:val="21"/>
        </w:rPr>
        <w:t>：</w:t>
      </w:r>
      <w:r>
        <w:rPr>
          <w:rFonts w:eastAsia="宋体" w:hint="eastAsia"/>
          <w:szCs w:val="21"/>
        </w:rPr>
        <w:t>内生性问题的处理</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216"/>
        <w:gridCol w:w="1115"/>
        <w:gridCol w:w="1216"/>
        <w:gridCol w:w="1216"/>
        <w:gridCol w:w="1136"/>
        <w:gridCol w:w="1213"/>
      </w:tblGrid>
      <w:tr w:rsidR="00841CB8" w:rsidRPr="00443593" w14:paraId="305429AB" w14:textId="77777777" w:rsidTr="00841CB8">
        <w:trPr>
          <w:trHeight w:val="654"/>
        </w:trPr>
        <w:tc>
          <w:tcPr>
            <w:tcW w:w="719" w:type="pct"/>
            <w:tcBorders>
              <w:top w:val="single" w:sz="12" w:space="0" w:color="auto"/>
              <w:bottom w:val="single" w:sz="6" w:space="0" w:color="auto"/>
            </w:tcBorders>
          </w:tcPr>
          <w:p w14:paraId="3688ECBB" w14:textId="77777777" w:rsidR="00443593" w:rsidRPr="00443593" w:rsidRDefault="00443593" w:rsidP="00050B82">
            <w:pPr>
              <w:ind w:firstLine="0"/>
              <w:rPr>
                <w:rFonts w:cs="Times New Roman"/>
                <w:sz w:val="21"/>
                <w:szCs w:val="21"/>
              </w:rPr>
            </w:pPr>
          </w:p>
        </w:tc>
        <w:tc>
          <w:tcPr>
            <w:tcW w:w="732" w:type="pct"/>
            <w:tcBorders>
              <w:top w:val="single" w:sz="12" w:space="0" w:color="auto"/>
              <w:bottom w:val="single" w:sz="6" w:space="0" w:color="auto"/>
            </w:tcBorders>
          </w:tcPr>
          <w:p w14:paraId="5CDD8BEE" w14:textId="49EF832B"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08F107C"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71" w:type="pct"/>
            <w:tcBorders>
              <w:top w:val="single" w:sz="12" w:space="0" w:color="auto"/>
              <w:bottom w:val="single" w:sz="6" w:space="0" w:color="auto"/>
            </w:tcBorders>
          </w:tcPr>
          <w:p w14:paraId="3A4E0F24" w14:textId="6DFEA3E8"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7213B97A"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5FA79E3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3DA4C473"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3C6D580E" w14:textId="062DAB65"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347E35D8"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84" w:type="pct"/>
            <w:tcBorders>
              <w:top w:val="single" w:sz="12" w:space="0" w:color="auto"/>
              <w:bottom w:val="single" w:sz="6" w:space="0" w:color="auto"/>
            </w:tcBorders>
          </w:tcPr>
          <w:p w14:paraId="49D7F424" w14:textId="399300E0"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210B91FE"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0" w:type="pct"/>
            <w:tcBorders>
              <w:top w:val="single" w:sz="12" w:space="0" w:color="auto"/>
              <w:bottom w:val="single" w:sz="6" w:space="0" w:color="auto"/>
            </w:tcBorders>
          </w:tcPr>
          <w:p w14:paraId="7CBDE7DC" w14:textId="18AF60A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p>
          <w:p w14:paraId="33C1E3FD"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841CB8" w:rsidRPr="00443593" w14:paraId="5B385E2F" w14:textId="77777777" w:rsidTr="00841CB8">
        <w:tc>
          <w:tcPr>
            <w:tcW w:w="719" w:type="pct"/>
            <w:tcBorders>
              <w:top w:val="single" w:sz="6" w:space="0" w:color="auto"/>
            </w:tcBorders>
          </w:tcPr>
          <w:p w14:paraId="27CF46E9"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2" w:type="pct"/>
            <w:tcBorders>
              <w:top w:val="single" w:sz="6" w:space="0" w:color="auto"/>
            </w:tcBorders>
          </w:tcPr>
          <w:p w14:paraId="497BB551" w14:textId="77777777" w:rsidR="00784446" w:rsidRPr="00443593" w:rsidRDefault="00784446" w:rsidP="00784446">
            <w:pPr>
              <w:wordWrap w:val="0"/>
              <w:ind w:firstLine="0"/>
              <w:jc w:val="center"/>
              <w:rPr>
                <w:rFonts w:cs="Times New Roman"/>
                <w:sz w:val="21"/>
                <w:szCs w:val="21"/>
              </w:rPr>
            </w:pPr>
          </w:p>
        </w:tc>
        <w:tc>
          <w:tcPr>
            <w:tcW w:w="671" w:type="pct"/>
            <w:tcBorders>
              <w:top w:val="single" w:sz="6" w:space="0" w:color="auto"/>
            </w:tcBorders>
          </w:tcPr>
          <w:p w14:paraId="29E7C216" w14:textId="3382DA21"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372</w:t>
            </w:r>
            <w:r w:rsidRPr="00443593">
              <w:rPr>
                <w:rFonts w:cs="Times New Roman"/>
                <w:sz w:val="21"/>
                <w:szCs w:val="21"/>
              </w:rPr>
              <w:t>**</w:t>
            </w:r>
            <w:r w:rsidRPr="00443593">
              <w:rPr>
                <w:rFonts w:cs="Times New Roman"/>
                <w:sz w:val="21"/>
                <w:szCs w:val="21"/>
              </w:rPr>
              <w:br/>
              <w:t>(-</w:t>
            </w:r>
            <w:r>
              <w:rPr>
                <w:rFonts w:cs="Times New Roman"/>
                <w:sz w:val="21"/>
                <w:szCs w:val="21"/>
              </w:rPr>
              <w:t>2.26</w:t>
            </w:r>
            <w:r w:rsidRPr="00443593">
              <w:rPr>
                <w:rFonts w:cs="Times New Roman"/>
                <w:sz w:val="21"/>
                <w:szCs w:val="21"/>
              </w:rPr>
              <w:t>)</w:t>
            </w:r>
          </w:p>
        </w:tc>
        <w:tc>
          <w:tcPr>
            <w:tcW w:w="732" w:type="pct"/>
            <w:tcBorders>
              <w:top w:val="single" w:sz="6" w:space="0" w:color="auto"/>
            </w:tcBorders>
          </w:tcPr>
          <w:p w14:paraId="3B0DA1C8" w14:textId="798894E5" w:rsidR="00784446" w:rsidRPr="00443593" w:rsidRDefault="00784446" w:rsidP="00784446">
            <w:pPr>
              <w:wordWrap w:val="0"/>
              <w:ind w:firstLine="0"/>
              <w:jc w:val="center"/>
              <w:rPr>
                <w:rFonts w:cs="Times New Roman"/>
                <w:sz w:val="21"/>
                <w:szCs w:val="21"/>
              </w:rPr>
            </w:pPr>
          </w:p>
        </w:tc>
        <w:tc>
          <w:tcPr>
            <w:tcW w:w="732" w:type="pct"/>
            <w:tcBorders>
              <w:top w:val="single" w:sz="6" w:space="0" w:color="auto"/>
            </w:tcBorders>
          </w:tcPr>
          <w:p w14:paraId="15043CB1" w14:textId="07474055"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0.530***</w:t>
            </w:r>
            <w:r>
              <w:rPr>
                <w:rFonts w:cs="Times New Roman"/>
                <w:sz w:val="21"/>
                <w:szCs w:val="21"/>
              </w:rPr>
              <w:br/>
            </w:r>
            <w:r>
              <w:rPr>
                <w:rFonts w:cs="Times New Roman" w:hint="eastAsia"/>
                <w:sz w:val="21"/>
                <w:szCs w:val="21"/>
              </w:rPr>
              <w:t>(</w:t>
            </w:r>
            <w:r>
              <w:rPr>
                <w:rFonts w:cs="Times New Roman"/>
                <w:sz w:val="21"/>
                <w:szCs w:val="21"/>
              </w:rPr>
              <w:t>-6.51)</w:t>
            </w:r>
          </w:p>
        </w:tc>
        <w:tc>
          <w:tcPr>
            <w:tcW w:w="684" w:type="pct"/>
            <w:tcBorders>
              <w:top w:val="single" w:sz="6" w:space="0" w:color="auto"/>
            </w:tcBorders>
          </w:tcPr>
          <w:p w14:paraId="5E990D45" w14:textId="77777777" w:rsidR="00784446" w:rsidRPr="00443593" w:rsidRDefault="00784446" w:rsidP="00784446">
            <w:pPr>
              <w:wordWrap w:val="0"/>
              <w:ind w:firstLine="0"/>
              <w:jc w:val="center"/>
              <w:rPr>
                <w:rFonts w:cs="Times New Roman"/>
                <w:sz w:val="21"/>
                <w:szCs w:val="21"/>
              </w:rPr>
            </w:pPr>
          </w:p>
        </w:tc>
        <w:tc>
          <w:tcPr>
            <w:tcW w:w="730" w:type="pct"/>
            <w:tcBorders>
              <w:top w:val="single" w:sz="6" w:space="0" w:color="auto"/>
            </w:tcBorders>
          </w:tcPr>
          <w:p w14:paraId="309EE809"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0.589***</w:t>
            </w:r>
            <w:r w:rsidRPr="00443593">
              <w:rPr>
                <w:rFonts w:cs="Times New Roman"/>
                <w:sz w:val="21"/>
                <w:szCs w:val="21"/>
              </w:rPr>
              <w:br/>
              <w:t>(-7.19)</w:t>
            </w:r>
          </w:p>
        </w:tc>
      </w:tr>
      <w:tr w:rsidR="00841CB8" w:rsidRPr="00443593" w14:paraId="0812154C" w14:textId="77777777" w:rsidTr="00841CB8">
        <w:tc>
          <w:tcPr>
            <w:tcW w:w="719" w:type="pct"/>
          </w:tcPr>
          <w:p w14:paraId="25F52F33"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732" w:type="pct"/>
          </w:tcPr>
          <w:p w14:paraId="174C1365" w14:textId="46B670B7" w:rsidR="00784446" w:rsidRPr="00443593" w:rsidRDefault="00784446" w:rsidP="00784446">
            <w:pPr>
              <w:wordWrap w:val="0"/>
              <w:ind w:firstLine="0"/>
              <w:jc w:val="center"/>
              <w:rPr>
                <w:rFonts w:cs="Times New Roman"/>
                <w:sz w:val="21"/>
                <w:szCs w:val="21"/>
              </w:rPr>
            </w:pPr>
            <w:r>
              <w:rPr>
                <w:rFonts w:cs="Times New Roman"/>
                <w:sz w:val="21"/>
                <w:szCs w:val="21"/>
              </w:rPr>
              <w:t>-0.542</w:t>
            </w:r>
            <w:r w:rsidRPr="00443593">
              <w:rPr>
                <w:rFonts w:cs="Times New Roman"/>
                <w:sz w:val="21"/>
                <w:szCs w:val="21"/>
              </w:rPr>
              <w:t>***</w:t>
            </w:r>
            <w:r w:rsidRPr="00443593">
              <w:rPr>
                <w:rFonts w:cs="Times New Roman"/>
                <w:sz w:val="21"/>
                <w:szCs w:val="21"/>
              </w:rPr>
              <w:br/>
              <w:t>(</w:t>
            </w:r>
            <w:r>
              <w:rPr>
                <w:rFonts w:cs="Times New Roman"/>
                <w:sz w:val="21"/>
                <w:szCs w:val="21"/>
              </w:rPr>
              <w:t>-7.16</w:t>
            </w:r>
            <w:r w:rsidRPr="00443593">
              <w:rPr>
                <w:rFonts w:cs="Times New Roman"/>
                <w:sz w:val="21"/>
                <w:szCs w:val="21"/>
              </w:rPr>
              <w:t>)</w:t>
            </w:r>
          </w:p>
        </w:tc>
        <w:tc>
          <w:tcPr>
            <w:tcW w:w="671" w:type="pct"/>
          </w:tcPr>
          <w:p w14:paraId="5C90C196" w14:textId="6A7A54D1" w:rsidR="00784446" w:rsidRPr="00443593" w:rsidRDefault="00784446" w:rsidP="00784446">
            <w:pPr>
              <w:wordWrap w:val="0"/>
              <w:ind w:firstLine="0"/>
              <w:jc w:val="center"/>
              <w:rPr>
                <w:rFonts w:cs="Times New Roman"/>
                <w:sz w:val="21"/>
                <w:szCs w:val="21"/>
              </w:rPr>
            </w:pPr>
            <w:r>
              <w:rPr>
                <w:rFonts w:cs="Times New Roman"/>
                <w:sz w:val="21"/>
                <w:szCs w:val="21"/>
              </w:rPr>
              <w:t>-0.223</w:t>
            </w:r>
            <w:r w:rsidRPr="00443593">
              <w:rPr>
                <w:rFonts w:cs="Times New Roman"/>
                <w:sz w:val="21"/>
                <w:szCs w:val="21"/>
              </w:rPr>
              <w:br/>
              <w:t>(</w:t>
            </w:r>
            <w:r>
              <w:rPr>
                <w:rFonts w:cs="Times New Roman"/>
                <w:sz w:val="21"/>
                <w:szCs w:val="21"/>
              </w:rPr>
              <w:t>-1.36</w:t>
            </w:r>
            <w:r w:rsidRPr="00443593">
              <w:rPr>
                <w:rFonts w:cs="Times New Roman"/>
                <w:sz w:val="21"/>
                <w:szCs w:val="21"/>
              </w:rPr>
              <w:t>)</w:t>
            </w:r>
          </w:p>
        </w:tc>
        <w:tc>
          <w:tcPr>
            <w:tcW w:w="732" w:type="pct"/>
          </w:tcPr>
          <w:p w14:paraId="385F84AA" w14:textId="77777777" w:rsidR="00784446" w:rsidRPr="00443593" w:rsidRDefault="00784446" w:rsidP="00784446">
            <w:pPr>
              <w:wordWrap w:val="0"/>
              <w:ind w:firstLine="0"/>
              <w:jc w:val="center"/>
              <w:rPr>
                <w:rFonts w:cs="Times New Roman"/>
                <w:sz w:val="21"/>
                <w:szCs w:val="21"/>
              </w:rPr>
            </w:pPr>
          </w:p>
        </w:tc>
        <w:tc>
          <w:tcPr>
            <w:tcW w:w="732" w:type="pct"/>
          </w:tcPr>
          <w:p w14:paraId="43713A2F" w14:textId="77777777" w:rsidR="00784446" w:rsidRPr="00443593" w:rsidRDefault="00784446" w:rsidP="00784446">
            <w:pPr>
              <w:wordWrap w:val="0"/>
              <w:ind w:firstLine="0"/>
              <w:jc w:val="center"/>
              <w:rPr>
                <w:rFonts w:cs="Times New Roman"/>
                <w:sz w:val="21"/>
                <w:szCs w:val="21"/>
              </w:rPr>
            </w:pPr>
          </w:p>
        </w:tc>
        <w:tc>
          <w:tcPr>
            <w:tcW w:w="684" w:type="pct"/>
          </w:tcPr>
          <w:p w14:paraId="69D20167"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.813***</w:t>
            </w:r>
            <w:r w:rsidRPr="00443593">
              <w:rPr>
                <w:rFonts w:cs="Times New Roman"/>
                <w:sz w:val="21"/>
                <w:szCs w:val="21"/>
              </w:rPr>
              <w:br/>
              <w:t>(103.79)</w:t>
            </w:r>
          </w:p>
        </w:tc>
        <w:tc>
          <w:tcPr>
            <w:tcW w:w="730" w:type="pct"/>
          </w:tcPr>
          <w:p w14:paraId="388CAE93" w14:textId="77777777" w:rsidR="00784446" w:rsidRPr="00443593" w:rsidRDefault="00784446" w:rsidP="00784446">
            <w:pPr>
              <w:wordWrap w:val="0"/>
              <w:ind w:firstLine="0"/>
              <w:jc w:val="center"/>
              <w:rPr>
                <w:rFonts w:cs="Times New Roman"/>
                <w:sz w:val="21"/>
                <w:szCs w:val="21"/>
              </w:rPr>
            </w:pPr>
          </w:p>
        </w:tc>
      </w:tr>
      <w:tr w:rsidR="00841CB8" w:rsidRPr="00443593" w14:paraId="7BB7A31A" w14:textId="77777777" w:rsidTr="00841CB8">
        <w:tc>
          <w:tcPr>
            <w:tcW w:w="719" w:type="pct"/>
          </w:tcPr>
          <w:p w14:paraId="38C7BA8F" w14:textId="77777777" w:rsidR="00784446" w:rsidRPr="00443593" w:rsidRDefault="00784446" w:rsidP="00784446">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732" w:type="pct"/>
          </w:tcPr>
          <w:p w14:paraId="28DD5AB9" w14:textId="53D73141" w:rsidR="00784446" w:rsidRPr="00443593" w:rsidRDefault="00784446" w:rsidP="00784446">
            <w:pPr>
              <w:ind w:firstLine="0"/>
              <w:jc w:val="center"/>
              <w:rPr>
                <w:rFonts w:cs="Times New Roman"/>
                <w:sz w:val="21"/>
                <w:szCs w:val="21"/>
              </w:rPr>
            </w:pPr>
          </w:p>
        </w:tc>
        <w:tc>
          <w:tcPr>
            <w:tcW w:w="671" w:type="pct"/>
          </w:tcPr>
          <w:p w14:paraId="4EEE35D6" w14:textId="77777777" w:rsidR="00784446" w:rsidRPr="00443593" w:rsidRDefault="00784446" w:rsidP="00784446">
            <w:pPr>
              <w:wordWrap w:val="0"/>
              <w:ind w:firstLine="0"/>
              <w:jc w:val="center"/>
              <w:rPr>
                <w:rFonts w:cs="Times New Roman"/>
                <w:sz w:val="21"/>
                <w:szCs w:val="21"/>
              </w:rPr>
            </w:pPr>
          </w:p>
        </w:tc>
        <w:tc>
          <w:tcPr>
            <w:tcW w:w="732" w:type="pct"/>
          </w:tcPr>
          <w:p w14:paraId="23942949" w14:textId="0A8B8092"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0.141</w:t>
            </w:r>
            <w:r w:rsidR="009C7402">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-4.89)</w:t>
            </w:r>
          </w:p>
        </w:tc>
        <w:tc>
          <w:tcPr>
            <w:tcW w:w="732" w:type="pct"/>
          </w:tcPr>
          <w:p w14:paraId="0600A77F" w14:textId="419516DC"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w:t>
            </w:r>
            <w:r>
              <w:rPr>
                <w:rFonts w:cs="Times New Roman"/>
                <w:sz w:val="21"/>
                <w:szCs w:val="21"/>
              </w:rPr>
              <w:t>51</w:t>
            </w:r>
            <w:r w:rsidRPr="00443593">
              <w:rPr>
                <w:rFonts w:cs="Times New Roman"/>
                <w:sz w:val="21"/>
                <w:szCs w:val="21"/>
              </w:rPr>
              <w:br/>
              <w:t>(</w:t>
            </w:r>
            <w:r>
              <w:rPr>
                <w:rFonts w:cs="Times New Roman"/>
                <w:sz w:val="21"/>
                <w:szCs w:val="21"/>
              </w:rPr>
              <w:t>-1.67</w:t>
            </w:r>
            <w:r w:rsidRPr="00443593">
              <w:rPr>
                <w:rFonts w:cs="Times New Roman"/>
                <w:sz w:val="21"/>
                <w:szCs w:val="21"/>
              </w:rPr>
              <w:t>)</w:t>
            </w:r>
          </w:p>
        </w:tc>
        <w:tc>
          <w:tcPr>
            <w:tcW w:w="684" w:type="pct"/>
          </w:tcPr>
          <w:p w14:paraId="62265BAC"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.030***</w:t>
            </w:r>
            <w:r w:rsidRPr="00443593">
              <w:rPr>
                <w:rFonts w:cs="Times New Roman"/>
                <w:sz w:val="21"/>
                <w:szCs w:val="21"/>
              </w:rPr>
              <w:br/>
              <w:t>(8.89)</w:t>
            </w:r>
          </w:p>
        </w:tc>
        <w:tc>
          <w:tcPr>
            <w:tcW w:w="730" w:type="pct"/>
          </w:tcPr>
          <w:p w14:paraId="7497B996" w14:textId="77777777" w:rsidR="00784446" w:rsidRPr="00443593" w:rsidRDefault="00784446" w:rsidP="00784446">
            <w:pPr>
              <w:wordWrap w:val="0"/>
              <w:ind w:firstLine="0"/>
              <w:jc w:val="center"/>
              <w:rPr>
                <w:rFonts w:cs="Times New Roman"/>
                <w:sz w:val="21"/>
                <w:szCs w:val="21"/>
              </w:rPr>
            </w:pPr>
          </w:p>
        </w:tc>
      </w:tr>
      <w:tr w:rsidR="00841CB8" w:rsidRPr="00443593" w14:paraId="0C42EA4B" w14:textId="77777777" w:rsidTr="00841CB8">
        <w:tc>
          <w:tcPr>
            <w:tcW w:w="719" w:type="pct"/>
          </w:tcPr>
          <w:p w14:paraId="4EF92723" w14:textId="77777777" w:rsidR="00443593" w:rsidRPr="00443593" w:rsidRDefault="00443593" w:rsidP="00050B82">
            <w:pPr>
              <w:snapToGrid w:val="0"/>
              <w:ind w:firstLine="0"/>
              <w:rPr>
                <w:rFonts w:cs="Times New Roman"/>
                <w:sz w:val="21"/>
                <w:szCs w:val="21"/>
              </w:rPr>
            </w:pPr>
          </w:p>
        </w:tc>
        <w:tc>
          <w:tcPr>
            <w:tcW w:w="732" w:type="pct"/>
          </w:tcPr>
          <w:p w14:paraId="2040C11F" w14:textId="77777777" w:rsidR="00443593" w:rsidRPr="00443593" w:rsidRDefault="00443593" w:rsidP="00050B82">
            <w:pPr>
              <w:wordWrap w:val="0"/>
              <w:ind w:firstLine="0"/>
              <w:jc w:val="center"/>
              <w:rPr>
                <w:rFonts w:cs="Times New Roman"/>
                <w:sz w:val="21"/>
                <w:szCs w:val="21"/>
              </w:rPr>
            </w:pPr>
          </w:p>
        </w:tc>
        <w:tc>
          <w:tcPr>
            <w:tcW w:w="671" w:type="pct"/>
          </w:tcPr>
          <w:p w14:paraId="6F3D9415" w14:textId="77777777" w:rsidR="00443593" w:rsidRPr="00443593" w:rsidRDefault="00443593" w:rsidP="00050B82">
            <w:pPr>
              <w:wordWrap w:val="0"/>
              <w:ind w:firstLine="0"/>
              <w:jc w:val="center"/>
              <w:rPr>
                <w:rFonts w:cs="Times New Roman"/>
                <w:sz w:val="21"/>
                <w:szCs w:val="21"/>
              </w:rPr>
            </w:pPr>
          </w:p>
        </w:tc>
        <w:tc>
          <w:tcPr>
            <w:tcW w:w="732" w:type="pct"/>
          </w:tcPr>
          <w:p w14:paraId="2866D0F5" w14:textId="77777777" w:rsidR="00443593" w:rsidRPr="00443593" w:rsidRDefault="00443593" w:rsidP="00050B82">
            <w:pPr>
              <w:wordWrap w:val="0"/>
              <w:ind w:firstLine="0"/>
              <w:jc w:val="center"/>
              <w:rPr>
                <w:rFonts w:cs="Times New Roman"/>
                <w:sz w:val="21"/>
                <w:szCs w:val="21"/>
              </w:rPr>
            </w:pPr>
          </w:p>
        </w:tc>
        <w:tc>
          <w:tcPr>
            <w:tcW w:w="732" w:type="pct"/>
          </w:tcPr>
          <w:p w14:paraId="0B6B0D11" w14:textId="77777777" w:rsidR="00443593" w:rsidRPr="00443593" w:rsidRDefault="00443593" w:rsidP="00050B82">
            <w:pPr>
              <w:wordWrap w:val="0"/>
              <w:ind w:firstLine="0"/>
              <w:jc w:val="center"/>
              <w:rPr>
                <w:rFonts w:cs="Times New Roman"/>
                <w:sz w:val="21"/>
                <w:szCs w:val="21"/>
              </w:rPr>
            </w:pPr>
          </w:p>
        </w:tc>
        <w:tc>
          <w:tcPr>
            <w:tcW w:w="684" w:type="pct"/>
          </w:tcPr>
          <w:p w14:paraId="24E0F249" w14:textId="77777777" w:rsidR="00443593" w:rsidRPr="00443593" w:rsidRDefault="00443593" w:rsidP="00050B82">
            <w:pPr>
              <w:wordWrap w:val="0"/>
              <w:ind w:firstLine="0"/>
              <w:jc w:val="center"/>
              <w:rPr>
                <w:rFonts w:cs="Times New Roman"/>
                <w:sz w:val="21"/>
                <w:szCs w:val="21"/>
              </w:rPr>
            </w:pPr>
          </w:p>
        </w:tc>
        <w:tc>
          <w:tcPr>
            <w:tcW w:w="730" w:type="pct"/>
          </w:tcPr>
          <w:p w14:paraId="64BB9B55" w14:textId="77777777" w:rsidR="00443593" w:rsidRPr="00443593" w:rsidRDefault="00443593" w:rsidP="00050B82">
            <w:pPr>
              <w:wordWrap w:val="0"/>
              <w:ind w:firstLine="0"/>
              <w:jc w:val="center"/>
              <w:rPr>
                <w:rFonts w:cs="Times New Roman"/>
                <w:sz w:val="21"/>
                <w:szCs w:val="21"/>
              </w:rPr>
            </w:pPr>
          </w:p>
        </w:tc>
      </w:tr>
      <w:tr w:rsidR="00C85D7F" w:rsidRPr="00443593" w14:paraId="1A3DA945" w14:textId="77777777" w:rsidTr="00841CB8">
        <w:tc>
          <w:tcPr>
            <w:tcW w:w="719" w:type="pct"/>
          </w:tcPr>
          <w:p w14:paraId="1C397BFC" w14:textId="5D516B0E" w:rsidR="00C85D7F" w:rsidRPr="00443593" w:rsidRDefault="00C85D7F"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732" w:type="pct"/>
          </w:tcPr>
          <w:p w14:paraId="64563EF9" w14:textId="37DC7A5D"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2.17</w:t>
            </w:r>
          </w:p>
        </w:tc>
        <w:tc>
          <w:tcPr>
            <w:tcW w:w="671" w:type="pct"/>
          </w:tcPr>
          <w:p w14:paraId="5BBABAC9" w14:textId="18E3474E"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2.04</w:t>
            </w:r>
          </w:p>
        </w:tc>
        <w:tc>
          <w:tcPr>
            <w:tcW w:w="732" w:type="pct"/>
          </w:tcPr>
          <w:p w14:paraId="259C932D" w14:textId="2CB802E7" w:rsidR="00C85D7F" w:rsidRPr="00443593" w:rsidRDefault="00C85D7F"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2.51</w:t>
            </w:r>
          </w:p>
        </w:tc>
        <w:tc>
          <w:tcPr>
            <w:tcW w:w="732" w:type="pct"/>
          </w:tcPr>
          <w:p w14:paraId="02C6FD3E" w14:textId="60070B5B"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2.06</w:t>
            </w:r>
          </w:p>
        </w:tc>
        <w:tc>
          <w:tcPr>
            <w:tcW w:w="684" w:type="pct"/>
          </w:tcPr>
          <w:p w14:paraId="26EDE979" w14:textId="2BA6A9B5" w:rsidR="00C85D7F" w:rsidRPr="00443593" w:rsidRDefault="0071447C"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52.58</w:t>
            </w:r>
          </w:p>
        </w:tc>
        <w:tc>
          <w:tcPr>
            <w:tcW w:w="730" w:type="pct"/>
          </w:tcPr>
          <w:p w14:paraId="10229869" w14:textId="77777777" w:rsidR="00C85D7F" w:rsidRPr="00443593" w:rsidRDefault="00C85D7F" w:rsidP="00050B82">
            <w:pPr>
              <w:wordWrap w:val="0"/>
              <w:ind w:firstLine="0"/>
              <w:jc w:val="center"/>
              <w:rPr>
                <w:rFonts w:cs="Times New Roman"/>
                <w:sz w:val="21"/>
                <w:szCs w:val="21"/>
              </w:rPr>
            </w:pPr>
          </w:p>
        </w:tc>
      </w:tr>
      <w:tr w:rsidR="0071447C" w:rsidRPr="00443593" w14:paraId="340FE316" w14:textId="77777777" w:rsidTr="00841CB8">
        <w:tc>
          <w:tcPr>
            <w:tcW w:w="719" w:type="pct"/>
          </w:tcPr>
          <w:p w14:paraId="1D0898A3" w14:textId="65AC727A" w:rsidR="0071447C" w:rsidRPr="00C85D7F" w:rsidRDefault="00FA1F7B" w:rsidP="00050B82">
            <w:pPr>
              <w:snapToGrid w:val="0"/>
              <w:ind w:firstLine="0"/>
              <w:rPr>
                <w:rFonts w:cs="Times New Roman"/>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χ</m:t>
                  </m:r>
                  <m:ctrlPr>
                    <w:rPr>
                      <w:rFonts w:ascii="Cambria Math" w:hAnsi="Cambria Math" w:cs="Times New Roman"/>
                      <w:sz w:val="21"/>
                      <w:szCs w:val="21"/>
                    </w:rPr>
                  </m:ctrlPr>
                </m:e>
                <m:sup>
                  <m:r>
                    <w:rPr>
                      <w:rFonts w:ascii="Cambria Math" w:hAnsi="Cambria Math" w:cs="Times New Roman"/>
                      <w:sz w:val="21"/>
                      <w:szCs w:val="21"/>
                    </w:rPr>
                    <m:t>2</m:t>
                  </m:r>
                </m:sup>
              </m:sSup>
            </m:oMath>
            <w:r w:rsidR="0071447C">
              <w:rPr>
                <w:rFonts w:cs="Times New Roman" w:hint="eastAsia"/>
                <w:sz w:val="21"/>
                <w:szCs w:val="21"/>
              </w:rPr>
              <w:t>统计量</w:t>
            </w:r>
          </w:p>
        </w:tc>
        <w:tc>
          <w:tcPr>
            <w:tcW w:w="732" w:type="pct"/>
          </w:tcPr>
          <w:p w14:paraId="6DD45B50" w14:textId="77777777" w:rsidR="0071447C" w:rsidRDefault="0071447C" w:rsidP="00050B82">
            <w:pPr>
              <w:wordWrap w:val="0"/>
              <w:ind w:firstLine="0"/>
              <w:jc w:val="center"/>
              <w:rPr>
                <w:rFonts w:cs="Times New Roman"/>
                <w:sz w:val="21"/>
                <w:szCs w:val="21"/>
              </w:rPr>
            </w:pPr>
          </w:p>
        </w:tc>
        <w:tc>
          <w:tcPr>
            <w:tcW w:w="671" w:type="pct"/>
          </w:tcPr>
          <w:p w14:paraId="06C00274" w14:textId="77777777" w:rsidR="0071447C" w:rsidRDefault="0071447C" w:rsidP="00050B82">
            <w:pPr>
              <w:wordWrap w:val="0"/>
              <w:ind w:firstLine="0"/>
              <w:jc w:val="center"/>
              <w:rPr>
                <w:rFonts w:cs="Times New Roman"/>
                <w:sz w:val="21"/>
                <w:szCs w:val="21"/>
              </w:rPr>
            </w:pPr>
          </w:p>
        </w:tc>
        <w:tc>
          <w:tcPr>
            <w:tcW w:w="732" w:type="pct"/>
          </w:tcPr>
          <w:p w14:paraId="0F2ACF52" w14:textId="77777777" w:rsidR="0071447C" w:rsidRDefault="0071447C" w:rsidP="00050B82">
            <w:pPr>
              <w:wordWrap w:val="0"/>
              <w:ind w:firstLine="0"/>
              <w:jc w:val="center"/>
              <w:rPr>
                <w:rFonts w:cs="Times New Roman"/>
                <w:sz w:val="21"/>
                <w:szCs w:val="21"/>
              </w:rPr>
            </w:pPr>
          </w:p>
        </w:tc>
        <w:tc>
          <w:tcPr>
            <w:tcW w:w="732" w:type="pct"/>
          </w:tcPr>
          <w:p w14:paraId="78603296" w14:textId="77777777" w:rsidR="0071447C" w:rsidRDefault="0071447C" w:rsidP="00050B82">
            <w:pPr>
              <w:wordWrap w:val="0"/>
              <w:ind w:firstLine="0"/>
              <w:jc w:val="center"/>
              <w:rPr>
                <w:rFonts w:cs="Times New Roman"/>
                <w:sz w:val="21"/>
                <w:szCs w:val="21"/>
              </w:rPr>
            </w:pPr>
          </w:p>
        </w:tc>
        <w:tc>
          <w:tcPr>
            <w:tcW w:w="684" w:type="pct"/>
          </w:tcPr>
          <w:p w14:paraId="1D818E5E" w14:textId="77777777" w:rsidR="0071447C" w:rsidRDefault="0071447C" w:rsidP="00050B82">
            <w:pPr>
              <w:wordWrap w:val="0"/>
              <w:ind w:firstLine="0"/>
              <w:jc w:val="center"/>
              <w:rPr>
                <w:rFonts w:cs="Times New Roman"/>
                <w:sz w:val="21"/>
                <w:szCs w:val="21"/>
              </w:rPr>
            </w:pPr>
          </w:p>
        </w:tc>
        <w:tc>
          <w:tcPr>
            <w:tcW w:w="730" w:type="pct"/>
          </w:tcPr>
          <w:p w14:paraId="0E3F78F4" w14:textId="684CA0F2" w:rsidR="0071447C" w:rsidRPr="00443593" w:rsidRDefault="0071447C" w:rsidP="0071447C">
            <w:pPr>
              <w:wordWrap w:val="0"/>
              <w:ind w:firstLine="0"/>
              <w:jc w:val="center"/>
              <w:rPr>
                <w:rFonts w:cs="Times New Roman"/>
                <w:sz w:val="21"/>
                <w:szCs w:val="21"/>
              </w:rPr>
            </w:pPr>
            <w:r>
              <w:rPr>
                <w:rFonts w:cs="Times New Roman" w:hint="eastAsia"/>
                <w:sz w:val="21"/>
                <w:szCs w:val="21"/>
              </w:rPr>
              <w:t>6</w:t>
            </w:r>
            <w:r>
              <w:rPr>
                <w:rFonts w:cs="Times New Roman"/>
                <w:sz w:val="21"/>
                <w:szCs w:val="21"/>
              </w:rPr>
              <w:t>48</w:t>
            </w:r>
            <w:r>
              <w:rPr>
                <w:rFonts w:cs="Times New Roman" w:hint="eastAsia"/>
                <w:sz w:val="21"/>
                <w:szCs w:val="21"/>
              </w:rPr>
              <w:t>.</w:t>
            </w:r>
            <w:r>
              <w:rPr>
                <w:rFonts w:cs="Times New Roman"/>
                <w:sz w:val="21"/>
                <w:szCs w:val="21"/>
              </w:rPr>
              <w:t>68</w:t>
            </w:r>
          </w:p>
        </w:tc>
      </w:tr>
      <w:tr w:rsidR="00841CB8" w:rsidRPr="00443593" w14:paraId="455D91E5" w14:textId="77777777" w:rsidTr="00841CB8">
        <w:tc>
          <w:tcPr>
            <w:tcW w:w="719" w:type="pct"/>
          </w:tcPr>
          <w:p w14:paraId="7E22EDA0" w14:textId="77777777" w:rsidR="00443593" w:rsidRPr="00443593" w:rsidRDefault="00443593" w:rsidP="00050B82">
            <w:pPr>
              <w:snapToGrid w:val="0"/>
              <w:ind w:firstLine="0"/>
              <w:rPr>
                <w:rFonts w:cs="Times New Roman"/>
                <w:sz w:val="21"/>
                <w:szCs w:val="21"/>
              </w:rPr>
            </w:pPr>
            <w:r w:rsidRPr="00443593">
              <w:rPr>
                <w:rFonts w:cs="Times New Roman" w:hint="eastAsia"/>
                <w:sz w:val="21"/>
                <w:szCs w:val="21"/>
              </w:rPr>
              <w:t>样本容量</w:t>
            </w:r>
          </w:p>
        </w:tc>
        <w:tc>
          <w:tcPr>
            <w:tcW w:w="732" w:type="pct"/>
          </w:tcPr>
          <w:p w14:paraId="74B7F32A"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71" w:type="pct"/>
          </w:tcPr>
          <w:p w14:paraId="4FF8856C"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0C23611F"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4451906B"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84" w:type="pct"/>
          </w:tcPr>
          <w:p w14:paraId="081E2E85"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0" w:type="pct"/>
          </w:tcPr>
          <w:p w14:paraId="08EB4909"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r>
    </w:tbl>
    <w:p w14:paraId="0A0680D4" w14:textId="24D1574A" w:rsidR="00443593" w:rsidRPr="007A014F" w:rsidRDefault="007A014F" w:rsidP="00962DCC">
      <w:pPr>
        <w:wordWrap w:val="0"/>
        <w:spacing w:beforeLines="50" w:before="156"/>
        <w:ind w:firstLine="0"/>
        <w:rPr>
          <w:rFonts w:cstheme="majorBidi"/>
          <w:sz w:val="21"/>
          <w:szCs w:val="21"/>
        </w:rPr>
      </w:pPr>
      <w:r>
        <w:rPr>
          <w:rFonts w:cstheme="majorBidi" w:hint="eastAsia"/>
          <w:sz w:val="21"/>
          <w:szCs w:val="21"/>
        </w:rPr>
        <w:t>注：除第（</w:t>
      </w:r>
      <w:r>
        <w:rPr>
          <w:rFonts w:cstheme="majorBidi" w:hint="eastAsia"/>
          <w:sz w:val="21"/>
          <w:szCs w:val="21"/>
        </w:rPr>
        <w:t>6</w:t>
      </w:r>
      <w:r>
        <w:rPr>
          <w:rFonts w:cstheme="majorBidi" w:hint="eastAsia"/>
          <w:sz w:val="21"/>
          <w:szCs w:val="21"/>
        </w:rPr>
        <w:t>）列括号中报告</w:t>
      </w:r>
      <w:r w:rsidR="004700A8">
        <w:rPr>
          <w:rFonts w:cstheme="majorBidi" w:hint="eastAsia"/>
          <w:sz w:val="21"/>
          <w:szCs w:val="21"/>
        </w:rPr>
        <w:t>了</w:t>
      </w:r>
      <w:r w:rsidR="004700A8">
        <w:rPr>
          <w:rFonts w:cstheme="majorBidi"/>
          <w:sz w:val="21"/>
          <w:szCs w:val="21"/>
        </w:rPr>
        <w:t>2</w:t>
      </w:r>
      <w:r w:rsidR="004700A8">
        <w:rPr>
          <w:rFonts w:cstheme="majorBidi" w:hint="eastAsia"/>
          <w:sz w:val="21"/>
          <w:szCs w:val="21"/>
        </w:rPr>
        <w:t>SLS</w:t>
      </w:r>
      <w:r w:rsidR="004700A8">
        <w:rPr>
          <w:rFonts w:cstheme="majorBidi" w:hint="eastAsia"/>
          <w:sz w:val="21"/>
          <w:szCs w:val="21"/>
        </w:rPr>
        <w:t>第二阶段中使用的</w:t>
      </w:r>
      <m:oMath>
        <m:r>
          <w:rPr>
            <w:rFonts w:ascii="Cambria Math" w:hAnsi="Cambria Math" w:cstheme="majorBidi" w:hint="eastAsia"/>
            <w:sz w:val="21"/>
            <w:szCs w:val="21"/>
          </w:rPr>
          <m:t>z</m:t>
        </m:r>
      </m:oMath>
      <w:r w:rsidR="004700A8">
        <w:rPr>
          <w:rFonts w:cstheme="majorBidi" w:hint="eastAsia"/>
          <w:sz w:val="21"/>
          <w:szCs w:val="21"/>
        </w:rPr>
        <w:t>统计量外</w:t>
      </w:r>
      <w:r>
        <w:rPr>
          <w:rFonts w:cstheme="majorBidi" w:hint="eastAsia"/>
          <w:sz w:val="21"/>
          <w:szCs w:val="21"/>
        </w:rPr>
        <w:t>，剩余括号均报告了使用稳健标准误计算的</w:t>
      </w:r>
      <m:oMath>
        <m:r>
          <w:rPr>
            <w:rFonts w:ascii="Cambria Math" w:hAnsi="Cambria Math" w:cstheme="majorBidi" w:hint="eastAsia"/>
            <w:sz w:val="21"/>
            <w:szCs w:val="21"/>
          </w:rPr>
          <m:t>t</m:t>
        </m:r>
      </m:oMath>
      <w:r>
        <w:rPr>
          <w:rFonts w:cstheme="majorBidi" w:hint="eastAsia"/>
          <w:sz w:val="21"/>
          <w:szCs w:val="21"/>
        </w:rPr>
        <w:t>值</w:t>
      </w:r>
      <w:r w:rsidR="000609C3">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0</w:t>
      </w:r>
      <w:r>
        <w:rPr>
          <w:rFonts w:cstheme="majorBidi"/>
          <w:sz w:val="21"/>
          <w:szCs w:val="21"/>
        </w:rPr>
        <w:t>.</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1</w:t>
      </w:r>
      <w:r>
        <w:rPr>
          <w:rFonts w:cstheme="majorBidi"/>
          <w:sz w:val="21"/>
          <w:szCs w:val="21"/>
        </w:rPr>
        <w:t>%</w:t>
      </w:r>
      <w:r>
        <w:rPr>
          <w:rFonts w:cstheme="majorBidi" w:hint="eastAsia"/>
          <w:sz w:val="21"/>
          <w:szCs w:val="21"/>
        </w:rPr>
        <w:t>和</w:t>
      </w:r>
      <w:r>
        <w:rPr>
          <w:rFonts w:cstheme="majorBidi"/>
          <w:sz w:val="21"/>
          <w:szCs w:val="21"/>
        </w:rPr>
        <w:t>5%</w:t>
      </w:r>
      <w:r>
        <w:rPr>
          <w:rFonts w:cstheme="majorBidi" w:hint="eastAsia"/>
          <w:sz w:val="21"/>
          <w:szCs w:val="21"/>
        </w:rPr>
        <w:t>水平上显著</w:t>
      </w:r>
      <w:r w:rsidR="000609C3">
        <w:rPr>
          <w:rFonts w:cstheme="majorBidi" w:hint="eastAsia"/>
          <w:sz w:val="21"/>
          <w:szCs w:val="21"/>
        </w:rPr>
        <w:t>；</w:t>
      </w:r>
      <w:r>
        <w:rPr>
          <w:rFonts w:cstheme="majorBidi" w:hint="eastAsia"/>
          <w:sz w:val="21"/>
          <w:szCs w:val="21"/>
        </w:rPr>
        <w:t>所有回归中均</w:t>
      </w:r>
      <w:r w:rsidR="00C26AA2">
        <w:rPr>
          <w:rFonts w:cstheme="majorBidi" w:hint="eastAsia"/>
          <w:sz w:val="21"/>
          <w:szCs w:val="21"/>
        </w:rPr>
        <w:t>包含控制变量，且</w:t>
      </w:r>
      <w:r>
        <w:rPr>
          <w:rFonts w:cstheme="majorBidi" w:hint="eastAsia"/>
          <w:sz w:val="21"/>
          <w:szCs w:val="21"/>
        </w:rPr>
        <w:t>控制了行业固定效应、企业所有制固定效应和开户银行固定效应。</w:t>
      </w:r>
    </w:p>
    <w:p w14:paraId="1C3BD867" w14:textId="3B098EEC" w:rsidR="002A7546" w:rsidRDefault="002A7546" w:rsidP="002A7546">
      <w:pPr>
        <w:pStyle w:val="2"/>
      </w:pPr>
      <w:r>
        <w:rPr>
          <w:rFonts w:hint="eastAsia"/>
        </w:rPr>
        <w:t>（</w:t>
      </w:r>
      <w:r w:rsidR="00107C5C">
        <w:rPr>
          <w:rFonts w:hint="eastAsia"/>
        </w:rPr>
        <w:t>三</w:t>
      </w:r>
      <w:r>
        <w:rPr>
          <w:rFonts w:hint="eastAsia"/>
        </w:rPr>
        <w:t>）</w:t>
      </w:r>
      <w:r w:rsidR="00197AB7">
        <w:rPr>
          <w:rFonts w:hint="eastAsia"/>
        </w:rPr>
        <w:t>样本选择问题的处理</w:t>
      </w:r>
    </w:p>
    <w:p w14:paraId="2C7C7999" w14:textId="0E512394" w:rsidR="00CC205F" w:rsidRDefault="00076524" w:rsidP="00345A6A">
      <w:r>
        <w:rPr>
          <w:rFonts w:hint="eastAsia"/>
        </w:rPr>
        <w:t>本文在处理样本选择问题时，参考了</w:t>
      </w:r>
      <w:r w:rsidRPr="00197AB7">
        <w:rPr>
          <w:rFonts w:hint="eastAsia"/>
        </w:rPr>
        <w:t>杨其静</w:t>
      </w:r>
      <w:r>
        <w:rPr>
          <w:rFonts w:hint="eastAsia"/>
        </w:rPr>
        <w:t>等（</w:t>
      </w:r>
      <w:r>
        <w:rPr>
          <w:rFonts w:hint="eastAsia"/>
        </w:rPr>
        <w:t>2</w:t>
      </w:r>
      <w:r>
        <w:t>022</w:t>
      </w:r>
      <w:r>
        <w:rPr>
          <w:rFonts w:hint="eastAsia"/>
        </w:rPr>
        <w:t>）在使用</w:t>
      </w:r>
      <w:r>
        <w:rPr>
          <w:rFonts w:hint="eastAsia"/>
        </w:rPr>
        <w:t>CMES</w:t>
      </w:r>
      <w:r>
        <w:rPr>
          <w:rFonts w:hint="eastAsia"/>
        </w:rPr>
        <w:t>数据库时对于人均利润缺失值的处理方法，采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将小微企业的信贷约束是否缺失（</w:t>
      </w:r>
      <m:oMath>
        <m:r>
          <w:rPr>
            <w:rFonts w:ascii="Cambria Math" w:hAnsi="Cambria Math"/>
          </w:rPr>
          <m:t>Missing</m:t>
        </m:r>
      </m:oMath>
      <w:r w:rsidR="00366B95">
        <w:rPr>
          <w:rFonts w:hint="eastAsia"/>
        </w:rPr>
        <w:t>）作为被解释变量，将企业基本信息未答题数量（</w:t>
      </w:r>
      <m:oMath>
        <m:r>
          <w:rPr>
            <w:rFonts w:ascii="Cambria Math" w:hAnsi="Cambria Math"/>
          </w:rPr>
          <m:t>Unanswered</m:t>
        </m:r>
      </m:oMath>
      <w:r w:rsidR="00366B95">
        <w:rPr>
          <w:rFonts w:hint="eastAsia"/>
        </w:rPr>
        <w:t>）作为排他性约束变量，同时将企业偿还生产经营项目欠款的经济能力（</w:t>
      </w:r>
      <m:oMath>
        <m:r>
          <w:rPr>
            <w:rFonts w:ascii="Cambria Math" w:hAnsi="Cambria Math"/>
          </w:rPr>
          <m:t>Repay</m:t>
        </m:r>
      </m:oMath>
      <w:r w:rsidR="00366B95">
        <w:rPr>
          <w:rFonts w:hint="eastAsia"/>
        </w:rPr>
        <w:t>）作为控制变量，使用</w:t>
      </w:r>
      <w:r w:rsidR="00366B95">
        <w:rPr>
          <w:rFonts w:hint="eastAsia"/>
        </w:rPr>
        <w:t>P</w:t>
      </w:r>
      <w:r w:rsidR="00366B95" w:rsidRPr="00366B95">
        <w:t>robit</w:t>
      </w:r>
      <w:r w:rsidR="00366B95">
        <w:rPr>
          <w:rFonts w:hint="eastAsia"/>
        </w:rPr>
        <w:t>模型估计第一阶段结果。其中，企业基本信息未答题数量可以很好地反应问卷答题者对企业</w:t>
      </w:r>
      <w:r w:rsidR="00EB599F">
        <w:rPr>
          <w:rFonts w:hint="eastAsia"/>
        </w:rPr>
        <w:t>的</w:t>
      </w:r>
      <w:r w:rsidR="00366B95">
        <w:rPr>
          <w:rFonts w:hint="eastAsia"/>
        </w:rPr>
        <w:t>了解程度</w:t>
      </w:r>
      <w:r w:rsidR="006D7963">
        <w:rPr>
          <w:rStyle w:val="a6"/>
        </w:rPr>
        <w:footnoteReference w:id="16"/>
      </w:r>
      <w:r w:rsidR="00366B95">
        <w:rPr>
          <w:rFonts w:hint="eastAsia"/>
        </w:rPr>
        <w:t>，与小微企业信贷约束是否缺失显著</w:t>
      </w:r>
      <w:r w:rsidR="006416C2">
        <w:rPr>
          <w:rFonts w:hint="eastAsia"/>
        </w:rPr>
        <w:t>正</w:t>
      </w:r>
      <w:r w:rsidR="00366B95">
        <w:rPr>
          <w:rFonts w:hint="eastAsia"/>
        </w:rPr>
        <w:t>相关；而控制企业偿还生产经营项目欠款的经济能力是因为本文认为偿还欠款能力较差的企业存在隐瞒构造信贷约束相关问题的动机，需要加以控制。</w:t>
      </w:r>
      <w:r w:rsidR="00366B95">
        <w:rPr>
          <w:rFonts w:hint="eastAsia"/>
        </w:rPr>
        <w:lastRenderedPageBreak/>
        <w:t>第二步则是</w:t>
      </w:r>
      <w:r w:rsidR="00EB599F">
        <w:rPr>
          <w:rFonts w:hint="eastAsia"/>
        </w:rPr>
        <w:t>将第一步得到的逆米尔斯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7"/>
      </w:r>
      <w:r w:rsidR="00EB599F">
        <w:rPr>
          <w:rFonts w:hint="eastAsia"/>
        </w:rPr>
        <w:t>。</w:t>
      </w:r>
      <w:r w:rsidR="00345A6A">
        <w:rPr>
          <w:rFonts w:hint="eastAsia"/>
        </w:rPr>
        <w:t>值得注意的是，列（</w:t>
      </w:r>
      <w:r w:rsidR="00345A6A">
        <w:rPr>
          <w:rFonts w:hint="eastAsia"/>
        </w:rPr>
        <w:t>1</w:t>
      </w:r>
      <w:r w:rsidR="00345A6A">
        <w:rPr>
          <w:rFonts w:hint="eastAsia"/>
        </w:rPr>
        <w:t>）和列（</w:t>
      </w:r>
      <w:r w:rsidR="00345A6A">
        <w:rPr>
          <w:rFonts w:hint="eastAsia"/>
        </w:rPr>
        <w:t>2</w:t>
      </w:r>
      <w:r w:rsidR="00345A6A">
        <w:rPr>
          <w:rFonts w:hint="eastAsia"/>
        </w:rPr>
        <w:t>）的样本容量存在微小差别，这是由于本文在构造</w:t>
      </w:r>
      <m:oMath>
        <m:r>
          <w:rPr>
            <w:rFonts w:ascii="Cambria Math" w:hAnsi="Cambria Math" w:hint="eastAsia"/>
          </w:rPr>
          <m:t>Missing</m:t>
        </m:r>
      </m:oMath>
      <w:r w:rsidR="00345A6A">
        <w:rPr>
          <w:rFonts w:hint="eastAsia"/>
        </w:rPr>
        <w:t>变量时</w:t>
      </w:r>
      <w:r w:rsidR="0010448F">
        <w:rPr>
          <w:rFonts w:hint="eastAsia"/>
        </w:rPr>
        <w:t>根据民间借款进行了调整：小微企业不需要银行贷款并非代表其不存在融资约束，而是通过其他途径非正规金融途径缓解了，显然这部分样本不应视为缺失值</w:t>
      </w:r>
      <w:r w:rsidR="00345A6A">
        <w:rPr>
          <w:rFonts w:hint="eastAsia"/>
        </w:rPr>
        <w:t>。</w:t>
      </w:r>
      <w:r w:rsidR="00585D4D">
        <w:rPr>
          <w:rFonts w:hint="eastAsia"/>
        </w:rPr>
        <w:t>列（</w:t>
      </w:r>
      <w:r w:rsidR="00FC6404">
        <w:t>1</w:t>
      </w:r>
      <w:r w:rsidR="00585D4D">
        <w:rPr>
          <w:rFonts w:hint="eastAsia"/>
        </w:rPr>
        <w:t>）中的</w:t>
      </w:r>
      <w:r w:rsidR="00DD1251">
        <w:rPr>
          <w:rFonts w:hint="eastAsia"/>
        </w:rPr>
        <w:t>结果表明，排他性约束变量</w:t>
      </w:r>
      <m:oMath>
        <m:r>
          <w:rPr>
            <w:rFonts w:ascii="Cambria Math" w:hAnsi="Cambria Math"/>
          </w:rPr>
          <m:t>Unanswered</m:t>
        </m:r>
      </m:oMath>
      <w:r w:rsidR="006416C2">
        <w:rPr>
          <w:rFonts w:hint="eastAsia"/>
        </w:rPr>
        <w:t>和控制变量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水平下分别显著为负和显著为正</w:t>
      </w:r>
      <w:r w:rsidR="00480001">
        <w:rPr>
          <w:rStyle w:val="a6"/>
        </w:rPr>
        <w:footnoteReference w:id="18"/>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水平上显著，且数字普惠金融对应系数的符号和显著性未发生改变，这说明，修正了样本选择偏差后，</w:t>
      </w:r>
      <w:r w:rsidR="00DD1251">
        <w:rPr>
          <w:rFonts w:hint="eastAsia"/>
        </w:rPr>
        <w:t>数字普惠金融能够缓解小微企业信贷约束的结论是稳健的。</w:t>
      </w:r>
      <w:r w:rsidR="00AE4EF4">
        <w:rPr>
          <w:rFonts w:hint="eastAsia"/>
        </w:rPr>
        <w:t>最后，同时考虑样本选择偏误和遗漏变量的影响，使用</w:t>
      </w:r>
      <w:r w:rsidR="00AE4EF4">
        <w:rPr>
          <w:rFonts w:hint="eastAsia"/>
        </w:rPr>
        <w:t>Heckman</w:t>
      </w:r>
      <w:r w:rsidR="00AE4EF4">
        <w:t>-IV</w:t>
      </w:r>
      <w:r w:rsidR="00AE4EF4">
        <w:rPr>
          <w:rFonts w:hint="eastAsia"/>
        </w:rPr>
        <w:t>方法，将前文计算的逆米尔斯比例</w:t>
      </w:r>
      <m:oMath>
        <m:r>
          <m:rPr>
            <m:sty m:val="p"/>
          </m:rPr>
          <w:rPr>
            <w:rFonts w:ascii="Cambria Math" w:hAnsi="Cambria Math"/>
          </w:rPr>
          <m:t>λ</m:t>
        </m:r>
      </m:oMath>
      <w:r w:rsidR="00607215">
        <w:rPr>
          <w:rFonts w:hint="eastAsia"/>
        </w:rPr>
        <w:t>纳入</w:t>
      </w:r>
      <w:r w:rsidR="00607215">
        <w:t>2</w:t>
      </w:r>
      <w:r w:rsidR="00607215">
        <w:rPr>
          <w:rFonts w:hint="eastAsia"/>
        </w:rPr>
        <w:t>SLS</w:t>
      </w:r>
      <w:r w:rsidR="00607215">
        <w:rPr>
          <w:rFonts w:hint="eastAsia"/>
        </w:rPr>
        <w:t>中重新估计</w:t>
      </w:r>
      <w:r w:rsidR="00607215">
        <w:rPr>
          <w:rStyle w:val="a6"/>
        </w:rPr>
        <w:footnoteReference w:id="19"/>
      </w:r>
      <w:r w:rsidR="00607215">
        <w:rPr>
          <w:rFonts w:hint="eastAsia"/>
        </w:rPr>
        <w:t>，所得结果仍然一致。</w:t>
      </w:r>
    </w:p>
    <w:p w14:paraId="5ADF86BD" w14:textId="3939D925" w:rsidR="00607215" w:rsidRDefault="00431C62" w:rsidP="00410E9C">
      <w:r>
        <w:rPr>
          <w:rFonts w:hint="eastAsia"/>
        </w:rPr>
        <w:t>综上所述，在使用了</w:t>
      </w:r>
      <w:r>
        <w:rPr>
          <w:rFonts w:hint="eastAsia"/>
        </w:rPr>
        <w:t>2</w:t>
      </w:r>
      <w:r>
        <w:t>SLS</w:t>
      </w:r>
      <w:r>
        <w:rPr>
          <w:rFonts w:hint="eastAsia"/>
        </w:rPr>
        <w:t>模型、</w:t>
      </w:r>
      <w:r>
        <w:rPr>
          <w:rFonts w:hint="eastAsia"/>
        </w:rPr>
        <w:t>H</w:t>
      </w:r>
      <w:r>
        <w:t>eckman</w:t>
      </w:r>
      <w:r>
        <w:rPr>
          <w:rFonts w:hint="eastAsia"/>
        </w:rPr>
        <w:t>模型和</w:t>
      </w:r>
      <w:r>
        <w:rPr>
          <w:rFonts w:hint="eastAsia"/>
        </w:rPr>
        <w:t>H</w:t>
      </w:r>
      <w:r>
        <w:t>eckman-IV</w:t>
      </w:r>
      <w:r>
        <w:rPr>
          <w:rFonts w:hint="eastAsia"/>
        </w:rPr>
        <w:t>模型，处理了可能存在的遗漏变量问题和样本选择问题后，前文的结论依然保持不变，因此可以说明数字普惠金融缓解小微企业信贷约束的结论时稳健的。</w:t>
      </w:r>
    </w:p>
    <w:p w14:paraId="7B4A8736" w14:textId="753216C1" w:rsidR="00CC205F" w:rsidRDefault="00CC205F" w:rsidP="00CC205F"/>
    <w:p w14:paraId="1D9FD8EF" w14:textId="7CB2B181" w:rsidR="00CC205F" w:rsidRDefault="00CC205F" w:rsidP="00CC205F">
      <w:pPr>
        <w:pStyle w:val="af0"/>
        <w:keepNext/>
        <w:jc w:val="center"/>
      </w:pPr>
      <w:r w:rsidRPr="00A05209">
        <w:rPr>
          <w:rFonts w:eastAsia="宋体" w:hint="eastAsia"/>
          <w:szCs w:val="21"/>
        </w:rPr>
        <w:t>表</w:t>
      </w:r>
      <w:r>
        <w:rPr>
          <w:rFonts w:eastAsia="宋体"/>
          <w:szCs w:val="21"/>
        </w:rPr>
        <w:t>4</w:t>
      </w:r>
      <w:r w:rsidRPr="00A05209">
        <w:rPr>
          <w:rFonts w:eastAsia="宋体" w:hint="eastAsia"/>
          <w:szCs w:val="21"/>
        </w:rPr>
        <w:t>：</w:t>
      </w:r>
      <w:r>
        <w:rPr>
          <w:rFonts w:eastAsia="宋体" w:hint="eastAsia"/>
          <w:szCs w:val="21"/>
        </w:rPr>
        <w:t>样本选择问题的处理</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464"/>
        <w:gridCol w:w="1611"/>
        <w:gridCol w:w="1507"/>
        <w:gridCol w:w="1611"/>
      </w:tblGrid>
      <w:tr w:rsidR="00B51BB1" w:rsidRPr="00B51BB1" w14:paraId="6E941AEB" w14:textId="77777777" w:rsidTr="00345A6A">
        <w:trPr>
          <w:trHeight w:val="654"/>
          <w:jc w:val="center"/>
        </w:trPr>
        <w:tc>
          <w:tcPr>
            <w:tcW w:w="1272" w:type="pct"/>
            <w:tcBorders>
              <w:top w:val="single" w:sz="12" w:space="0" w:color="auto"/>
              <w:bottom w:val="single" w:sz="6" w:space="0" w:color="auto"/>
            </w:tcBorders>
            <w:vAlign w:val="center"/>
          </w:tcPr>
          <w:p w14:paraId="31CF42FC" w14:textId="77777777" w:rsidR="00B51BB1" w:rsidRPr="00B51BB1" w:rsidRDefault="00B51BB1" w:rsidP="001D420A">
            <w:pPr>
              <w:ind w:firstLine="0"/>
              <w:rPr>
                <w:rFonts w:cs="Times New Roman"/>
                <w:sz w:val="21"/>
                <w:szCs w:val="21"/>
              </w:rPr>
            </w:pPr>
          </w:p>
        </w:tc>
        <w:tc>
          <w:tcPr>
            <w:tcW w:w="881" w:type="pct"/>
            <w:tcBorders>
              <w:top w:val="single" w:sz="12" w:space="0" w:color="auto"/>
              <w:bottom w:val="single" w:sz="6" w:space="0" w:color="auto"/>
            </w:tcBorders>
            <w:vAlign w:val="center"/>
          </w:tcPr>
          <w:p w14:paraId="77497F8E" w14:textId="4DE56675"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9AF6BC3" w14:textId="19EC3F5E" w:rsidR="00B51BB1" w:rsidRPr="00B51BB1" w:rsidRDefault="00B51BB1" w:rsidP="001D420A">
            <w:pPr>
              <w:wordWrap w:val="0"/>
              <w:ind w:firstLine="0"/>
              <w:jc w:val="center"/>
              <w:rPr>
                <w:rFonts w:cs="Times New Roman"/>
                <w:sz w:val="21"/>
                <w:szCs w:val="21"/>
              </w:rPr>
            </w:pPr>
            <m:oMathPara>
              <m:oMath>
                <m:r>
                  <w:rPr>
                    <w:rFonts w:ascii="Cambria Math" w:hAnsi="Cambria Math"/>
                    <w:sz w:val="21"/>
                    <w:szCs w:val="21"/>
                  </w:rPr>
                  <m:t>Missing</m:t>
                </m:r>
              </m:oMath>
            </m:oMathPara>
          </w:p>
        </w:tc>
        <w:tc>
          <w:tcPr>
            <w:tcW w:w="970" w:type="pct"/>
            <w:tcBorders>
              <w:top w:val="single" w:sz="12" w:space="0" w:color="auto"/>
              <w:bottom w:val="single" w:sz="6" w:space="0" w:color="auto"/>
            </w:tcBorders>
            <w:vAlign w:val="center"/>
          </w:tcPr>
          <w:p w14:paraId="39C5F760" w14:textId="6366E3EB"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sidR="00B51BB1" w:rsidRPr="00B51BB1">
              <w:rPr>
                <w:rFonts w:cs="Times New Roman"/>
                <w:sz w:val="21"/>
                <w:szCs w:val="21"/>
              </w:rPr>
              <w:t>2</w:t>
            </w:r>
            <w:r>
              <w:rPr>
                <w:rFonts w:cs="Times New Roman"/>
                <w:sz w:val="21"/>
                <w:szCs w:val="21"/>
              </w:rPr>
              <w:t>)</w:t>
            </w:r>
          </w:p>
          <w:p w14:paraId="7AAFE80D" w14:textId="19DFC7E8"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907" w:type="pct"/>
            <w:tcBorders>
              <w:top w:val="single" w:sz="12" w:space="0" w:color="auto"/>
              <w:bottom w:val="single" w:sz="6" w:space="0" w:color="auto"/>
            </w:tcBorders>
            <w:vAlign w:val="center"/>
          </w:tcPr>
          <w:p w14:paraId="0B92199D" w14:textId="023A93AA"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70ECB37B" w14:textId="7EED60D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970" w:type="pct"/>
            <w:tcBorders>
              <w:top w:val="single" w:sz="12" w:space="0" w:color="auto"/>
              <w:bottom w:val="single" w:sz="6" w:space="0" w:color="auto"/>
            </w:tcBorders>
            <w:vAlign w:val="center"/>
          </w:tcPr>
          <w:p w14:paraId="66474AD8" w14:textId="582326D7" w:rsidR="00804634" w:rsidRPr="00B51BB1" w:rsidRDefault="00804634" w:rsidP="00804634">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15FEC1E0" w14:textId="5DC65FF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B51BB1" w:rsidRPr="00B51BB1" w14:paraId="70E3359E" w14:textId="77777777" w:rsidTr="00345A6A">
        <w:trPr>
          <w:jc w:val="center"/>
        </w:trPr>
        <w:tc>
          <w:tcPr>
            <w:tcW w:w="1272" w:type="pct"/>
            <w:tcBorders>
              <w:top w:val="single" w:sz="6" w:space="0" w:color="auto"/>
            </w:tcBorders>
            <w:vAlign w:val="center"/>
          </w:tcPr>
          <w:p w14:paraId="42D9AE98" w14:textId="77777777"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881" w:type="pct"/>
            <w:tcBorders>
              <w:top w:val="single" w:sz="6" w:space="0" w:color="auto"/>
            </w:tcBorders>
            <w:vAlign w:val="center"/>
          </w:tcPr>
          <w:p w14:paraId="340BD58F" w14:textId="5EF003FE"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50CAEB5" w14:textId="77777777"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4.276***</w:t>
            </w:r>
            <w:r w:rsidRPr="00B51BB1">
              <w:rPr>
                <w:rFonts w:cs="Times New Roman"/>
                <w:sz w:val="21"/>
                <w:szCs w:val="21"/>
              </w:rPr>
              <w:br/>
              <w:t>(-8.84)</w:t>
            </w:r>
          </w:p>
        </w:tc>
        <w:tc>
          <w:tcPr>
            <w:tcW w:w="907" w:type="pct"/>
            <w:tcBorders>
              <w:top w:val="single" w:sz="6" w:space="0" w:color="auto"/>
            </w:tcBorders>
            <w:vAlign w:val="center"/>
          </w:tcPr>
          <w:p w14:paraId="129734D7" w14:textId="3185DAEC"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DD2E2D6" w14:textId="1B15CE63"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0.5</w:t>
            </w:r>
            <w:r w:rsidR="001419BE">
              <w:rPr>
                <w:rFonts w:cs="Times New Roman"/>
                <w:sz w:val="21"/>
                <w:szCs w:val="21"/>
              </w:rPr>
              <w:t>9</w:t>
            </w:r>
            <w:r w:rsidRPr="00B51BB1">
              <w:rPr>
                <w:rFonts w:cs="Times New Roman"/>
                <w:sz w:val="21"/>
                <w:szCs w:val="21"/>
              </w:rPr>
              <w:t>9***</w:t>
            </w:r>
            <w:r w:rsidRPr="00B51BB1">
              <w:rPr>
                <w:rFonts w:cs="Times New Roman"/>
                <w:sz w:val="21"/>
                <w:szCs w:val="21"/>
              </w:rPr>
              <w:br/>
              <w:t>(-</w:t>
            </w:r>
            <w:r w:rsidR="001419BE">
              <w:rPr>
                <w:rFonts w:cs="Times New Roman"/>
                <w:sz w:val="21"/>
                <w:szCs w:val="21"/>
              </w:rPr>
              <w:t>5</w:t>
            </w:r>
            <w:r w:rsidRPr="00B51BB1">
              <w:rPr>
                <w:rFonts w:cs="Times New Roman"/>
                <w:sz w:val="21"/>
                <w:szCs w:val="21"/>
              </w:rPr>
              <w:t>.1</w:t>
            </w:r>
            <w:r w:rsidR="001419BE">
              <w:rPr>
                <w:rFonts w:cs="Times New Roman"/>
                <w:sz w:val="21"/>
                <w:szCs w:val="21"/>
              </w:rPr>
              <w:t>3</w:t>
            </w:r>
            <w:r w:rsidRPr="00B51BB1">
              <w:rPr>
                <w:rFonts w:cs="Times New Roman"/>
                <w:sz w:val="21"/>
                <w:szCs w:val="21"/>
              </w:rPr>
              <w:t>)</w:t>
            </w:r>
          </w:p>
        </w:tc>
      </w:tr>
      <w:tr w:rsidR="00B51BB1" w:rsidRPr="00B51BB1" w14:paraId="22CF2CF4" w14:textId="77777777" w:rsidTr="00345A6A">
        <w:trPr>
          <w:jc w:val="center"/>
        </w:trPr>
        <w:tc>
          <w:tcPr>
            <w:tcW w:w="1272" w:type="pct"/>
            <w:vAlign w:val="center"/>
          </w:tcPr>
          <w:p w14:paraId="1DBBB3D7" w14:textId="2DC16C23"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881" w:type="pct"/>
            <w:vAlign w:val="center"/>
          </w:tcPr>
          <w:p w14:paraId="44EEFA86" w14:textId="3343E94B" w:rsidR="00B51BB1" w:rsidRPr="00B51BB1" w:rsidRDefault="00B51BB1" w:rsidP="001D420A">
            <w:pPr>
              <w:wordWrap w:val="0"/>
              <w:ind w:firstLine="0"/>
              <w:jc w:val="center"/>
              <w:rPr>
                <w:rFonts w:cs="Times New Roman"/>
                <w:sz w:val="21"/>
                <w:szCs w:val="21"/>
              </w:rPr>
            </w:pPr>
            <w:r w:rsidRPr="00B51BB1">
              <w:rPr>
                <w:rFonts w:cs="Times New Roman"/>
                <w:sz w:val="21"/>
                <w:szCs w:val="21"/>
              </w:rPr>
              <w:t>-0.175**</w:t>
            </w:r>
            <w:r w:rsidRPr="00B51BB1">
              <w:rPr>
                <w:rFonts w:cs="Times New Roman"/>
                <w:sz w:val="21"/>
                <w:szCs w:val="21"/>
              </w:rPr>
              <w:br/>
              <w:t>(-2.16)</w:t>
            </w:r>
          </w:p>
        </w:tc>
        <w:tc>
          <w:tcPr>
            <w:tcW w:w="970" w:type="pct"/>
            <w:vAlign w:val="center"/>
          </w:tcPr>
          <w:p w14:paraId="1F0DC218"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6DDBDD45" w14:textId="7DDAFE12" w:rsidR="00B51BB1" w:rsidRPr="00B51BB1" w:rsidRDefault="00B51BB1" w:rsidP="001D420A">
            <w:pPr>
              <w:wordWrap w:val="0"/>
              <w:ind w:firstLine="0"/>
              <w:jc w:val="center"/>
              <w:rPr>
                <w:rFonts w:cs="Times New Roman"/>
                <w:sz w:val="21"/>
                <w:szCs w:val="21"/>
              </w:rPr>
            </w:pPr>
          </w:p>
        </w:tc>
        <w:tc>
          <w:tcPr>
            <w:tcW w:w="970" w:type="pct"/>
            <w:vAlign w:val="center"/>
          </w:tcPr>
          <w:p w14:paraId="26C49601" w14:textId="77777777" w:rsidR="00B51BB1" w:rsidRPr="00B51BB1" w:rsidRDefault="00B51BB1" w:rsidP="001D420A">
            <w:pPr>
              <w:wordWrap w:val="0"/>
              <w:ind w:firstLine="0"/>
              <w:jc w:val="center"/>
              <w:rPr>
                <w:rFonts w:cs="Times New Roman"/>
                <w:sz w:val="21"/>
                <w:szCs w:val="21"/>
              </w:rPr>
            </w:pPr>
          </w:p>
        </w:tc>
      </w:tr>
      <w:tr w:rsidR="00B51BB1" w:rsidRPr="00B51BB1" w14:paraId="27C1AB3F" w14:textId="77777777" w:rsidTr="00345A6A">
        <w:trPr>
          <w:jc w:val="center"/>
        </w:trPr>
        <w:tc>
          <w:tcPr>
            <w:tcW w:w="1272" w:type="pct"/>
            <w:vAlign w:val="center"/>
          </w:tcPr>
          <w:p w14:paraId="50EE91B7" w14:textId="1C31019E" w:rsidR="00B51BB1" w:rsidRPr="00B51BB1" w:rsidRDefault="00B51BB1" w:rsidP="001D420A">
            <w:pPr>
              <w:snapToGrid w:val="0"/>
              <w:ind w:firstLine="0"/>
              <w:jc w:val="both"/>
              <w:rPr>
                <w:rFonts w:cs="Times New Roman"/>
                <w:sz w:val="21"/>
                <w:szCs w:val="21"/>
              </w:rPr>
            </w:pPr>
            <m:oMathPara>
              <m:oMathParaPr>
                <m:jc m:val="left"/>
              </m:oMathParaPr>
              <m:oMath>
                <m:r>
                  <w:rPr>
                    <w:rFonts w:ascii="Cambria Math" w:hAnsi="Cambria Math"/>
                    <w:sz w:val="21"/>
                    <w:szCs w:val="21"/>
                  </w:rPr>
                  <m:t>Repay</m:t>
                </m:r>
              </m:oMath>
            </m:oMathPara>
          </w:p>
        </w:tc>
        <w:tc>
          <w:tcPr>
            <w:tcW w:w="881" w:type="pct"/>
            <w:vAlign w:val="center"/>
          </w:tcPr>
          <w:p w14:paraId="6B590706" w14:textId="462AA48A" w:rsidR="00B51BB1" w:rsidRPr="00B51BB1" w:rsidRDefault="00B51BB1" w:rsidP="001D420A">
            <w:pPr>
              <w:wordWrap w:val="0"/>
              <w:ind w:firstLine="0"/>
              <w:jc w:val="center"/>
              <w:rPr>
                <w:rFonts w:cs="Times New Roman"/>
                <w:sz w:val="21"/>
                <w:szCs w:val="21"/>
              </w:rPr>
            </w:pPr>
            <w:r w:rsidRPr="00B51BB1">
              <w:rPr>
                <w:rFonts w:cs="Times New Roman"/>
                <w:sz w:val="21"/>
                <w:szCs w:val="21"/>
              </w:rPr>
              <w:t>0.314**</w:t>
            </w:r>
            <w:r w:rsidRPr="00B51BB1">
              <w:rPr>
                <w:rFonts w:cs="Times New Roman"/>
                <w:sz w:val="21"/>
                <w:szCs w:val="21"/>
              </w:rPr>
              <w:br/>
              <w:t>(0.017)</w:t>
            </w:r>
          </w:p>
        </w:tc>
        <w:tc>
          <w:tcPr>
            <w:tcW w:w="970" w:type="pct"/>
            <w:vAlign w:val="center"/>
          </w:tcPr>
          <w:p w14:paraId="516F6073"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38D3EB94" w14:textId="44B4E34A" w:rsidR="00B51BB1" w:rsidRPr="00B51BB1" w:rsidRDefault="00B51BB1" w:rsidP="001D420A">
            <w:pPr>
              <w:wordWrap w:val="0"/>
              <w:ind w:firstLine="0"/>
              <w:jc w:val="center"/>
              <w:rPr>
                <w:rFonts w:cs="Times New Roman"/>
                <w:sz w:val="21"/>
                <w:szCs w:val="21"/>
              </w:rPr>
            </w:pPr>
          </w:p>
        </w:tc>
        <w:tc>
          <w:tcPr>
            <w:tcW w:w="970" w:type="pct"/>
            <w:vAlign w:val="center"/>
          </w:tcPr>
          <w:p w14:paraId="35015167" w14:textId="77777777" w:rsidR="00B51BB1" w:rsidRPr="00B51BB1" w:rsidRDefault="00B51BB1" w:rsidP="001D420A">
            <w:pPr>
              <w:wordWrap w:val="0"/>
              <w:ind w:firstLine="0"/>
              <w:jc w:val="center"/>
              <w:rPr>
                <w:rFonts w:cs="Times New Roman"/>
                <w:sz w:val="21"/>
                <w:szCs w:val="21"/>
              </w:rPr>
            </w:pPr>
          </w:p>
        </w:tc>
      </w:tr>
      <w:tr w:rsidR="00B51BB1" w:rsidRPr="00B51BB1" w14:paraId="1BB51780" w14:textId="77777777" w:rsidTr="00345A6A">
        <w:trPr>
          <w:jc w:val="center"/>
        </w:trPr>
        <w:tc>
          <w:tcPr>
            <w:tcW w:w="1272" w:type="pct"/>
            <w:vAlign w:val="center"/>
          </w:tcPr>
          <w:p w14:paraId="1F76226F" w14:textId="4EF071CF" w:rsidR="00B51BB1" w:rsidRPr="00B51BB1" w:rsidRDefault="00B51BB1" w:rsidP="001D420A">
            <w:pPr>
              <w:snapToGrid w:val="0"/>
              <w:ind w:firstLine="0"/>
              <w:jc w:val="both"/>
              <w:rPr>
                <w:rFonts w:cs="Times New Roman"/>
                <w:sz w:val="21"/>
                <w:szCs w:val="21"/>
              </w:rPr>
            </w:pPr>
            <m:oMathPara>
              <m:oMathParaPr>
                <m:jc m:val="left"/>
              </m:oMathParaPr>
              <m:oMath>
                <m:r>
                  <m:rPr>
                    <m:sty m:val="p"/>
                  </m:rPr>
                  <w:rPr>
                    <w:rFonts w:ascii="Cambria Math" w:hAnsi="Cambria Math" w:cs="Times New Roman"/>
                    <w:sz w:val="21"/>
                    <w:szCs w:val="21"/>
                  </w:rPr>
                  <m:t>λ</m:t>
                </m:r>
              </m:oMath>
            </m:oMathPara>
          </w:p>
        </w:tc>
        <w:tc>
          <w:tcPr>
            <w:tcW w:w="881" w:type="pct"/>
            <w:vAlign w:val="center"/>
          </w:tcPr>
          <w:p w14:paraId="1213B99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19C4AC35" w14:textId="6BD4CE3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0.240***</w:t>
            </w:r>
            <w:r w:rsidRPr="00B51BB1">
              <w:rPr>
                <w:rFonts w:cs="Times New Roman"/>
                <w:sz w:val="21"/>
                <w:szCs w:val="21"/>
              </w:rPr>
              <w:br/>
              <w:t>(-3.27)</w:t>
            </w:r>
          </w:p>
        </w:tc>
        <w:tc>
          <w:tcPr>
            <w:tcW w:w="907" w:type="pct"/>
            <w:vAlign w:val="center"/>
          </w:tcPr>
          <w:p w14:paraId="290F1D82" w14:textId="7C8B174C" w:rsidR="00B51BB1" w:rsidRPr="00B51BB1" w:rsidRDefault="001419BE" w:rsidP="001D420A">
            <w:pPr>
              <w:wordWrap w:val="0"/>
              <w:ind w:firstLine="0"/>
              <w:jc w:val="center"/>
              <w:rPr>
                <w:rFonts w:cs="Times New Roman"/>
                <w:sz w:val="21"/>
                <w:szCs w:val="21"/>
              </w:rPr>
            </w:pPr>
            <w:r>
              <w:rPr>
                <w:rFonts w:cs="Times New Roman" w:hint="eastAsia"/>
                <w:sz w:val="21"/>
                <w:szCs w:val="21"/>
              </w:rPr>
              <w:t>0</w:t>
            </w:r>
            <w:r>
              <w:rPr>
                <w:rFonts w:cs="Times New Roman"/>
                <w:sz w:val="21"/>
                <w:szCs w:val="21"/>
              </w:rPr>
              <w:t>.019**</w:t>
            </w:r>
            <w:r>
              <w:rPr>
                <w:rFonts w:cs="Times New Roman"/>
                <w:sz w:val="21"/>
                <w:szCs w:val="21"/>
              </w:rPr>
              <w:br/>
              <w:t>(2.27)</w:t>
            </w:r>
          </w:p>
        </w:tc>
        <w:tc>
          <w:tcPr>
            <w:tcW w:w="970" w:type="pct"/>
            <w:vAlign w:val="center"/>
          </w:tcPr>
          <w:p w14:paraId="43EBDD2B" w14:textId="3CA6927A" w:rsidR="00B51BB1" w:rsidRPr="00B51BB1" w:rsidRDefault="001419BE"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0.239***</w:t>
            </w:r>
            <w:r>
              <w:rPr>
                <w:rFonts w:cs="Times New Roman"/>
                <w:sz w:val="21"/>
                <w:szCs w:val="21"/>
              </w:rPr>
              <w:br/>
            </w:r>
            <w:r>
              <w:rPr>
                <w:rFonts w:cs="Times New Roman" w:hint="eastAsia"/>
                <w:sz w:val="21"/>
                <w:szCs w:val="21"/>
              </w:rPr>
              <w:t>(</w:t>
            </w:r>
            <w:r>
              <w:rPr>
                <w:rFonts w:cs="Times New Roman"/>
                <w:sz w:val="21"/>
                <w:szCs w:val="21"/>
              </w:rPr>
              <w:t>-3.30)</w:t>
            </w:r>
          </w:p>
        </w:tc>
      </w:tr>
      <w:tr w:rsidR="00B51BB1" w:rsidRPr="00B51BB1" w14:paraId="215B1504" w14:textId="77777777" w:rsidTr="00345A6A">
        <w:trPr>
          <w:jc w:val="center"/>
        </w:trPr>
        <w:tc>
          <w:tcPr>
            <w:tcW w:w="1272" w:type="pct"/>
            <w:vAlign w:val="center"/>
          </w:tcPr>
          <w:p w14:paraId="5E3612F4" w14:textId="31DF4414"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881" w:type="pct"/>
            <w:vAlign w:val="center"/>
          </w:tcPr>
          <w:p w14:paraId="5B81F2E8"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3508713" w14:textId="2B722653" w:rsidR="00B51BB1" w:rsidRPr="00B51BB1" w:rsidRDefault="00B51BB1" w:rsidP="001D420A">
            <w:pPr>
              <w:wordWrap w:val="0"/>
              <w:ind w:firstLine="0"/>
              <w:jc w:val="center"/>
              <w:rPr>
                <w:rFonts w:cs="Times New Roman"/>
                <w:sz w:val="21"/>
                <w:szCs w:val="21"/>
              </w:rPr>
            </w:pPr>
          </w:p>
        </w:tc>
        <w:tc>
          <w:tcPr>
            <w:tcW w:w="907" w:type="pct"/>
            <w:vAlign w:val="center"/>
          </w:tcPr>
          <w:p w14:paraId="635AA0BE" w14:textId="7AEB86BE"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.8</w:t>
            </w:r>
            <w:r w:rsidR="00F231B2">
              <w:rPr>
                <w:rFonts w:cs="Times New Roman"/>
                <w:sz w:val="21"/>
                <w:szCs w:val="21"/>
              </w:rPr>
              <w:t>4</w:t>
            </w:r>
            <w:r w:rsidRPr="00B51BB1">
              <w:rPr>
                <w:rFonts w:cs="Times New Roman"/>
                <w:sz w:val="21"/>
                <w:szCs w:val="21"/>
              </w:rPr>
              <w:t>1***</w:t>
            </w:r>
            <w:r w:rsidRPr="00B51BB1">
              <w:rPr>
                <w:rFonts w:cs="Times New Roman"/>
                <w:sz w:val="21"/>
                <w:szCs w:val="21"/>
              </w:rPr>
              <w:br/>
              <w:t>(</w:t>
            </w:r>
            <w:r w:rsidR="00F231B2">
              <w:rPr>
                <w:rFonts w:cs="Times New Roman"/>
                <w:sz w:val="21"/>
                <w:szCs w:val="21"/>
              </w:rPr>
              <w:t>69.57</w:t>
            </w:r>
            <w:r w:rsidRPr="00B51BB1">
              <w:rPr>
                <w:rFonts w:cs="Times New Roman"/>
                <w:sz w:val="21"/>
                <w:szCs w:val="21"/>
              </w:rPr>
              <w:t>)</w:t>
            </w:r>
          </w:p>
        </w:tc>
        <w:tc>
          <w:tcPr>
            <w:tcW w:w="970" w:type="pct"/>
            <w:vAlign w:val="center"/>
          </w:tcPr>
          <w:p w14:paraId="26D585BF" w14:textId="77777777" w:rsidR="00B51BB1" w:rsidRPr="00B51BB1" w:rsidRDefault="00B51BB1" w:rsidP="001D420A">
            <w:pPr>
              <w:wordWrap w:val="0"/>
              <w:ind w:firstLine="0"/>
              <w:jc w:val="center"/>
              <w:rPr>
                <w:rFonts w:cs="Times New Roman"/>
                <w:sz w:val="21"/>
                <w:szCs w:val="21"/>
              </w:rPr>
            </w:pPr>
          </w:p>
        </w:tc>
      </w:tr>
      <w:tr w:rsidR="00B51BB1" w:rsidRPr="00B51BB1" w14:paraId="6211A210" w14:textId="77777777" w:rsidTr="00345A6A">
        <w:trPr>
          <w:jc w:val="center"/>
        </w:trPr>
        <w:tc>
          <w:tcPr>
            <w:tcW w:w="1272" w:type="pct"/>
            <w:vAlign w:val="center"/>
          </w:tcPr>
          <w:p w14:paraId="14E2061B" w14:textId="5E90B638" w:rsidR="00B51BB1" w:rsidRPr="00B51BB1" w:rsidRDefault="00B51BB1" w:rsidP="001D420A">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881" w:type="pct"/>
            <w:vAlign w:val="center"/>
          </w:tcPr>
          <w:p w14:paraId="3E10E75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988C569"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7F0A12D3" w14:textId="18E293B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.0</w:t>
            </w:r>
            <w:r w:rsidR="00F231B2">
              <w:rPr>
                <w:rFonts w:cs="Times New Roman"/>
                <w:sz w:val="21"/>
                <w:szCs w:val="21"/>
              </w:rPr>
              <w:t>52</w:t>
            </w:r>
            <w:r w:rsidRPr="00B51BB1">
              <w:rPr>
                <w:rFonts w:cs="Times New Roman"/>
                <w:sz w:val="21"/>
                <w:szCs w:val="21"/>
              </w:rPr>
              <w:t>***</w:t>
            </w:r>
            <w:r w:rsidRPr="00B51BB1">
              <w:rPr>
                <w:rFonts w:cs="Times New Roman"/>
                <w:sz w:val="21"/>
                <w:szCs w:val="21"/>
              </w:rPr>
              <w:br/>
              <w:t>(</w:t>
            </w:r>
            <w:r w:rsidR="00F231B2">
              <w:rPr>
                <w:rFonts w:cs="Times New Roman"/>
                <w:sz w:val="21"/>
                <w:szCs w:val="21"/>
              </w:rPr>
              <w:t>11.60</w:t>
            </w:r>
            <w:r w:rsidRPr="00B51BB1">
              <w:rPr>
                <w:rFonts w:cs="Times New Roman"/>
                <w:sz w:val="21"/>
                <w:szCs w:val="21"/>
              </w:rPr>
              <w:t>)</w:t>
            </w:r>
          </w:p>
        </w:tc>
        <w:tc>
          <w:tcPr>
            <w:tcW w:w="970" w:type="pct"/>
            <w:vAlign w:val="center"/>
          </w:tcPr>
          <w:p w14:paraId="40812602" w14:textId="77777777" w:rsidR="00B51BB1" w:rsidRPr="00B51BB1" w:rsidRDefault="00B51BB1" w:rsidP="001D420A">
            <w:pPr>
              <w:wordWrap w:val="0"/>
              <w:ind w:firstLine="0"/>
              <w:jc w:val="center"/>
              <w:rPr>
                <w:rFonts w:cs="Times New Roman"/>
                <w:sz w:val="21"/>
                <w:szCs w:val="21"/>
              </w:rPr>
            </w:pPr>
          </w:p>
        </w:tc>
      </w:tr>
      <w:tr w:rsidR="00B51BB1" w:rsidRPr="00B51BB1" w14:paraId="7826989C" w14:textId="77777777" w:rsidTr="00345A6A">
        <w:trPr>
          <w:jc w:val="center"/>
        </w:trPr>
        <w:tc>
          <w:tcPr>
            <w:tcW w:w="1272" w:type="pct"/>
            <w:vAlign w:val="center"/>
          </w:tcPr>
          <w:p w14:paraId="37581D5A" w14:textId="77777777" w:rsidR="00B51BB1" w:rsidRPr="00B51BB1" w:rsidRDefault="00B51BB1" w:rsidP="001D420A">
            <w:pPr>
              <w:snapToGrid w:val="0"/>
              <w:ind w:firstLine="0"/>
              <w:rPr>
                <w:rFonts w:cs="Times New Roman"/>
                <w:sz w:val="21"/>
                <w:szCs w:val="21"/>
              </w:rPr>
            </w:pPr>
          </w:p>
        </w:tc>
        <w:tc>
          <w:tcPr>
            <w:tcW w:w="881" w:type="pct"/>
            <w:vAlign w:val="center"/>
          </w:tcPr>
          <w:p w14:paraId="4A6ADE7C"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00E61E42"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172369F9" w14:textId="1BB99D8D" w:rsidR="00B51BB1" w:rsidRPr="00B51BB1" w:rsidRDefault="00B51BB1" w:rsidP="001D420A">
            <w:pPr>
              <w:wordWrap w:val="0"/>
              <w:ind w:firstLine="0"/>
              <w:jc w:val="center"/>
              <w:rPr>
                <w:rFonts w:cs="Times New Roman"/>
                <w:sz w:val="21"/>
                <w:szCs w:val="21"/>
              </w:rPr>
            </w:pPr>
          </w:p>
        </w:tc>
        <w:tc>
          <w:tcPr>
            <w:tcW w:w="970" w:type="pct"/>
            <w:vAlign w:val="center"/>
          </w:tcPr>
          <w:p w14:paraId="44A53E70" w14:textId="77777777" w:rsidR="00B51BB1" w:rsidRPr="00B51BB1" w:rsidRDefault="00B51BB1" w:rsidP="001D420A">
            <w:pPr>
              <w:wordWrap w:val="0"/>
              <w:ind w:firstLine="0"/>
              <w:jc w:val="center"/>
              <w:rPr>
                <w:rFonts w:cs="Times New Roman"/>
                <w:sz w:val="21"/>
                <w:szCs w:val="21"/>
              </w:rPr>
            </w:pPr>
          </w:p>
        </w:tc>
      </w:tr>
      <w:tr w:rsidR="00B51BB1" w:rsidRPr="00B51BB1" w14:paraId="66B6B58C" w14:textId="77777777" w:rsidTr="00345A6A">
        <w:trPr>
          <w:jc w:val="center"/>
        </w:trPr>
        <w:tc>
          <w:tcPr>
            <w:tcW w:w="1272" w:type="pct"/>
            <w:vAlign w:val="center"/>
          </w:tcPr>
          <w:p w14:paraId="057A6A6B" w14:textId="197DC529" w:rsidR="00B51BB1" w:rsidRPr="00B51BB1" w:rsidRDefault="00B51BB1" w:rsidP="001D420A">
            <w:pPr>
              <w:snapToGrid w:val="0"/>
              <w:ind w:firstLine="0"/>
              <w:rPr>
                <w:rFonts w:cs="Times New Roman"/>
                <w:sz w:val="21"/>
                <w:szCs w:val="21"/>
              </w:rPr>
            </w:pPr>
            <w:r w:rsidRPr="00B51BB1">
              <w:rPr>
                <w:rFonts w:cs="Times New Roman" w:hint="eastAsia"/>
                <w:sz w:val="21"/>
                <w:szCs w:val="21"/>
              </w:rPr>
              <w:t>样本容量</w:t>
            </w:r>
          </w:p>
        </w:tc>
        <w:tc>
          <w:tcPr>
            <w:tcW w:w="881" w:type="pct"/>
            <w:vAlign w:val="center"/>
          </w:tcPr>
          <w:p w14:paraId="445131D5" w14:textId="0901870C"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397</w:t>
            </w:r>
          </w:p>
        </w:tc>
        <w:tc>
          <w:tcPr>
            <w:tcW w:w="970" w:type="pct"/>
            <w:vAlign w:val="center"/>
          </w:tcPr>
          <w:p w14:paraId="79F1A399" w14:textId="1AA67FF9"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338</w:t>
            </w:r>
          </w:p>
        </w:tc>
        <w:tc>
          <w:tcPr>
            <w:tcW w:w="907" w:type="pct"/>
            <w:vAlign w:val="center"/>
          </w:tcPr>
          <w:p w14:paraId="461E2203" w14:textId="7F26203E"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c>
          <w:tcPr>
            <w:tcW w:w="970" w:type="pct"/>
            <w:vAlign w:val="center"/>
          </w:tcPr>
          <w:p w14:paraId="0D0BA9A1" w14:textId="4667FFD1"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r>
    </w:tbl>
    <w:p w14:paraId="55D81733" w14:textId="3A2CC16E" w:rsidR="00D253E4" w:rsidRPr="007F4573" w:rsidRDefault="006416C2" w:rsidP="007F4573">
      <w:pPr>
        <w:wordWrap w:val="0"/>
        <w:spacing w:beforeLines="50" w:before="156"/>
        <w:ind w:firstLine="0"/>
      </w:pPr>
      <w:r>
        <w:rPr>
          <w:rFonts w:cstheme="majorBidi" w:hint="eastAsia"/>
          <w:sz w:val="21"/>
          <w:szCs w:val="21"/>
        </w:rPr>
        <w:t>注：第（</w:t>
      </w:r>
      <w:r>
        <w:rPr>
          <w:rFonts w:cstheme="majorBidi" w:hint="eastAsia"/>
          <w:sz w:val="21"/>
          <w:szCs w:val="21"/>
        </w:rPr>
        <w:t>1</w:t>
      </w:r>
      <w:r>
        <w:rPr>
          <w:rFonts w:cstheme="majorBidi" w:hint="eastAsia"/>
          <w:sz w:val="21"/>
          <w:szCs w:val="21"/>
        </w:rPr>
        <w:t>）列括号中报告的是</w:t>
      </w:r>
      <w:r>
        <w:rPr>
          <w:rFonts w:cstheme="majorBidi" w:hint="eastAsia"/>
          <w:sz w:val="21"/>
          <w:szCs w:val="21"/>
        </w:rPr>
        <w:t>Probit</w:t>
      </w:r>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r w:rsidR="009A505D">
        <w:rPr>
          <w:rFonts w:cstheme="majorBidi" w:hint="eastAsia"/>
          <w:sz w:val="21"/>
          <w:szCs w:val="21"/>
        </w:rPr>
        <w:t>第（</w:t>
      </w:r>
      <w:r w:rsidR="009A505D">
        <w:rPr>
          <w:rFonts w:cstheme="majorBidi" w:hint="eastAsia"/>
          <w:sz w:val="21"/>
          <w:szCs w:val="21"/>
        </w:rPr>
        <w:t>4</w:t>
      </w:r>
      <w:r w:rsidR="009A505D">
        <w:rPr>
          <w:rFonts w:cstheme="majorBidi" w:hint="eastAsia"/>
          <w:sz w:val="21"/>
          <w:szCs w:val="21"/>
        </w:rPr>
        <w:t>）列括号中报告的是</w:t>
      </w:r>
      <w:r w:rsidR="009A505D">
        <w:rPr>
          <w:rFonts w:cstheme="majorBidi" w:hint="eastAsia"/>
          <w:sz w:val="21"/>
          <w:szCs w:val="21"/>
        </w:rPr>
        <w:t>2SLS</w:t>
      </w:r>
      <w:r w:rsidR="009A505D">
        <w:rPr>
          <w:rFonts w:cstheme="majorBidi" w:hint="eastAsia"/>
          <w:sz w:val="21"/>
          <w:szCs w:val="21"/>
        </w:rPr>
        <w:t>中第二阶段估计使用的</w:t>
      </w:r>
      <m:oMath>
        <m:r>
          <w:rPr>
            <w:rFonts w:ascii="Cambria Math" w:hAnsi="Cambria Math" w:cstheme="majorBidi" w:hint="eastAsia"/>
            <w:sz w:val="21"/>
            <w:szCs w:val="21"/>
          </w:rPr>
          <m:t>z</m:t>
        </m:r>
      </m:oMath>
      <w:r w:rsidR="009A505D">
        <w:rPr>
          <w:rFonts w:cstheme="majorBidi" w:hint="eastAsia"/>
          <w:sz w:val="21"/>
          <w:szCs w:val="21"/>
        </w:rPr>
        <w:t>统计量，其余列报告的都是</w:t>
      </w:r>
      <m:oMath>
        <m:r>
          <w:rPr>
            <w:rFonts w:ascii="Cambria Math" w:hAnsi="Cambria Math" w:cstheme="majorBidi" w:hint="eastAsia"/>
            <w:sz w:val="21"/>
            <w:szCs w:val="21"/>
          </w:rPr>
          <m:t>t</m:t>
        </m:r>
      </m:oMath>
      <w:r w:rsidR="009A505D">
        <w:rPr>
          <w:rFonts w:cstheme="majorBidi" w:hint="eastAsia"/>
          <w:sz w:val="21"/>
          <w:szCs w:val="21"/>
        </w:rPr>
        <w:t>统计量。</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w:t>
      </w:r>
      <w:r w:rsidR="007F4573">
        <w:rPr>
          <w:rFonts w:cstheme="majorBidi" w:hint="eastAsia"/>
          <w:sz w:val="21"/>
          <w:szCs w:val="21"/>
        </w:rPr>
        <w:t>分别表示估计系数在</w:t>
      </w:r>
      <w:r w:rsidR="007F4573">
        <w:rPr>
          <w:rFonts w:cstheme="majorBidi" w:hint="eastAsia"/>
          <w:sz w:val="21"/>
          <w:szCs w:val="21"/>
        </w:rPr>
        <w:t>1</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5</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1</w:t>
      </w:r>
      <w:r w:rsidR="007F4573">
        <w:rPr>
          <w:rFonts w:cstheme="majorBidi"/>
          <w:sz w:val="21"/>
          <w:szCs w:val="21"/>
        </w:rPr>
        <w:t>0%</w:t>
      </w:r>
      <w:r w:rsidR="007F4573">
        <w:rPr>
          <w:rFonts w:cstheme="majorBidi" w:hint="eastAsia"/>
          <w:sz w:val="21"/>
          <w:szCs w:val="21"/>
        </w:rPr>
        <w:t>水平上显著。所有回归中均包含控制变量，且控制了行业固定效应、企业所有制固定效应和开户银行固定效应。</w:t>
      </w:r>
    </w:p>
    <w:p w14:paraId="7D417DDB" w14:textId="7B4C2260" w:rsidR="006F2948" w:rsidRDefault="002A7546" w:rsidP="00DB09AF">
      <w:pPr>
        <w:pStyle w:val="1"/>
        <w:wordWrap w:val="0"/>
      </w:pPr>
      <w:r>
        <w:rPr>
          <w:rFonts w:hint="eastAsia"/>
        </w:rPr>
        <w:lastRenderedPageBreak/>
        <w:t>五</w:t>
      </w:r>
      <w:r w:rsidR="006F2948">
        <w:rPr>
          <w:rFonts w:hint="eastAsia"/>
        </w:rPr>
        <w:t>、机制分析</w:t>
      </w:r>
    </w:p>
    <w:p w14:paraId="32CFB716" w14:textId="50DA09A3" w:rsidR="00410E9C" w:rsidRDefault="00410E9C" w:rsidP="00C23AA4">
      <w:pPr>
        <w:pStyle w:val="2"/>
      </w:pPr>
      <w:r>
        <w:rPr>
          <w:rFonts w:hint="eastAsia"/>
        </w:rPr>
        <w:t>（一）创新</w:t>
      </w:r>
    </w:p>
    <w:p w14:paraId="57B08D1A" w14:textId="3A0F59A6" w:rsidR="00222B14" w:rsidRPr="00E41891" w:rsidRDefault="00222B14" w:rsidP="00222B14">
      <w:pPr>
        <w:ind w:firstLine="0"/>
        <w:jc w:val="center"/>
        <w:rPr>
          <w:sz w:val="21"/>
          <w:szCs w:val="21"/>
        </w:rPr>
      </w:pPr>
      <w:r w:rsidRPr="00E41891">
        <w:rPr>
          <w:rFonts w:cstheme="majorBidi" w:hint="eastAsia"/>
          <w:sz w:val="21"/>
          <w:szCs w:val="21"/>
        </w:rPr>
        <w:t>表</w:t>
      </w:r>
      <w:r w:rsidR="00D87829">
        <w:rPr>
          <w:sz w:val="21"/>
          <w:szCs w:val="21"/>
        </w:rPr>
        <w:t>5</w:t>
      </w:r>
      <w:r w:rsidRPr="00E41891">
        <w:rPr>
          <w:rFonts w:cstheme="majorBidi" w:hint="eastAsia"/>
          <w:sz w:val="21"/>
          <w:szCs w:val="21"/>
        </w:rPr>
        <w:t>：</w:t>
      </w:r>
      <w:r w:rsidRPr="00E41891">
        <w:rPr>
          <w:rFonts w:hint="eastAsia"/>
          <w:sz w:val="21"/>
          <w:szCs w:val="21"/>
        </w:rPr>
        <w:t>创新对数字普惠金融缓解小</w:t>
      </w:r>
      <w:proofErr w:type="gramStart"/>
      <w:r w:rsidRPr="00E41891">
        <w:rPr>
          <w:rFonts w:hint="eastAsia"/>
          <w:sz w:val="21"/>
          <w:szCs w:val="21"/>
        </w:rPr>
        <w:t>微企业</w:t>
      </w:r>
      <w:proofErr w:type="gramEnd"/>
      <w:r w:rsidRPr="00E41891">
        <w:rPr>
          <w:rFonts w:hint="eastAsia"/>
          <w:sz w:val="21"/>
          <w:szCs w:val="21"/>
        </w:rPr>
        <w:t>信贷约束的抑制作用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796"/>
        <w:gridCol w:w="796"/>
        <w:gridCol w:w="824"/>
        <w:gridCol w:w="796"/>
        <w:gridCol w:w="796"/>
        <w:gridCol w:w="824"/>
        <w:gridCol w:w="796"/>
        <w:gridCol w:w="796"/>
        <w:gridCol w:w="824"/>
      </w:tblGrid>
      <w:tr w:rsidR="00B741D8" w:rsidRPr="00443593" w14:paraId="03482B7D" w14:textId="77777777" w:rsidTr="00050B82">
        <w:trPr>
          <w:trHeight w:val="190"/>
        </w:trPr>
        <w:tc>
          <w:tcPr>
            <w:tcW w:w="637" w:type="pct"/>
            <w:tcBorders>
              <w:top w:val="single" w:sz="12" w:space="0" w:color="auto"/>
              <w:bottom w:val="nil"/>
            </w:tcBorders>
          </w:tcPr>
          <w:p w14:paraId="07CD6DBD" w14:textId="77777777" w:rsidR="00B741D8" w:rsidRPr="00443593" w:rsidRDefault="00B741D8" w:rsidP="00050B82">
            <w:pPr>
              <w:ind w:firstLine="0"/>
              <w:jc w:val="center"/>
              <w:rPr>
                <w:rFonts w:cs="Times New Roman"/>
                <w:sz w:val="21"/>
                <w:szCs w:val="21"/>
              </w:rPr>
            </w:pPr>
          </w:p>
        </w:tc>
        <w:tc>
          <w:tcPr>
            <w:tcW w:w="1454" w:type="pct"/>
            <w:gridSpan w:val="3"/>
            <w:tcBorders>
              <w:top w:val="single" w:sz="12" w:space="0" w:color="auto"/>
              <w:bottom w:val="nil"/>
            </w:tcBorders>
          </w:tcPr>
          <w:p w14:paraId="6EF797DE" w14:textId="7450288C" w:rsidR="00B741D8" w:rsidRDefault="00A723E1" w:rsidP="00050B82">
            <w:pPr>
              <w:wordWrap w:val="0"/>
              <w:ind w:firstLine="0"/>
              <w:jc w:val="center"/>
              <w:rPr>
                <w:rFonts w:cs="Times New Roman"/>
                <w:sz w:val="21"/>
                <w:szCs w:val="21"/>
              </w:rPr>
            </w:pPr>
            <m:oMathPara>
              <m:oMath>
                <m:r>
                  <w:rPr>
                    <w:rFonts w:ascii="Cambria Math" w:hAnsi="Cambria Math" w:cs="Times New Roman" w:hint="eastAsia"/>
                    <w:sz w:val="21"/>
                    <w:szCs w:val="21"/>
                  </w:rPr>
                  <m:t>i</m:t>
                </m:r>
                <m:r>
                  <w:rPr>
                    <w:rFonts w:ascii="Cambria Math" w:hAnsi="Cambria Math" w:cs="Times New Roman"/>
                    <w:sz w:val="21"/>
                    <w:szCs w:val="21"/>
                  </w:rPr>
                  <m:t>s_inno</m:t>
                </m:r>
              </m:oMath>
            </m:oMathPara>
          </w:p>
        </w:tc>
        <w:tc>
          <w:tcPr>
            <w:tcW w:w="1454" w:type="pct"/>
            <w:gridSpan w:val="3"/>
            <w:tcBorders>
              <w:top w:val="single" w:sz="12" w:space="0" w:color="auto"/>
              <w:bottom w:val="nil"/>
            </w:tcBorders>
          </w:tcPr>
          <w:p w14:paraId="2B89FFEF" w14:textId="77777777" w:rsidR="00B741D8" w:rsidRPr="00443593" w:rsidRDefault="00B741D8" w:rsidP="00050B82">
            <w:pPr>
              <w:wordWrap w:val="0"/>
              <w:ind w:firstLine="0"/>
              <w:jc w:val="center"/>
              <w:rPr>
                <w:rFonts w:cs="Times New Roman"/>
                <w:sz w:val="21"/>
                <w:szCs w:val="21"/>
              </w:rPr>
            </w:pPr>
            <m:oMathPara>
              <m:oMath>
                <m:r>
                  <w:rPr>
                    <w:rFonts w:ascii="Cambria Math" w:hAnsi="Cambria Math" w:hint="eastAsia"/>
                  </w:rPr>
                  <m:t>is</m:t>
                </m:r>
                <m:r>
                  <w:rPr>
                    <w:rFonts w:ascii="Cambria Math" w:hAnsi="Cambria Math"/>
                  </w:rPr>
                  <m:t>_product_inno</m:t>
                </m:r>
              </m:oMath>
            </m:oMathPara>
          </w:p>
        </w:tc>
        <w:tc>
          <w:tcPr>
            <w:tcW w:w="1454" w:type="pct"/>
            <w:gridSpan w:val="3"/>
            <w:tcBorders>
              <w:top w:val="single" w:sz="12" w:space="0" w:color="auto"/>
              <w:bottom w:val="nil"/>
            </w:tcBorders>
          </w:tcPr>
          <w:p w14:paraId="682C3708" w14:textId="004DFCD0" w:rsidR="00B741D8" w:rsidRPr="006152AD" w:rsidRDefault="00A723E1" w:rsidP="00050B82">
            <w:pPr>
              <w:wordWrap w:val="0"/>
              <w:ind w:firstLine="0"/>
              <w:jc w:val="center"/>
              <w:rPr>
                <w:rFonts w:cs="Times New Roman"/>
                <w:i/>
              </w:rPr>
            </w:pPr>
            <m:oMathPara>
              <m:oMath>
                <m:r>
                  <w:rPr>
                    <w:rFonts w:ascii="Cambria Math" w:hAnsi="Cambria Math" w:cs="Times New Roman" w:hint="eastAsia"/>
                    <w:sz w:val="21"/>
                    <w:szCs w:val="21"/>
                  </w:rPr>
                  <m:t>i</m:t>
                </m:r>
                <m:r>
                  <w:rPr>
                    <w:rFonts w:ascii="Cambria Math" w:hAnsi="Cambria Math" w:cs="Times New Roman"/>
                    <w:sz w:val="21"/>
                    <w:szCs w:val="21"/>
                  </w:rPr>
                  <m:t>s_tech_inno</m:t>
                </m:r>
              </m:oMath>
            </m:oMathPara>
          </w:p>
        </w:tc>
      </w:tr>
      <w:tr w:rsidR="00B741D8" w:rsidRPr="00443593" w14:paraId="5A6E83A2" w14:textId="77777777" w:rsidTr="00050B82">
        <w:trPr>
          <w:trHeight w:val="190"/>
        </w:trPr>
        <w:tc>
          <w:tcPr>
            <w:tcW w:w="637" w:type="pct"/>
            <w:tcBorders>
              <w:top w:val="nil"/>
              <w:bottom w:val="single" w:sz="6" w:space="0" w:color="auto"/>
            </w:tcBorders>
          </w:tcPr>
          <w:p w14:paraId="02B91E60" w14:textId="77777777" w:rsidR="00B741D8" w:rsidRPr="00443593" w:rsidRDefault="00B741D8" w:rsidP="00050B82">
            <w:pPr>
              <w:ind w:firstLine="0"/>
              <w:jc w:val="center"/>
              <w:rPr>
                <w:rFonts w:cs="Times New Roman"/>
                <w:sz w:val="21"/>
                <w:szCs w:val="21"/>
              </w:rPr>
            </w:pPr>
          </w:p>
        </w:tc>
        <w:tc>
          <w:tcPr>
            <w:tcW w:w="479" w:type="pct"/>
            <w:tcBorders>
              <w:top w:val="nil"/>
              <w:bottom w:val="single" w:sz="6" w:space="0" w:color="auto"/>
            </w:tcBorders>
          </w:tcPr>
          <w:p w14:paraId="12CEF2B1"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479" w:type="pct"/>
            <w:tcBorders>
              <w:top w:val="nil"/>
              <w:bottom w:val="single" w:sz="6" w:space="0" w:color="auto"/>
            </w:tcBorders>
          </w:tcPr>
          <w:p w14:paraId="2841220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tc>
        <w:tc>
          <w:tcPr>
            <w:tcW w:w="496" w:type="pct"/>
            <w:tcBorders>
              <w:top w:val="nil"/>
              <w:bottom w:val="single" w:sz="6" w:space="0" w:color="auto"/>
            </w:tcBorders>
          </w:tcPr>
          <w:p w14:paraId="65C40FF3" w14:textId="33E77F42" w:rsidR="00B741D8" w:rsidRDefault="00B741D8" w:rsidP="00050B82">
            <w:pPr>
              <w:wordWrap w:val="0"/>
              <w:ind w:firstLine="0"/>
              <w:jc w:val="center"/>
              <w:rPr>
                <w:rFonts w:cs="Times New Roman"/>
                <w:sz w:val="21"/>
                <w:szCs w:val="21"/>
              </w:rPr>
            </w:pPr>
            <w:r>
              <w:rPr>
                <w:rFonts w:cs="Times New Roman"/>
                <w:sz w:val="21"/>
                <w:szCs w:val="21"/>
              </w:rPr>
              <w:t>(</w:t>
            </w:r>
            <w:r w:rsidR="00DE2451">
              <w:rPr>
                <w:rFonts w:cs="Times New Roman"/>
                <w:sz w:val="21"/>
                <w:szCs w:val="21"/>
              </w:rPr>
              <w:t>2</w:t>
            </w:r>
            <w:r>
              <w:rPr>
                <w:rFonts w:cs="Times New Roman"/>
                <w:sz w:val="21"/>
                <w:szCs w:val="21"/>
              </w:rPr>
              <w:t>)-</w:t>
            </w:r>
            <w:r>
              <w:rPr>
                <w:rFonts w:cs="Times New Roman" w:hint="eastAsia"/>
                <w:sz w:val="21"/>
                <w:szCs w:val="21"/>
              </w:rPr>
              <w:t>(</w:t>
            </w:r>
            <w:r w:rsidR="00DE2451">
              <w:rPr>
                <w:rFonts w:cs="Times New Roman"/>
                <w:sz w:val="21"/>
                <w:szCs w:val="21"/>
              </w:rPr>
              <w:t>1</w:t>
            </w:r>
            <w:r>
              <w:rPr>
                <w:rFonts w:cs="Times New Roman"/>
                <w:sz w:val="21"/>
                <w:szCs w:val="21"/>
              </w:rPr>
              <w:t>)</w:t>
            </w:r>
          </w:p>
        </w:tc>
        <w:tc>
          <w:tcPr>
            <w:tcW w:w="479" w:type="pct"/>
            <w:tcBorders>
              <w:top w:val="nil"/>
              <w:bottom w:val="single" w:sz="6" w:space="0" w:color="auto"/>
            </w:tcBorders>
          </w:tcPr>
          <w:p w14:paraId="2DA4D2FE"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479" w:type="pct"/>
            <w:tcBorders>
              <w:top w:val="nil"/>
              <w:bottom w:val="single" w:sz="6" w:space="0" w:color="auto"/>
            </w:tcBorders>
          </w:tcPr>
          <w:p w14:paraId="273F1B77"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496" w:type="pct"/>
            <w:tcBorders>
              <w:top w:val="nil"/>
              <w:bottom w:val="single" w:sz="6" w:space="0" w:color="auto"/>
            </w:tcBorders>
          </w:tcPr>
          <w:p w14:paraId="3B0D58C1" w14:textId="28D685AD"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4</w:t>
            </w:r>
            <w:r>
              <w:rPr>
                <w:rFonts w:cs="Times New Roman"/>
                <w:sz w:val="21"/>
                <w:szCs w:val="21"/>
              </w:rPr>
              <w:t>)-(</w:t>
            </w:r>
            <w:r w:rsidR="00DE2451">
              <w:rPr>
                <w:rFonts w:cs="Times New Roman"/>
                <w:sz w:val="21"/>
                <w:szCs w:val="21"/>
              </w:rPr>
              <w:t>3</w:t>
            </w:r>
            <w:r>
              <w:rPr>
                <w:rFonts w:cs="Times New Roman"/>
                <w:sz w:val="21"/>
                <w:szCs w:val="21"/>
              </w:rPr>
              <w:t>)</w:t>
            </w:r>
          </w:p>
        </w:tc>
        <w:tc>
          <w:tcPr>
            <w:tcW w:w="479" w:type="pct"/>
            <w:tcBorders>
              <w:top w:val="nil"/>
              <w:bottom w:val="single" w:sz="6" w:space="0" w:color="auto"/>
            </w:tcBorders>
          </w:tcPr>
          <w:p w14:paraId="0A12CA9E"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c>
          <w:tcPr>
            <w:tcW w:w="479" w:type="pct"/>
            <w:tcBorders>
              <w:top w:val="nil"/>
              <w:bottom w:val="single" w:sz="6" w:space="0" w:color="auto"/>
            </w:tcBorders>
          </w:tcPr>
          <w:p w14:paraId="0DF3D576" w14:textId="77777777" w:rsidR="00B741D8" w:rsidRDefault="00B741D8" w:rsidP="00050B82">
            <w:pPr>
              <w:wordWrap w:val="0"/>
              <w:ind w:firstLine="0"/>
              <w:jc w:val="center"/>
              <w:rPr>
                <w:rFonts w:cs="Times New Roman"/>
                <w:sz w:val="21"/>
                <w:szCs w:val="21"/>
              </w:rPr>
            </w:pPr>
            <w:r>
              <w:rPr>
                <w:rFonts w:cs="Times New Roman"/>
                <w:sz w:val="21"/>
                <w:szCs w:val="21"/>
              </w:rPr>
              <w:t>(6)</w:t>
            </w:r>
          </w:p>
        </w:tc>
        <w:tc>
          <w:tcPr>
            <w:tcW w:w="496" w:type="pct"/>
            <w:tcBorders>
              <w:top w:val="nil"/>
              <w:bottom w:val="single" w:sz="6" w:space="0" w:color="auto"/>
            </w:tcBorders>
          </w:tcPr>
          <w:p w14:paraId="5E50BCF9" w14:textId="3C94EF73" w:rsidR="00B741D8"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6</w:t>
            </w:r>
            <w:r>
              <w:rPr>
                <w:rFonts w:cs="Times New Roman"/>
                <w:sz w:val="21"/>
                <w:szCs w:val="21"/>
              </w:rPr>
              <w:t>)-(</w:t>
            </w:r>
            <w:r w:rsidR="00DE2451">
              <w:rPr>
                <w:rFonts w:cs="Times New Roman"/>
                <w:sz w:val="21"/>
                <w:szCs w:val="21"/>
              </w:rPr>
              <w:t>5</w:t>
            </w:r>
            <w:r>
              <w:rPr>
                <w:rFonts w:cs="Times New Roman"/>
                <w:sz w:val="21"/>
                <w:szCs w:val="21"/>
              </w:rPr>
              <w:t>)</w:t>
            </w:r>
          </w:p>
        </w:tc>
      </w:tr>
      <w:tr w:rsidR="00B741D8" w:rsidRPr="00443593" w14:paraId="77BBDACE" w14:textId="77777777" w:rsidTr="00050B82">
        <w:tc>
          <w:tcPr>
            <w:tcW w:w="637" w:type="pct"/>
            <w:tcBorders>
              <w:top w:val="single" w:sz="6" w:space="0" w:color="auto"/>
            </w:tcBorders>
          </w:tcPr>
          <w:p w14:paraId="5CBCBC43" w14:textId="77777777" w:rsidR="00B741D8" w:rsidRPr="00443593" w:rsidRDefault="00B741D8" w:rsidP="00050B82">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479" w:type="pct"/>
            <w:tcBorders>
              <w:top w:val="single" w:sz="6" w:space="0" w:color="auto"/>
            </w:tcBorders>
          </w:tcPr>
          <w:p w14:paraId="4F8F2B15"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0.691</w:t>
            </w:r>
            <w:r>
              <w:rPr>
                <w:rFonts w:cs="Times New Roman"/>
                <w:sz w:val="21"/>
                <w:szCs w:val="21"/>
              </w:rPr>
              <w:br/>
              <w:t>(-7.64)</w:t>
            </w:r>
          </w:p>
        </w:tc>
        <w:tc>
          <w:tcPr>
            <w:tcW w:w="479" w:type="pct"/>
            <w:tcBorders>
              <w:top w:val="single" w:sz="6" w:space="0" w:color="auto"/>
            </w:tcBorders>
          </w:tcPr>
          <w:p w14:paraId="4274AF2D"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.439</w:t>
            </w:r>
            <w:r w:rsidRPr="00443593">
              <w:rPr>
                <w:rFonts w:cs="Times New Roman"/>
                <w:sz w:val="21"/>
                <w:szCs w:val="21"/>
              </w:rPr>
              <w:br/>
              <w:t>(</w:t>
            </w:r>
            <w:r>
              <w:rPr>
                <w:rFonts w:cs="Times New Roman"/>
                <w:sz w:val="21"/>
                <w:szCs w:val="21"/>
              </w:rPr>
              <w:t>-4.71</w:t>
            </w:r>
            <w:r w:rsidRPr="00443593">
              <w:rPr>
                <w:rFonts w:cs="Times New Roman"/>
                <w:sz w:val="21"/>
                <w:szCs w:val="21"/>
              </w:rPr>
              <w:t>)</w:t>
            </w:r>
          </w:p>
        </w:tc>
        <w:tc>
          <w:tcPr>
            <w:tcW w:w="496" w:type="pct"/>
            <w:tcBorders>
              <w:top w:val="single" w:sz="6" w:space="0" w:color="auto"/>
            </w:tcBorders>
          </w:tcPr>
          <w:p w14:paraId="1171366E" w14:textId="67B010EB" w:rsidR="00B741D8" w:rsidRPr="00443593" w:rsidRDefault="00B741D8" w:rsidP="00050B82">
            <w:pPr>
              <w:wordWrap w:val="0"/>
              <w:ind w:firstLine="0"/>
              <w:jc w:val="center"/>
              <w:rPr>
                <w:rFonts w:cs="Times New Roman"/>
                <w:sz w:val="21"/>
                <w:szCs w:val="21"/>
              </w:rPr>
            </w:pPr>
            <w:r w:rsidRPr="00A54794">
              <w:rPr>
                <w:rFonts w:cs="Times New Roman"/>
                <w:sz w:val="21"/>
                <w:szCs w:val="21"/>
              </w:rPr>
              <w:t>0.252</w:t>
            </w:r>
            <w:r>
              <w:rPr>
                <w:rFonts w:cs="Times New Roman"/>
                <w:sz w:val="21"/>
                <w:szCs w:val="21"/>
              </w:rPr>
              <w:br/>
              <w:t>&lt;0.04&gt;</w:t>
            </w:r>
          </w:p>
        </w:tc>
        <w:tc>
          <w:tcPr>
            <w:tcW w:w="479" w:type="pct"/>
            <w:tcBorders>
              <w:top w:val="single" w:sz="6" w:space="0" w:color="auto"/>
            </w:tcBorders>
          </w:tcPr>
          <w:p w14:paraId="3F41CEB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0.621</w:t>
            </w:r>
            <w:r>
              <w:rPr>
                <w:rFonts w:cs="Times New Roman"/>
                <w:sz w:val="21"/>
                <w:szCs w:val="21"/>
              </w:rPr>
              <w:br/>
              <w:t>(-7.82)</w:t>
            </w:r>
          </w:p>
        </w:tc>
        <w:tc>
          <w:tcPr>
            <w:tcW w:w="479" w:type="pct"/>
            <w:tcBorders>
              <w:top w:val="single" w:sz="6" w:space="0" w:color="auto"/>
            </w:tcBorders>
          </w:tcPr>
          <w:p w14:paraId="5AA3F12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.314</w:t>
            </w:r>
            <w:r w:rsidRPr="00443593">
              <w:rPr>
                <w:rFonts w:cs="Times New Roman"/>
                <w:sz w:val="21"/>
                <w:szCs w:val="21"/>
              </w:rPr>
              <w:br/>
              <w:t>(</w:t>
            </w:r>
            <w:r>
              <w:rPr>
                <w:rFonts w:cs="Times New Roman"/>
                <w:sz w:val="21"/>
                <w:szCs w:val="21"/>
              </w:rPr>
              <w:t>-1.76</w:t>
            </w:r>
            <w:r w:rsidRPr="00443593">
              <w:rPr>
                <w:rFonts w:cs="Times New Roman"/>
                <w:sz w:val="21"/>
                <w:szCs w:val="21"/>
              </w:rPr>
              <w:t>)</w:t>
            </w:r>
          </w:p>
        </w:tc>
        <w:tc>
          <w:tcPr>
            <w:tcW w:w="496" w:type="pct"/>
            <w:tcBorders>
              <w:top w:val="single" w:sz="6" w:space="0" w:color="auto"/>
            </w:tcBorders>
          </w:tcPr>
          <w:p w14:paraId="5E6791F3" w14:textId="6885F823"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307</w:t>
            </w:r>
            <w:r>
              <w:rPr>
                <w:rFonts w:cs="Times New Roman"/>
                <w:sz w:val="21"/>
                <w:szCs w:val="21"/>
              </w:rPr>
              <w:br/>
              <w:t>&lt;0.02&gt;</w:t>
            </w:r>
          </w:p>
        </w:tc>
        <w:tc>
          <w:tcPr>
            <w:tcW w:w="479" w:type="pct"/>
            <w:tcBorders>
              <w:top w:val="single" w:sz="6" w:space="0" w:color="auto"/>
            </w:tcBorders>
          </w:tcPr>
          <w:p w14:paraId="4657123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0.612</w:t>
            </w:r>
            <w:r>
              <w:rPr>
                <w:rFonts w:cs="Times New Roman"/>
                <w:sz w:val="21"/>
                <w:szCs w:val="21"/>
              </w:rPr>
              <w:br/>
              <w:t>(-7.72)</w:t>
            </w:r>
          </w:p>
        </w:tc>
        <w:tc>
          <w:tcPr>
            <w:tcW w:w="479" w:type="pct"/>
            <w:tcBorders>
              <w:top w:val="single" w:sz="6" w:space="0" w:color="auto"/>
            </w:tcBorders>
          </w:tcPr>
          <w:p w14:paraId="1563646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.241</w:t>
            </w:r>
            <w:r w:rsidRPr="00443593">
              <w:rPr>
                <w:rFonts w:cs="Times New Roman"/>
                <w:sz w:val="21"/>
                <w:szCs w:val="21"/>
              </w:rPr>
              <w:br/>
              <w:t>(</w:t>
            </w:r>
            <w:r>
              <w:rPr>
                <w:rFonts w:cs="Times New Roman"/>
                <w:sz w:val="21"/>
                <w:szCs w:val="21"/>
              </w:rPr>
              <w:t>-1.31</w:t>
            </w:r>
            <w:r w:rsidRPr="00443593">
              <w:rPr>
                <w:rFonts w:cs="Times New Roman"/>
                <w:sz w:val="21"/>
                <w:szCs w:val="21"/>
              </w:rPr>
              <w:t>)</w:t>
            </w:r>
          </w:p>
        </w:tc>
        <w:tc>
          <w:tcPr>
            <w:tcW w:w="496" w:type="pct"/>
            <w:tcBorders>
              <w:top w:val="single" w:sz="6" w:space="0" w:color="auto"/>
            </w:tcBorders>
          </w:tcPr>
          <w:p w14:paraId="210FD71B" w14:textId="768D3EB6"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371</w:t>
            </w:r>
            <w:r>
              <w:rPr>
                <w:rFonts w:cs="Times New Roman"/>
                <w:sz w:val="21"/>
                <w:szCs w:val="21"/>
              </w:rPr>
              <w:br/>
              <w:t>&lt;0.01&gt;</w:t>
            </w:r>
          </w:p>
        </w:tc>
      </w:tr>
      <w:tr w:rsidR="00B741D8" w:rsidRPr="00443593" w14:paraId="34C7E556" w14:textId="77777777" w:rsidTr="00050B82">
        <w:tc>
          <w:tcPr>
            <w:tcW w:w="637" w:type="pct"/>
          </w:tcPr>
          <w:p w14:paraId="7CC61348" w14:textId="77777777" w:rsidR="00B741D8" w:rsidRPr="00443593" w:rsidRDefault="00B741D8" w:rsidP="00050B82">
            <w:pPr>
              <w:snapToGrid w:val="0"/>
              <w:ind w:firstLine="0"/>
              <w:rPr>
                <w:rFonts w:cs="Times New Roman"/>
                <w:sz w:val="21"/>
                <w:szCs w:val="21"/>
              </w:rPr>
            </w:pPr>
          </w:p>
        </w:tc>
        <w:tc>
          <w:tcPr>
            <w:tcW w:w="479" w:type="pct"/>
          </w:tcPr>
          <w:p w14:paraId="55DEBA80" w14:textId="77777777" w:rsidR="00B741D8" w:rsidRPr="00443593" w:rsidRDefault="00B741D8" w:rsidP="00050B82">
            <w:pPr>
              <w:wordWrap w:val="0"/>
              <w:ind w:firstLine="0"/>
              <w:jc w:val="center"/>
              <w:rPr>
                <w:rFonts w:cs="Times New Roman"/>
                <w:sz w:val="21"/>
                <w:szCs w:val="21"/>
              </w:rPr>
            </w:pPr>
          </w:p>
        </w:tc>
        <w:tc>
          <w:tcPr>
            <w:tcW w:w="479" w:type="pct"/>
          </w:tcPr>
          <w:p w14:paraId="5CA59864" w14:textId="77777777" w:rsidR="00B741D8" w:rsidRPr="00443593" w:rsidRDefault="00B741D8" w:rsidP="00050B82">
            <w:pPr>
              <w:wordWrap w:val="0"/>
              <w:ind w:firstLine="0"/>
              <w:jc w:val="center"/>
              <w:rPr>
                <w:rFonts w:cs="Times New Roman"/>
                <w:sz w:val="21"/>
                <w:szCs w:val="21"/>
              </w:rPr>
            </w:pPr>
          </w:p>
        </w:tc>
        <w:tc>
          <w:tcPr>
            <w:tcW w:w="496" w:type="pct"/>
          </w:tcPr>
          <w:p w14:paraId="57D410A3" w14:textId="77777777" w:rsidR="00B741D8" w:rsidRPr="00443593" w:rsidRDefault="00B741D8" w:rsidP="00050B82">
            <w:pPr>
              <w:wordWrap w:val="0"/>
              <w:ind w:firstLine="0"/>
              <w:jc w:val="center"/>
              <w:rPr>
                <w:rFonts w:cs="Times New Roman"/>
                <w:sz w:val="21"/>
                <w:szCs w:val="21"/>
              </w:rPr>
            </w:pPr>
          </w:p>
        </w:tc>
        <w:tc>
          <w:tcPr>
            <w:tcW w:w="479" w:type="pct"/>
          </w:tcPr>
          <w:p w14:paraId="7D8F3506" w14:textId="77777777" w:rsidR="00B741D8" w:rsidRPr="00443593" w:rsidRDefault="00B741D8" w:rsidP="00050B82">
            <w:pPr>
              <w:wordWrap w:val="0"/>
              <w:ind w:firstLine="0"/>
              <w:jc w:val="center"/>
              <w:rPr>
                <w:rFonts w:cs="Times New Roman"/>
                <w:sz w:val="21"/>
                <w:szCs w:val="21"/>
              </w:rPr>
            </w:pPr>
          </w:p>
        </w:tc>
        <w:tc>
          <w:tcPr>
            <w:tcW w:w="479" w:type="pct"/>
          </w:tcPr>
          <w:p w14:paraId="79F21206" w14:textId="77777777" w:rsidR="00B741D8" w:rsidRPr="00443593" w:rsidRDefault="00B741D8" w:rsidP="00050B82">
            <w:pPr>
              <w:wordWrap w:val="0"/>
              <w:ind w:firstLine="0"/>
              <w:jc w:val="center"/>
              <w:rPr>
                <w:rFonts w:cs="Times New Roman"/>
                <w:sz w:val="21"/>
                <w:szCs w:val="21"/>
              </w:rPr>
            </w:pPr>
          </w:p>
        </w:tc>
        <w:tc>
          <w:tcPr>
            <w:tcW w:w="496" w:type="pct"/>
          </w:tcPr>
          <w:p w14:paraId="56AA7148" w14:textId="77777777" w:rsidR="00B741D8" w:rsidRPr="00443593" w:rsidRDefault="00B741D8" w:rsidP="00050B82">
            <w:pPr>
              <w:wordWrap w:val="0"/>
              <w:ind w:firstLine="0"/>
              <w:jc w:val="center"/>
              <w:rPr>
                <w:rFonts w:cs="Times New Roman"/>
                <w:sz w:val="21"/>
                <w:szCs w:val="21"/>
              </w:rPr>
            </w:pPr>
          </w:p>
        </w:tc>
        <w:tc>
          <w:tcPr>
            <w:tcW w:w="479" w:type="pct"/>
          </w:tcPr>
          <w:p w14:paraId="63C8AFCB" w14:textId="77777777" w:rsidR="00B741D8" w:rsidRPr="00443593" w:rsidRDefault="00B741D8" w:rsidP="00050B82">
            <w:pPr>
              <w:wordWrap w:val="0"/>
              <w:ind w:firstLine="0"/>
              <w:jc w:val="center"/>
              <w:rPr>
                <w:rFonts w:cs="Times New Roman"/>
                <w:sz w:val="21"/>
                <w:szCs w:val="21"/>
              </w:rPr>
            </w:pPr>
          </w:p>
        </w:tc>
        <w:tc>
          <w:tcPr>
            <w:tcW w:w="479" w:type="pct"/>
          </w:tcPr>
          <w:p w14:paraId="250CFA61" w14:textId="77777777" w:rsidR="00B741D8" w:rsidRPr="00443593" w:rsidRDefault="00B741D8" w:rsidP="00050B82">
            <w:pPr>
              <w:wordWrap w:val="0"/>
              <w:ind w:firstLine="0"/>
              <w:jc w:val="center"/>
              <w:rPr>
                <w:rFonts w:cs="Times New Roman"/>
                <w:sz w:val="21"/>
                <w:szCs w:val="21"/>
              </w:rPr>
            </w:pPr>
          </w:p>
        </w:tc>
        <w:tc>
          <w:tcPr>
            <w:tcW w:w="496" w:type="pct"/>
          </w:tcPr>
          <w:p w14:paraId="7DEE29D6" w14:textId="77777777" w:rsidR="00B741D8" w:rsidRPr="00443593" w:rsidRDefault="00B741D8" w:rsidP="00050B82">
            <w:pPr>
              <w:wordWrap w:val="0"/>
              <w:ind w:firstLine="0"/>
              <w:jc w:val="center"/>
              <w:rPr>
                <w:rFonts w:cs="Times New Roman"/>
                <w:sz w:val="21"/>
                <w:szCs w:val="21"/>
              </w:rPr>
            </w:pPr>
          </w:p>
        </w:tc>
      </w:tr>
      <w:tr w:rsidR="00B741D8" w:rsidRPr="00443593" w14:paraId="035590F5" w14:textId="77777777" w:rsidTr="00050B82">
        <w:tc>
          <w:tcPr>
            <w:tcW w:w="637" w:type="pct"/>
          </w:tcPr>
          <w:p w14:paraId="73B5F1FA" w14:textId="77777777" w:rsidR="00B741D8" w:rsidRPr="00443593" w:rsidRDefault="00B741D8"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479" w:type="pct"/>
          </w:tcPr>
          <w:p w14:paraId="2610E694"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7.63</w:t>
            </w:r>
          </w:p>
        </w:tc>
        <w:tc>
          <w:tcPr>
            <w:tcW w:w="479" w:type="pct"/>
          </w:tcPr>
          <w:p w14:paraId="716A7ED3"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3.24</w:t>
            </w:r>
          </w:p>
        </w:tc>
        <w:tc>
          <w:tcPr>
            <w:tcW w:w="496" w:type="pct"/>
          </w:tcPr>
          <w:p w14:paraId="1D90544C" w14:textId="77777777" w:rsidR="00B741D8" w:rsidRPr="00443593" w:rsidRDefault="00B741D8" w:rsidP="00050B82">
            <w:pPr>
              <w:wordWrap w:val="0"/>
              <w:ind w:firstLine="0"/>
              <w:jc w:val="center"/>
              <w:rPr>
                <w:rFonts w:cs="Times New Roman"/>
                <w:sz w:val="21"/>
                <w:szCs w:val="21"/>
              </w:rPr>
            </w:pPr>
          </w:p>
        </w:tc>
        <w:tc>
          <w:tcPr>
            <w:tcW w:w="479" w:type="pct"/>
          </w:tcPr>
          <w:p w14:paraId="44FEB3F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9.64</w:t>
            </w:r>
          </w:p>
        </w:tc>
        <w:tc>
          <w:tcPr>
            <w:tcW w:w="479" w:type="pct"/>
          </w:tcPr>
          <w:p w14:paraId="7A4AC1B9"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.77</w:t>
            </w:r>
          </w:p>
        </w:tc>
        <w:tc>
          <w:tcPr>
            <w:tcW w:w="496" w:type="pct"/>
          </w:tcPr>
          <w:p w14:paraId="20F6E2DA" w14:textId="77777777" w:rsidR="00B741D8" w:rsidRPr="00443593" w:rsidRDefault="00B741D8" w:rsidP="00050B82">
            <w:pPr>
              <w:wordWrap w:val="0"/>
              <w:ind w:firstLine="0"/>
              <w:jc w:val="center"/>
              <w:rPr>
                <w:rFonts w:cs="Times New Roman"/>
                <w:sz w:val="21"/>
                <w:szCs w:val="21"/>
              </w:rPr>
            </w:pPr>
          </w:p>
        </w:tc>
        <w:tc>
          <w:tcPr>
            <w:tcW w:w="479" w:type="pct"/>
          </w:tcPr>
          <w:p w14:paraId="3A69766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9.25</w:t>
            </w:r>
          </w:p>
        </w:tc>
        <w:tc>
          <w:tcPr>
            <w:tcW w:w="479" w:type="pct"/>
          </w:tcPr>
          <w:p w14:paraId="7AF0F408"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.31</w:t>
            </w:r>
          </w:p>
        </w:tc>
        <w:tc>
          <w:tcPr>
            <w:tcW w:w="496" w:type="pct"/>
          </w:tcPr>
          <w:p w14:paraId="08CEDF34" w14:textId="77777777" w:rsidR="00B741D8" w:rsidRPr="00443593" w:rsidRDefault="00B741D8" w:rsidP="00050B82">
            <w:pPr>
              <w:wordWrap w:val="0"/>
              <w:ind w:firstLine="0"/>
              <w:jc w:val="center"/>
              <w:rPr>
                <w:rFonts w:cs="Times New Roman"/>
                <w:sz w:val="21"/>
                <w:szCs w:val="21"/>
              </w:rPr>
            </w:pPr>
          </w:p>
        </w:tc>
      </w:tr>
      <w:tr w:rsidR="00B741D8" w:rsidRPr="00443593" w14:paraId="56BCB1ED" w14:textId="77777777" w:rsidTr="00050B82">
        <w:tc>
          <w:tcPr>
            <w:tcW w:w="637" w:type="pct"/>
          </w:tcPr>
          <w:p w14:paraId="04A6A9ED" w14:textId="77777777" w:rsidR="00B741D8" w:rsidRPr="00443593" w:rsidRDefault="00B741D8" w:rsidP="00050B82">
            <w:pPr>
              <w:snapToGrid w:val="0"/>
              <w:ind w:firstLine="0"/>
              <w:rPr>
                <w:rFonts w:cs="Times New Roman"/>
                <w:sz w:val="21"/>
                <w:szCs w:val="21"/>
              </w:rPr>
            </w:pPr>
            <w:r w:rsidRPr="00443593">
              <w:rPr>
                <w:rFonts w:cs="Times New Roman" w:hint="eastAsia"/>
                <w:sz w:val="21"/>
                <w:szCs w:val="21"/>
              </w:rPr>
              <w:t>样本容量</w:t>
            </w:r>
          </w:p>
        </w:tc>
        <w:tc>
          <w:tcPr>
            <w:tcW w:w="479" w:type="pct"/>
          </w:tcPr>
          <w:p w14:paraId="08D18EF1" w14:textId="77777777" w:rsidR="00B741D8" w:rsidRPr="00443593" w:rsidRDefault="00B741D8" w:rsidP="00050B82">
            <w:pPr>
              <w:wordWrap w:val="0"/>
              <w:ind w:firstLine="0"/>
              <w:jc w:val="center"/>
              <w:rPr>
                <w:rFonts w:cs="Times New Roman"/>
                <w:sz w:val="21"/>
                <w:szCs w:val="21"/>
              </w:rPr>
            </w:pPr>
            <w:r>
              <w:rPr>
                <w:rFonts w:cs="Times New Roman"/>
                <w:sz w:val="21"/>
                <w:szCs w:val="21"/>
              </w:rPr>
              <w:t>1677</w:t>
            </w:r>
          </w:p>
        </w:tc>
        <w:tc>
          <w:tcPr>
            <w:tcW w:w="479" w:type="pct"/>
          </w:tcPr>
          <w:p w14:paraId="6A655C9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729</w:t>
            </w:r>
          </w:p>
        </w:tc>
        <w:tc>
          <w:tcPr>
            <w:tcW w:w="496" w:type="pct"/>
          </w:tcPr>
          <w:p w14:paraId="4D9EBB31" w14:textId="77777777" w:rsidR="00B741D8" w:rsidRPr="00443593" w:rsidRDefault="00B741D8" w:rsidP="00050B82">
            <w:pPr>
              <w:wordWrap w:val="0"/>
              <w:ind w:firstLine="0"/>
              <w:jc w:val="center"/>
              <w:rPr>
                <w:rFonts w:cs="Times New Roman"/>
                <w:sz w:val="21"/>
                <w:szCs w:val="21"/>
              </w:rPr>
            </w:pPr>
          </w:p>
        </w:tc>
        <w:tc>
          <w:tcPr>
            <w:tcW w:w="479" w:type="pct"/>
          </w:tcPr>
          <w:p w14:paraId="5D801D91" w14:textId="77777777" w:rsidR="00B741D8" w:rsidRPr="00443593" w:rsidRDefault="00B741D8" w:rsidP="00050B82">
            <w:pPr>
              <w:wordWrap w:val="0"/>
              <w:ind w:firstLine="0"/>
              <w:jc w:val="center"/>
              <w:rPr>
                <w:rFonts w:cs="Times New Roman"/>
                <w:sz w:val="21"/>
                <w:szCs w:val="21"/>
              </w:rPr>
            </w:pPr>
            <w:r>
              <w:rPr>
                <w:rFonts w:cs="Times New Roman"/>
                <w:sz w:val="21"/>
                <w:szCs w:val="21"/>
              </w:rPr>
              <w:t>2203</w:t>
            </w:r>
          </w:p>
        </w:tc>
        <w:tc>
          <w:tcPr>
            <w:tcW w:w="479" w:type="pct"/>
          </w:tcPr>
          <w:p w14:paraId="16FB2A8E" w14:textId="77777777" w:rsidR="00B741D8" w:rsidRPr="00443593" w:rsidRDefault="00B741D8" w:rsidP="00050B82">
            <w:pPr>
              <w:wordWrap w:val="0"/>
              <w:ind w:firstLine="0"/>
              <w:jc w:val="center"/>
              <w:rPr>
                <w:rFonts w:cs="Times New Roman"/>
                <w:sz w:val="21"/>
                <w:szCs w:val="21"/>
              </w:rPr>
            </w:pPr>
            <w:r>
              <w:rPr>
                <w:rFonts w:cs="Times New Roman"/>
                <w:sz w:val="21"/>
                <w:szCs w:val="21"/>
              </w:rPr>
              <w:t>498</w:t>
            </w:r>
          </w:p>
        </w:tc>
        <w:tc>
          <w:tcPr>
            <w:tcW w:w="496" w:type="pct"/>
          </w:tcPr>
          <w:p w14:paraId="3C9C4C1F" w14:textId="77777777" w:rsidR="00B741D8" w:rsidRPr="00443593" w:rsidRDefault="00B741D8" w:rsidP="00050B82">
            <w:pPr>
              <w:wordWrap w:val="0"/>
              <w:ind w:firstLine="0"/>
              <w:jc w:val="center"/>
              <w:rPr>
                <w:rFonts w:cs="Times New Roman"/>
                <w:sz w:val="21"/>
                <w:szCs w:val="21"/>
              </w:rPr>
            </w:pPr>
          </w:p>
        </w:tc>
        <w:tc>
          <w:tcPr>
            <w:tcW w:w="479" w:type="pct"/>
          </w:tcPr>
          <w:p w14:paraId="5321267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2</w:t>
            </w:r>
            <w:r>
              <w:rPr>
                <w:rFonts w:cs="Times New Roman"/>
                <w:sz w:val="21"/>
                <w:szCs w:val="21"/>
              </w:rPr>
              <w:t>222</w:t>
            </w:r>
          </w:p>
        </w:tc>
        <w:tc>
          <w:tcPr>
            <w:tcW w:w="479" w:type="pct"/>
          </w:tcPr>
          <w:p w14:paraId="39CE727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63</w:t>
            </w:r>
          </w:p>
        </w:tc>
        <w:tc>
          <w:tcPr>
            <w:tcW w:w="496" w:type="pct"/>
          </w:tcPr>
          <w:p w14:paraId="4009E5AB" w14:textId="77777777" w:rsidR="00B741D8" w:rsidRPr="00443593" w:rsidRDefault="00B741D8" w:rsidP="00050B82">
            <w:pPr>
              <w:wordWrap w:val="0"/>
              <w:ind w:firstLine="0"/>
              <w:jc w:val="center"/>
              <w:rPr>
                <w:rFonts w:cs="Times New Roman"/>
                <w:sz w:val="21"/>
                <w:szCs w:val="21"/>
              </w:rPr>
            </w:pPr>
          </w:p>
        </w:tc>
      </w:tr>
    </w:tbl>
    <w:p w14:paraId="3536865D" w14:textId="1E0DC888" w:rsidR="00B741D8" w:rsidRPr="00B741D8" w:rsidRDefault="00A4592C" w:rsidP="00B741D8">
      <w:pPr>
        <w:ind w:firstLine="0"/>
      </w:pPr>
      <w:r>
        <w:rPr>
          <w:rFonts w:cstheme="majorBidi" w:hint="eastAsia"/>
          <w:sz w:val="21"/>
          <w:szCs w:val="21"/>
        </w:rPr>
        <w:t>注：括号中报告的是使用稳健标准误计算的</w:t>
      </w:r>
      <m:oMath>
        <m:r>
          <w:rPr>
            <w:rFonts w:ascii="Cambria Math" w:hAnsi="Cambria Math" w:cstheme="majorBidi" w:hint="eastAsia"/>
            <w:sz w:val="21"/>
            <w:szCs w:val="21"/>
          </w:rPr>
          <m:t>t</m:t>
        </m:r>
      </m:oMath>
      <w:r>
        <w:rPr>
          <w:rFonts w:cstheme="majorBidi" w:hint="eastAsia"/>
          <w:sz w:val="21"/>
          <w:szCs w:val="21"/>
        </w:rPr>
        <w:t>值，尖</w:t>
      </w:r>
      <w:r w:rsidR="00274352">
        <w:rPr>
          <w:rFonts w:cstheme="majorBidi" w:hint="eastAsia"/>
          <w:sz w:val="21"/>
          <w:szCs w:val="21"/>
        </w:rPr>
        <w:t>括号中报告的经验</w:t>
      </w:r>
      <m:oMath>
        <m:r>
          <w:rPr>
            <w:rFonts w:ascii="Cambria Math" w:hAnsi="Cambria Math" w:cstheme="majorBidi" w:hint="eastAsia"/>
            <w:sz w:val="21"/>
            <w:szCs w:val="21"/>
          </w:rPr>
          <m:t>p</m:t>
        </m:r>
      </m:oMath>
      <w:r w:rsidR="00274352">
        <w:rPr>
          <w:rFonts w:cstheme="majorBidi" w:hint="eastAsia"/>
          <w:sz w:val="21"/>
          <w:szCs w:val="21"/>
        </w:rPr>
        <w:t>值是</w:t>
      </w:r>
      <w:r w:rsidR="00274352" w:rsidRPr="00A4592C">
        <w:rPr>
          <w:rFonts w:cstheme="majorBidi" w:hint="eastAsia"/>
          <w:sz w:val="21"/>
          <w:szCs w:val="21"/>
        </w:rPr>
        <w:t>基于似无相关模型</w:t>
      </w:r>
      <w:r w:rsidR="00274352" w:rsidRPr="00A4592C">
        <w:rPr>
          <w:rFonts w:cstheme="majorBidi" w:hint="eastAsia"/>
          <w:sz w:val="21"/>
          <w:szCs w:val="21"/>
        </w:rPr>
        <w:t>SUR</w:t>
      </w:r>
      <w:r w:rsidR="00274352" w:rsidRPr="00A4592C">
        <w:rPr>
          <w:rFonts w:cstheme="majorBidi" w:hint="eastAsia"/>
          <w:sz w:val="21"/>
          <w:szCs w:val="21"/>
        </w:rPr>
        <w:t>检验</w:t>
      </w:r>
      <w:r w:rsidR="00274352">
        <w:rPr>
          <w:rFonts w:cstheme="majorBidi" w:hint="eastAsia"/>
          <w:sz w:val="21"/>
          <w:szCs w:val="21"/>
        </w:rPr>
        <w:t>的组间系数差异的显著性。</w:t>
      </w:r>
    </w:p>
    <w:p w14:paraId="65D80FFD" w14:textId="60FCE8F1" w:rsidR="00410E9C" w:rsidRDefault="00410E9C" w:rsidP="00C23AA4">
      <w:pPr>
        <w:pStyle w:val="2"/>
      </w:pPr>
      <w:r>
        <w:rPr>
          <w:rFonts w:hint="eastAsia"/>
        </w:rPr>
        <w:t>（二）数字足迹</w:t>
      </w:r>
    </w:p>
    <w:p w14:paraId="61815711" w14:textId="72759F63" w:rsidR="00D87829" w:rsidRPr="00D87829" w:rsidRDefault="00D87829" w:rsidP="00D87829">
      <w:pPr>
        <w:ind w:firstLine="0"/>
        <w:jc w:val="center"/>
        <w:rPr>
          <w:rFonts w:hint="eastAsia"/>
          <w:sz w:val="21"/>
          <w:szCs w:val="21"/>
        </w:rPr>
      </w:pPr>
      <w:r w:rsidRPr="00E41891">
        <w:rPr>
          <w:rFonts w:cstheme="majorBidi" w:hint="eastAsia"/>
          <w:sz w:val="21"/>
          <w:szCs w:val="21"/>
        </w:rPr>
        <w:t>表</w:t>
      </w:r>
      <w:r w:rsidR="000551EB">
        <w:rPr>
          <w:sz w:val="21"/>
          <w:szCs w:val="21"/>
        </w:rPr>
        <w:t>6</w:t>
      </w:r>
      <w:r w:rsidRPr="00E41891">
        <w:rPr>
          <w:rFonts w:cstheme="majorBidi" w:hint="eastAsia"/>
          <w:sz w:val="21"/>
          <w:szCs w:val="21"/>
        </w:rPr>
        <w:t>：</w:t>
      </w:r>
      <w:r>
        <w:rPr>
          <w:rFonts w:hint="eastAsia"/>
          <w:sz w:val="21"/>
          <w:szCs w:val="21"/>
        </w:rPr>
        <w:t>数字足迹</w:t>
      </w:r>
      <w:r w:rsidRPr="00E41891">
        <w:rPr>
          <w:rFonts w:hint="eastAsia"/>
          <w:sz w:val="21"/>
          <w:szCs w:val="21"/>
        </w:rPr>
        <w:t>对数字普惠金融缓解小</w:t>
      </w:r>
      <w:proofErr w:type="gramStart"/>
      <w:r w:rsidRPr="00E41891">
        <w:rPr>
          <w:rFonts w:hint="eastAsia"/>
          <w:sz w:val="21"/>
          <w:szCs w:val="21"/>
        </w:rPr>
        <w:t>微企业</w:t>
      </w:r>
      <w:proofErr w:type="gramEnd"/>
      <w:r w:rsidRPr="00E41891">
        <w:rPr>
          <w:rFonts w:hint="eastAsia"/>
          <w:sz w:val="21"/>
          <w:szCs w:val="21"/>
        </w:rPr>
        <w:t>信贷约束的</w:t>
      </w:r>
      <w:r>
        <w:rPr>
          <w:rFonts w:hint="eastAsia"/>
          <w:sz w:val="21"/>
          <w:szCs w:val="21"/>
        </w:rPr>
        <w:t>促进</w:t>
      </w:r>
      <w:r w:rsidRPr="00E41891">
        <w:rPr>
          <w:rFonts w:hint="eastAsia"/>
          <w:sz w:val="21"/>
          <w:szCs w:val="21"/>
        </w:rPr>
        <w:t>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1164"/>
        <w:gridCol w:w="1166"/>
        <w:gridCol w:w="1241"/>
        <w:gridCol w:w="1241"/>
        <w:gridCol w:w="1165"/>
        <w:gridCol w:w="1165"/>
      </w:tblGrid>
      <w:tr w:rsidR="00B416BF" w:rsidRPr="00443593" w14:paraId="66891778" w14:textId="021091F5" w:rsidTr="007B4AB4">
        <w:trPr>
          <w:trHeight w:val="190"/>
        </w:trPr>
        <w:tc>
          <w:tcPr>
            <w:tcW w:w="701" w:type="pct"/>
            <w:tcBorders>
              <w:top w:val="single" w:sz="12" w:space="0" w:color="auto"/>
              <w:bottom w:val="nil"/>
            </w:tcBorders>
          </w:tcPr>
          <w:p w14:paraId="4C3C02BB" w14:textId="77777777" w:rsidR="00B416BF" w:rsidRPr="00443593" w:rsidRDefault="00B416BF" w:rsidP="00B416BF">
            <w:pPr>
              <w:ind w:firstLine="0"/>
              <w:jc w:val="center"/>
              <w:rPr>
                <w:rFonts w:cs="Times New Roman"/>
                <w:sz w:val="21"/>
                <w:szCs w:val="21"/>
              </w:rPr>
            </w:pPr>
          </w:p>
        </w:tc>
        <w:tc>
          <w:tcPr>
            <w:tcW w:w="1403" w:type="pct"/>
            <w:gridSpan w:val="2"/>
            <w:tcBorders>
              <w:top w:val="single" w:sz="12" w:space="0" w:color="auto"/>
              <w:bottom w:val="nil"/>
            </w:tcBorders>
          </w:tcPr>
          <w:p w14:paraId="31D1C1FA" w14:textId="001FA7C6" w:rsidR="00B416BF" w:rsidRDefault="00B416BF" w:rsidP="00B416BF">
            <w:pPr>
              <w:wordWrap w:val="0"/>
              <w:ind w:firstLine="0"/>
              <w:jc w:val="center"/>
              <w:rPr>
                <w:rFonts w:cs="Times New Roman"/>
                <w:sz w:val="21"/>
                <w:szCs w:val="21"/>
              </w:rPr>
            </w:pPr>
            <m:oMathPara>
              <m:oMath>
                <m:r>
                  <w:rPr>
                    <w:rFonts w:ascii="Cambria Math" w:hAnsi="Cambria Math" w:cs="Times New Roman"/>
                    <w:sz w:val="21"/>
                    <w:szCs w:val="21"/>
                  </w:rPr>
                  <m:t>is_buy_internet</m:t>
                </m:r>
              </m:oMath>
            </m:oMathPara>
          </w:p>
        </w:tc>
        <w:tc>
          <w:tcPr>
            <w:tcW w:w="1493" w:type="pct"/>
            <w:gridSpan w:val="2"/>
            <w:tcBorders>
              <w:top w:val="single" w:sz="12" w:space="0" w:color="auto"/>
              <w:bottom w:val="nil"/>
            </w:tcBorders>
          </w:tcPr>
          <w:p w14:paraId="170C7A48" w14:textId="622246EF"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buy_internet_amount</m:t>
                </m:r>
              </m:oMath>
            </m:oMathPara>
          </w:p>
        </w:tc>
        <w:tc>
          <w:tcPr>
            <w:tcW w:w="1403" w:type="pct"/>
            <w:gridSpan w:val="2"/>
            <w:tcBorders>
              <w:top w:val="single" w:sz="12" w:space="0" w:color="auto"/>
              <w:bottom w:val="nil"/>
            </w:tcBorders>
          </w:tcPr>
          <w:p w14:paraId="50BC16BB" w14:textId="1B104471"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buy_internet_rate</m:t>
                </m:r>
              </m:oMath>
            </m:oMathPara>
          </w:p>
        </w:tc>
      </w:tr>
      <w:tr w:rsidR="007B4AB4" w:rsidRPr="00443593" w14:paraId="5E574741" w14:textId="5AC0DCA6" w:rsidTr="007B4AB4">
        <w:trPr>
          <w:trHeight w:val="190"/>
        </w:trPr>
        <w:tc>
          <w:tcPr>
            <w:tcW w:w="701" w:type="pct"/>
            <w:tcBorders>
              <w:top w:val="nil"/>
              <w:bottom w:val="single" w:sz="6" w:space="0" w:color="auto"/>
            </w:tcBorders>
          </w:tcPr>
          <w:p w14:paraId="345653BA" w14:textId="77777777" w:rsidR="00B416BF" w:rsidRPr="00443593" w:rsidRDefault="00B416BF" w:rsidP="00B416BF">
            <w:pPr>
              <w:ind w:firstLine="0"/>
              <w:jc w:val="center"/>
              <w:rPr>
                <w:rFonts w:cs="Times New Roman"/>
                <w:sz w:val="21"/>
                <w:szCs w:val="21"/>
              </w:rPr>
            </w:pPr>
          </w:p>
        </w:tc>
        <w:tc>
          <w:tcPr>
            <w:tcW w:w="701" w:type="pct"/>
            <w:tcBorders>
              <w:top w:val="nil"/>
              <w:bottom w:val="single" w:sz="6" w:space="0" w:color="auto"/>
            </w:tcBorders>
          </w:tcPr>
          <w:p w14:paraId="6ED6C715" w14:textId="136AF94B" w:rsidR="00B416BF" w:rsidRDefault="00B416BF" w:rsidP="00B416BF">
            <w:pPr>
              <w:wordWrap w:val="0"/>
              <w:ind w:firstLine="0"/>
              <w:jc w:val="center"/>
              <w:rPr>
                <w:rFonts w:cs="Times New Roman" w:hint="eastAsia"/>
                <w:sz w:val="21"/>
                <w:szCs w:val="21"/>
              </w:rPr>
            </w:pPr>
            <w:r>
              <w:rPr>
                <w:rFonts w:cs="Times New Roman" w:hint="eastAsia"/>
                <w:sz w:val="21"/>
                <w:szCs w:val="21"/>
              </w:rPr>
              <w:t>零售行业</w:t>
            </w:r>
          </w:p>
        </w:tc>
        <w:tc>
          <w:tcPr>
            <w:tcW w:w="701" w:type="pct"/>
            <w:tcBorders>
              <w:top w:val="nil"/>
              <w:bottom w:val="single" w:sz="6" w:space="0" w:color="auto"/>
            </w:tcBorders>
          </w:tcPr>
          <w:p w14:paraId="40A05987" w14:textId="3ADF4095" w:rsidR="00B416BF" w:rsidRPr="00443593" w:rsidRDefault="00B416BF" w:rsidP="00B416BF">
            <w:pPr>
              <w:wordWrap w:val="0"/>
              <w:ind w:firstLine="0"/>
              <w:jc w:val="center"/>
              <w:rPr>
                <w:rFonts w:cs="Times New Roman"/>
                <w:sz w:val="21"/>
                <w:szCs w:val="21"/>
              </w:rPr>
            </w:pPr>
            <w:r>
              <w:rPr>
                <w:rFonts w:cs="Times New Roman" w:hint="eastAsia"/>
                <w:sz w:val="21"/>
                <w:szCs w:val="21"/>
              </w:rPr>
              <w:t>其他</w:t>
            </w:r>
            <w:r>
              <w:rPr>
                <w:rFonts w:cs="Times New Roman" w:hint="eastAsia"/>
                <w:sz w:val="21"/>
                <w:szCs w:val="21"/>
              </w:rPr>
              <w:t>行业</w:t>
            </w:r>
          </w:p>
        </w:tc>
        <w:tc>
          <w:tcPr>
            <w:tcW w:w="747" w:type="pct"/>
            <w:tcBorders>
              <w:top w:val="nil"/>
              <w:bottom w:val="single" w:sz="6" w:space="0" w:color="auto"/>
            </w:tcBorders>
          </w:tcPr>
          <w:p w14:paraId="7D2F5325" w14:textId="4FF16EB6" w:rsidR="00B416BF" w:rsidRDefault="00B416BF" w:rsidP="00B416BF">
            <w:pPr>
              <w:wordWrap w:val="0"/>
              <w:ind w:firstLine="0"/>
              <w:jc w:val="center"/>
              <w:rPr>
                <w:rFonts w:cs="Times New Roman" w:hint="eastAsia"/>
                <w:sz w:val="21"/>
                <w:szCs w:val="21"/>
              </w:rPr>
            </w:pPr>
            <w:r>
              <w:rPr>
                <w:rFonts w:cs="Times New Roman" w:hint="eastAsia"/>
                <w:sz w:val="21"/>
                <w:szCs w:val="21"/>
              </w:rPr>
              <w:t>零售行业</w:t>
            </w:r>
          </w:p>
        </w:tc>
        <w:tc>
          <w:tcPr>
            <w:tcW w:w="747" w:type="pct"/>
            <w:tcBorders>
              <w:top w:val="nil"/>
              <w:bottom w:val="single" w:sz="6" w:space="0" w:color="auto"/>
            </w:tcBorders>
          </w:tcPr>
          <w:p w14:paraId="44DFA29A" w14:textId="7C311B6C" w:rsidR="00B416BF" w:rsidRDefault="00B416BF" w:rsidP="00B416BF">
            <w:pPr>
              <w:wordWrap w:val="0"/>
              <w:ind w:firstLine="0"/>
              <w:jc w:val="center"/>
              <w:rPr>
                <w:rFonts w:cs="Times New Roman" w:hint="eastAsia"/>
                <w:sz w:val="21"/>
                <w:szCs w:val="21"/>
              </w:rPr>
            </w:pPr>
            <w:r>
              <w:rPr>
                <w:rFonts w:cs="Times New Roman" w:hint="eastAsia"/>
                <w:sz w:val="21"/>
                <w:szCs w:val="21"/>
              </w:rPr>
              <w:t>其他行业</w:t>
            </w:r>
          </w:p>
        </w:tc>
        <w:tc>
          <w:tcPr>
            <w:tcW w:w="701" w:type="pct"/>
            <w:tcBorders>
              <w:top w:val="nil"/>
              <w:bottom w:val="single" w:sz="6" w:space="0" w:color="auto"/>
            </w:tcBorders>
          </w:tcPr>
          <w:p w14:paraId="0C082BCF" w14:textId="0B057ACB" w:rsidR="00B416BF" w:rsidRDefault="00B416BF" w:rsidP="00B416BF">
            <w:pPr>
              <w:wordWrap w:val="0"/>
              <w:ind w:firstLine="0"/>
              <w:jc w:val="center"/>
              <w:rPr>
                <w:rFonts w:cs="Times New Roman" w:hint="eastAsia"/>
                <w:sz w:val="21"/>
                <w:szCs w:val="21"/>
              </w:rPr>
            </w:pPr>
            <w:r>
              <w:rPr>
                <w:rFonts w:cs="Times New Roman" w:hint="eastAsia"/>
                <w:sz w:val="21"/>
                <w:szCs w:val="21"/>
              </w:rPr>
              <w:t>零售行业</w:t>
            </w:r>
          </w:p>
        </w:tc>
        <w:tc>
          <w:tcPr>
            <w:tcW w:w="701" w:type="pct"/>
            <w:tcBorders>
              <w:top w:val="nil"/>
              <w:bottom w:val="single" w:sz="6" w:space="0" w:color="auto"/>
            </w:tcBorders>
          </w:tcPr>
          <w:p w14:paraId="33DDBF8C" w14:textId="6C44762A" w:rsidR="00B416BF" w:rsidRDefault="00B416BF" w:rsidP="00B416BF">
            <w:pPr>
              <w:wordWrap w:val="0"/>
              <w:ind w:firstLine="0"/>
              <w:jc w:val="center"/>
              <w:rPr>
                <w:rFonts w:cs="Times New Roman" w:hint="eastAsia"/>
                <w:sz w:val="21"/>
                <w:szCs w:val="21"/>
              </w:rPr>
            </w:pPr>
            <w:r>
              <w:rPr>
                <w:rFonts w:cs="Times New Roman" w:hint="eastAsia"/>
                <w:sz w:val="21"/>
                <w:szCs w:val="21"/>
              </w:rPr>
              <w:t>其他行业</w:t>
            </w:r>
          </w:p>
        </w:tc>
      </w:tr>
      <w:tr w:rsidR="007B4AB4" w:rsidRPr="00443593" w14:paraId="13D3699D" w14:textId="5D0A1F45" w:rsidTr="007B4AB4">
        <w:tc>
          <w:tcPr>
            <w:tcW w:w="701" w:type="pct"/>
            <w:tcBorders>
              <w:top w:val="single" w:sz="6" w:space="0" w:color="auto"/>
            </w:tcBorders>
          </w:tcPr>
          <w:p w14:paraId="55557CD4" w14:textId="21478D8F" w:rsidR="007B4AB4" w:rsidRPr="007B4AB4" w:rsidRDefault="007B4AB4" w:rsidP="007B4AB4">
            <w:pPr>
              <w:snapToGrid w:val="0"/>
              <w:ind w:firstLine="0"/>
              <w:rPr>
                <w:rFonts w:cs="Times New Roman" w:hint="eastAsia"/>
                <w:i/>
                <w:sz w:val="21"/>
                <w:szCs w:val="21"/>
              </w:rPr>
            </w:pPr>
            <m:oMathPara>
              <m:oMathParaPr>
                <m:jc m:val="left"/>
              </m:oMathParaPr>
              <m:oMath>
                <m:sSub>
                  <m:sSubPr>
                    <m:ctrlPr>
                      <w:rPr>
                        <w:rFonts w:ascii="Cambria Math" w:hAnsi="Cambria Math" w:cs="Times New Roman"/>
                        <w:i/>
                        <w:sz w:val="21"/>
                        <w:szCs w:val="21"/>
                      </w:rPr>
                    </m:ctrlPr>
                  </m:sSubPr>
                  <m:e>
                    <m:r>
                      <m:rPr>
                        <m:sty m:val="p"/>
                      </m:rPr>
                      <w:rPr>
                        <w:rFonts w:ascii="Cambria Math" w:hAnsi="Cambria Math" w:cs="Times New Roman"/>
                        <w:sz w:val="21"/>
                        <w:szCs w:val="21"/>
                      </w:rPr>
                      <m:t>β</m:t>
                    </m:r>
                    <m:ctrlPr>
                      <w:rPr>
                        <w:rFonts w:ascii="Cambria Math" w:hAnsi="Cambria Math" w:cs="Times New Roman"/>
                        <w:sz w:val="21"/>
                        <w:szCs w:val="21"/>
                      </w:rPr>
                    </m:ctrlP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m:rPr>
                        <m:sty m:val="p"/>
                      </m:rPr>
                      <w:rPr>
                        <w:rFonts w:ascii="Cambria Math" w:hAnsi="Cambria Math" w:cs="Times New Roman"/>
                        <w:sz w:val="21"/>
                        <w:szCs w:val="21"/>
                      </w:rPr>
                      <m:t>β</m:t>
                    </m:r>
                  </m:e>
                  <m:sub>
                    <m:r>
                      <w:rPr>
                        <w:rFonts w:ascii="Cambria Math" w:hAnsi="Cambria Math" w:cs="Times New Roman"/>
                        <w:sz w:val="21"/>
                        <w:szCs w:val="21"/>
                      </w:rPr>
                      <m:t>1</m:t>
                    </m:r>
                  </m:sub>
                </m:sSub>
              </m:oMath>
            </m:oMathPara>
          </w:p>
        </w:tc>
        <w:tc>
          <w:tcPr>
            <w:tcW w:w="701" w:type="pct"/>
            <w:tcBorders>
              <w:top w:val="single" w:sz="6" w:space="0" w:color="auto"/>
            </w:tcBorders>
          </w:tcPr>
          <w:p w14:paraId="4BA2ABC1" w14:textId="6D31F532" w:rsidR="007B4AB4" w:rsidRPr="00443593" w:rsidRDefault="007B4AB4" w:rsidP="007B4AB4">
            <w:pPr>
              <w:wordWrap w:val="0"/>
              <w:ind w:firstLine="0"/>
              <w:jc w:val="center"/>
              <w:rPr>
                <w:rFonts w:cs="Times New Roman"/>
                <w:sz w:val="21"/>
                <w:szCs w:val="21"/>
              </w:rPr>
            </w:pPr>
            <w:r>
              <w:rPr>
                <w:rFonts w:cs="Times New Roman"/>
                <w:sz w:val="21"/>
                <w:szCs w:val="21"/>
              </w:rPr>
              <w:t>0.706</w:t>
            </w:r>
            <w:r>
              <w:rPr>
                <w:rFonts w:cs="Times New Roman"/>
                <w:sz w:val="21"/>
                <w:szCs w:val="21"/>
              </w:rPr>
              <w:br/>
            </w:r>
            <w:r>
              <w:rPr>
                <w:rFonts w:cs="Times New Roman"/>
                <w:sz w:val="21"/>
                <w:szCs w:val="21"/>
              </w:rPr>
              <w:t>(0.004</w:t>
            </w:r>
            <w:r>
              <w:rPr>
                <w:rFonts w:cs="Times New Roman"/>
                <w:sz w:val="21"/>
                <w:szCs w:val="21"/>
              </w:rPr>
              <w:t>)</w:t>
            </w:r>
          </w:p>
        </w:tc>
        <w:tc>
          <w:tcPr>
            <w:tcW w:w="701" w:type="pct"/>
            <w:tcBorders>
              <w:top w:val="single" w:sz="6" w:space="0" w:color="auto"/>
            </w:tcBorders>
          </w:tcPr>
          <w:p w14:paraId="3AA3E3AE" w14:textId="6EF55088" w:rsidR="007B4AB4" w:rsidRPr="00443593" w:rsidRDefault="007B4AB4" w:rsidP="007B4AB4">
            <w:pPr>
              <w:wordWrap w:val="0"/>
              <w:ind w:firstLine="0"/>
              <w:jc w:val="center"/>
              <w:rPr>
                <w:rFonts w:cs="Times New Roman"/>
                <w:sz w:val="21"/>
                <w:szCs w:val="21"/>
              </w:rPr>
            </w:pPr>
            <w:r>
              <w:rPr>
                <w:rFonts w:cs="Times New Roman"/>
                <w:sz w:val="21"/>
                <w:szCs w:val="21"/>
              </w:rPr>
              <w:t>0.153</w:t>
            </w:r>
            <w:r>
              <w:rPr>
                <w:rFonts w:cs="Times New Roman"/>
                <w:sz w:val="21"/>
                <w:szCs w:val="21"/>
              </w:rPr>
              <w:br/>
              <w:t>(</w:t>
            </w:r>
            <w:r>
              <w:rPr>
                <w:rFonts w:cs="Times New Roman"/>
                <w:sz w:val="21"/>
                <w:szCs w:val="21"/>
              </w:rPr>
              <w:t>0.401</w:t>
            </w:r>
            <w:r>
              <w:rPr>
                <w:rFonts w:cs="Times New Roman"/>
                <w:sz w:val="21"/>
                <w:szCs w:val="21"/>
              </w:rPr>
              <w:t>)</w:t>
            </w:r>
          </w:p>
        </w:tc>
        <w:tc>
          <w:tcPr>
            <w:tcW w:w="747" w:type="pct"/>
            <w:tcBorders>
              <w:top w:val="single" w:sz="6" w:space="0" w:color="auto"/>
            </w:tcBorders>
          </w:tcPr>
          <w:p w14:paraId="56163697" w14:textId="02120F03" w:rsidR="007B4AB4" w:rsidRPr="00443593" w:rsidRDefault="00810AA7" w:rsidP="007B4AB4">
            <w:pPr>
              <w:wordWrap w:val="0"/>
              <w:ind w:firstLine="0"/>
              <w:jc w:val="center"/>
              <w:rPr>
                <w:rFonts w:cs="Times New Roman" w:hint="eastAsia"/>
                <w:sz w:val="21"/>
                <w:szCs w:val="21"/>
              </w:rPr>
            </w:pPr>
            <w:r>
              <w:rPr>
                <w:rFonts w:cs="Times New Roman"/>
                <w:sz w:val="21"/>
                <w:szCs w:val="21"/>
              </w:rPr>
              <w:t>0.596</w:t>
            </w:r>
            <w:r w:rsidR="007B4AB4">
              <w:rPr>
                <w:rFonts w:cs="Times New Roman"/>
                <w:sz w:val="21"/>
                <w:szCs w:val="21"/>
              </w:rPr>
              <w:br/>
              <w:t>(0.0</w:t>
            </w:r>
            <w:r>
              <w:rPr>
                <w:rFonts w:cs="Times New Roman"/>
                <w:sz w:val="21"/>
                <w:szCs w:val="21"/>
              </w:rPr>
              <w:t>21</w:t>
            </w:r>
            <w:r w:rsidR="007B4AB4">
              <w:rPr>
                <w:rFonts w:cs="Times New Roman"/>
                <w:sz w:val="21"/>
                <w:szCs w:val="21"/>
              </w:rPr>
              <w:t>)</w:t>
            </w:r>
          </w:p>
        </w:tc>
        <w:tc>
          <w:tcPr>
            <w:tcW w:w="747" w:type="pct"/>
            <w:tcBorders>
              <w:top w:val="single" w:sz="6" w:space="0" w:color="auto"/>
            </w:tcBorders>
          </w:tcPr>
          <w:p w14:paraId="562677C1" w14:textId="6AE3337C" w:rsidR="007B4AB4" w:rsidRPr="00443593" w:rsidRDefault="007B4AB4" w:rsidP="007B4AB4">
            <w:pPr>
              <w:wordWrap w:val="0"/>
              <w:ind w:firstLine="0"/>
              <w:jc w:val="center"/>
              <w:rPr>
                <w:rFonts w:cs="Times New Roman" w:hint="eastAsia"/>
                <w:sz w:val="21"/>
                <w:szCs w:val="21"/>
              </w:rPr>
            </w:pPr>
            <w:r>
              <w:rPr>
                <w:rFonts w:cs="Times New Roman"/>
                <w:sz w:val="21"/>
                <w:szCs w:val="21"/>
              </w:rPr>
              <w:t>0.</w:t>
            </w:r>
            <w:r w:rsidR="00810AA7">
              <w:rPr>
                <w:rFonts w:cs="Times New Roman"/>
                <w:sz w:val="21"/>
                <w:szCs w:val="21"/>
              </w:rPr>
              <w:t>255</w:t>
            </w:r>
            <w:r>
              <w:rPr>
                <w:rFonts w:cs="Times New Roman"/>
                <w:sz w:val="21"/>
                <w:szCs w:val="21"/>
              </w:rPr>
              <w:br/>
              <w:t>(0.</w:t>
            </w:r>
            <w:r w:rsidR="00810AA7">
              <w:rPr>
                <w:rFonts w:cs="Times New Roman"/>
                <w:sz w:val="21"/>
                <w:szCs w:val="21"/>
              </w:rPr>
              <w:t>304</w:t>
            </w:r>
            <w:r>
              <w:rPr>
                <w:rFonts w:cs="Times New Roman"/>
                <w:sz w:val="21"/>
                <w:szCs w:val="21"/>
              </w:rPr>
              <w:t>)</w:t>
            </w:r>
          </w:p>
        </w:tc>
        <w:tc>
          <w:tcPr>
            <w:tcW w:w="701" w:type="pct"/>
            <w:tcBorders>
              <w:top w:val="single" w:sz="6" w:space="0" w:color="auto"/>
            </w:tcBorders>
          </w:tcPr>
          <w:p w14:paraId="04877BC9" w14:textId="49893149" w:rsidR="007B4AB4" w:rsidRPr="00443593" w:rsidRDefault="007B4AB4" w:rsidP="007B4AB4">
            <w:pPr>
              <w:wordWrap w:val="0"/>
              <w:ind w:firstLine="0"/>
              <w:jc w:val="center"/>
              <w:rPr>
                <w:rFonts w:cs="Times New Roman" w:hint="eastAsia"/>
                <w:sz w:val="21"/>
                <w:szCs w:val="21"/>
              </w:rPr>
            </w:pPr>
            <w:r>
              <w:rPr>
                <w:rFonts w:cs="Times New Roman"/>
                <w:sz w:val="21"/>
                <w:szCs w:val="21"/>
              </w:rPr>
              <w:t>0.</w:t>
            </w:r>
            <w:r w:rsidR="00810AA7">
              <w:rPr>
                <w:rFonts w:cs="Times New Roman"/>
                <w:sz w:val="21"/>
                <w:szCs w:val="21"/>
              </w:rPr>
              <w:t>650</w:t>
            </w:r>
            <w:r>
              <w:rPr>
                <w:rFonts w:cs="Times New Roman"/>
                <w:sz w:val="21"/>
                <w:szCs w:val="21"/>
              </w:rPr>
              <w:br/>
              <w:t>(0.0</w:t>
            </w:r>
            <w:r w:rsidR="00810AA7">
              <w:rPr>
                <w:rFonts w:cs="Times New Roman"/>
                <w:sz w:val="21"/>
                <w:szCs w:val="21"/>
              </w:rPr>
              <w:t>18</w:t>
            </w:r>
            <w:r>
              <w:rPr>
                <w:rFonts w:cs="Times New Roman"/>
                <w:sz w:val="21"/>
                <w:szCs w:val="21"/>
              </w:rPr>
              <w:t>)</w:t>
            </w:r>
          </w:p>
        </w:tc>
        <w:tc>
          <w:tcPr>
            <w:tcW w:w="701" w:type="pct"/>
            <w:tcBorders>
              <w:top w:val="single" w:sz="6" w:space="0" w:color="auto"/>
            </w:tcBorders>
          </w:tcPr>
          <w:p w14:paraId="685E89DB" w14:textId="2D815964" w:rsidR="007B4AB4" w:rsidRPr="00443593" w:rsidRDefault="007B4AB4" w:rsidP="007B4AB4">
            <w:pPr>
              <w:wordWrap w:val="0"/>
              <w:ind w:firstLine="0"/>
              <w:jc w:val="center"/>
              <w:rPr>
                <w:rFonts w:cs="Times New Roman" w:hint="eastAsia"/>
                <w:sz w:val="21"/>
                <w:szCs w:val="21"/>
              </w:rPr>
            </w:pPr>
            <w:r>
              <w:rPr>
                <w:rFonts w:cs="Times New Roman"/>
                <w:sz w:val="21"/>
                <w:szCs w:val="21"/>
              </w:rPr>
              <w:t>0.</w:t>
            </w:r>
            <w:r w:rsidR="00810AA7">
              <w:rPr>
                <w:rFonts w:cs="Times New Roman"/>
                <w:sz w:val="21"/>
                <w:szCs w:val="21"/>
              </w:rPr>
              <w:t>721</w:t>
            </w:r>
            <w:r>
              <w:rPr>
                <w:rFonts w:cs="Times New Roman"/>
                <w:sz w:val="21"/>
                <w:szCs w:val="21"/>
              </w:rPr>
              <w:br/>
              <w:t>(0.</w:t>
            </w:r>
            <w:r w:rsidR="00810AA7">
              <w:rPr>
                <w:rFonts w:cs="Times New Roman"/>
                <w:sz w:val="21"/>
                <w:szCs w:val="21"/>
              </w:rPr>
              <w:t>082</w:t>
            </w:r>
            <w:r>
              <w:rPr>
                <w:rFonts w:cs="Times New Roman"/>
                <w:sz w:val="21"/>
                <w:szCs w:val="21"/>
              </w:rPr>
              <w:t>)</w:t>
            </w:r>
          </w:p>
        </w:tc>
      </w:tr>
      <w:tr w:rsidR="007B4AB4" w:rsidRPr="00443593" w14:paraId="6F7D9E8E" w14:textId="0DDB9710" w:rsidTr="007B4AB4">
        <w:tc>
          <w:tcPr>
            <w:tcW w:w="701" w:type="pct"/>
          </w:tcPr>
          <w:p w14:paraId="30876AAD" w14:textId="77777777" w:rsidR="00B416BF" w:rsidRPr="00443593" w:rsidRDefault="00B416BF" w:rsidP="00B416BF">
            <w:pPr>
              <w:snapToGrid w:val="0"/>
              <w:ind w:firstLine="0"/>
              <w:rPr>
                <w:rFonts w:cs="Times New Roman"/>
                <w:sz w:val="21"/>
                <w:szCs w:val="21"/>
              </w:rPr>
            </w:pPr>
          </w:p>
        </w:tc>
        <w:tc>
          <w:tcPr>
            <w:tcW w:w="701" w:type="pct"/>
          </w:tcPr>
          <w:p w14:paraId="561442FE" w14:textId="77777777" w:rsidR="00B416BF" w:rsidRPr="00443593" w:rsidRDefault="00B416BF" w:rsidP="00B416BF">
            <w:pPr>
              <w:wordWrap w:val="0"/>
              <w:ind w:firstLine="0"/>
              <w:jc w:val="center"/>
              <w:rPr>
                <w:rFonts w:cs="Times New Roman"/>
                <w:sz w:val="21"/>
                <w:szCs w:val="21"/>
              </w:rPr>
            </w:pPr>
          </w:p>
        </w:tc>
        <w:tc>
          <w:tcPr>
            <w:tcW w:w="701" w:type="pct"/>
          </w:tcPr>
          <w:p w14:paraId="625AE370" w14:textId="77777777" w:rsidR="00B416BF" w:rsidRPr="00443593" w:rsidRDefault="00B416BF" w:rsidP="00B416BF">
            <w:pPr>
              <w:wordWrap w:val="0"/>
              <w:ind w:firstLine="0"/>
              <w:jc w:val="center"/>
              <w:rPr>
                <w:rFonts w:cs="Times New Roman"/>
                <w:sz w:val="21"/>
                <w:szCs w:val="21"/>
              </w:rPr>
            </w:pPr>
          </w:p>
        </w:tc>
        <w:tc>
          <w:tcPr>
            <w:tcW w:w="747" w:type="pct"/>
          </w:tcPr>
          <w:p w14:paraId="04A5BD1F" w14:textId="77777777" w:rsidR="00B416BF" w:rsidRPr="00443593" w:rsidRDefault="00B416BF" w:rsidP="00B416BF">
            <w:pPr>
              <w:wordWrap w:val="0"/>
              <w:ind w:firstLine="0"/>
              <w:jc w:val="center"/>
              <w:rPr>
                <w:rFonts w:cs="Times New Roman"/>
                <w:sz w:val="21"/>
                <w:szCs w:val="21"/>
              </w:rPr>
            </w:pPr>
          </w:p>
        </w:tc>
        <w:tc>
          <w:tcPr>
            <w:tcW w:w="747" w:type="pct"/>
          </w:tcPr>
          <w:p w14:paraId="01622E88" w14:textId="2D39274F" w:rsidR="00B416BF" w:rsidRPr="00443593" w:rsidRDefault="00B416BF" w:rsidP="00B416BF">
            <w:pPr>
              <w:wordWrap w:val="0"/>
              <w:ind w:firstLine="0"/>
              <w:jc w:val="center"/>
              <w:rPr>
                <w:rFonts w:cs="Times New Roman"/>
                <w:sz w:val="21"/>
                <w:szCs w:val="21"/>
              </w:rPr>
            </w:pPr>
          </w:p>
        </w:tc>
        <w:tc>
          <w:tcPr>
            <w:tcW w:w="701" w:type="pct"/>
          </w:tcPr>
          <w:p w14:paraId="2F9F7483" w14:textId="1CCD0C6B" w:rsidR="00B416BF" w:rsidRPr="00443593" w:rsidRDefault="00B416BF" w:rsidP="00B416BF">
            <w:pPr>
              <w:wordWrap w:val="0"/>
              <w:ind w:firstLine="0"/>
              <w:jc w:val="center"/>
              <w:rPr>
                <w:rFonts w:cs="Times New Roman"/>
                <w:sz w:val="21"/>
                <w:szCs w:val="21"/>
              </w:rPr>
            </w:pPr>
          </w:p>
        </w:tc>
        <w:tc>
          <w:tcPr>
            <w:tcW w:w="701" w:type="pct"/>
          </w:tcPr>
          <w:p w14:paraId="3C3F07FF" w14:textId="5CA48C19" w:rsidR="00B416BF" w:rsidRPr="00443593" w:rsidRDefault="00B416BF" w:rsidP="00B416BF">
            <w:pPr>
              <w:wordWrap w:val="0"/>
              <w:ind w:firstLine="0"/>
              <w:jc w:val="center"/>
              <w:rPr>
                <w:rFonts w:cs="Times New Roman"/>
                <w:sz w:val="21"/>
                <w:szCs w:val="21"/>
              </w:rPr>
            </w:pPr>
          </w:p>
        </w:tc>
      </w:tr>
      <w:tr w:rsidR="007B4AB4" w:rsidRPr="00443593" w14:paraId="5FCA82B8" w14:textId="59228A8A" w:rsidTr="007B4AB4">
        <w:tc>
          <w:tcPr>
            <w:tcW w:w="701" w:type="pct"/>
          </w:tcPr>
          <w:p w14:paraId="2288E680" w14:textId="77777777" w:rsidR="007B4AB4" w:rsidRPr="00443593" w:rsidRDefault="007B4AB4" w:rsidP="007B4AB4">
            <w:pPr>
              <w:snapToGrid w:val="0"/>
              <w:ind w:firstLine="0"/>
              <w:rPr>
                <w:rFonts w:cs="Times New Roman"/>
                <w:sz w:val="21"/>
                <w:szCs w:val="21"/>
              </w:rPr>
            </w:pPr>
            <w:r w:rsidRPr="00443593">
              <w:rPr>
                <w:rFonts w:cs="Times New Roman" w:hint="eastAsia"/>
                <w:sz w:val="21"/>
                <w:szCs w:val="21"/>
              </w:rPr>
              <w:t>样本容量</w:t>
            </w:r>
          </w:p>
        </w:tc>
        <w:tc>
          <w:tcPr>
            <w:tcW w:w="701" w:type="pct"/>
          </w:tcPr>
          <w:p w14:paraId="78FF92AA" w14:textId="08994494" w:rsidR="007B4AB4" w:rsidRPr="00443593"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09</w:t>
            </w:r>
          </w:p>
        </w:tc>
        <w:tc>
          <w:tcPr>
            <w:tcW w:w="701" w:type="pct"/>
          </w:tcPr>
          <w:p w14:paraId="7FAA7F9C" w14:textId="6F190984" w:rsidR="007B4AB4" w:rsidRPr="00443593" w:rsidRDefault="007B4AB4" w:rsidP="007B4AB4">
            <w:pPr>
              <w:wordWrap w:val="0"/>
              <w:ind w:firstLine="0"/>
              <w:jc w:val="center"/>
              <w:rPr>
                <w:rFonts w:cs="Times New Roman"/>
                <w:sz w:val="21"/>
                <w:szCs w:val="21"/>
              </w:rPr>
            </w:pPr>
            <w:r>
              <w:rPr>
                <w:rFonts w:cs="Times New Roman" w:hint="eastAsia"/>
                <w:sz w:val="21"/>
                <w:szCs w:val="21"/>
              </w:rPr>
              <w:t>2</w:t>
            </w:r>
            <w:r>
              <w:rPr>
                <w:rFonts w:cs="Times New Roman"/>
                <w:sz w:val="21"/>
                <w:szCs w:val="21"/>
              </w:rPr>
              <w:t>78</w:t>
            </w:r>
          </w:p>
        </w:tc>
        <w:tc>
          <w:tcPr>
            <w:tcW w:w="747" w:type="pct"/>
          </w:tcPr>
          <w:p w14:paraId="096CDE9F" w14:textId="0A6C25BA" w:rsidR="007B4AB4" w:rsidRDefault="007B4AB4" w:rsidP="007B4AB4">
            <w:pPr>
              <w:wordWrap w:val="0"/>
              <w:ind w:firstLine="0"/>
              <w:jc w:val="center"/>
              <w:rPr>
                <w:rFonts w:cs="Times New Roman" w:hint="eastAsia"/>
                <w:sz w:val="21"/>
                <w:szCs w:val="21"/>
              </w:rPr>
            </w:pPr>
            <w:r>
              <w:rPr>
                <w:rFonts w:cs="Times New Roman" w:hint="eastAsia"/>
                <w:sz w:val="21"/>
                <w:szCs w:val="21"/>
              </w:rPr>
              <w:t>7</w:t>
            </w:r>
            <w:r>
              <w:rPr>
                <w:rFonts w:cs="Times New Roman"/>
                <w:sz w:val="21"/>
                <w:szCs w:val="21"/>
              </w:rPr>
              <w:t>0</w:t>
            </w:r>
            <w:r w:rsidR="00810AA7">
              <w:rPr>
                <w:rFonts w:cs="Times New Roman"/>
                <w:sz w:val="21"/>
                <w:szCs w:val="21"/>
              </w:rPr>
              <w:t>1</w:t>
            </w:r>
          </w:p>
        </w:tc>
        <w:tc>
          <w:tcPr>
            <w:tcW w:w="747" w:type="pct"/>
          </w:tcPr>
          <w:p w14:paraId="40A4CF64" w14:textId="3093B697" w:rsidR="007B4AB4" w:rsidRDefault="00810AA7" w:rsidP="007B4AB4">
            <w:pPr>
              <w:wordWrap w:val="0"/>
              <w:ind w:firstLine="0"/>
              <w:jc w:val="center"/>
              <w:rPr>
                <w:rFonts w:cs="Times New Roman" w:hint="eastAsia"/>
                <w:sz w:val="21"/>
                <w:szCs w:val="21"/>
              </w:rPr>
            </w:pPr>
            <w:r>
              <w:rPr>
                <w:rFonts w:cs="Times New Roman" w:hint="eastAsia"/>
                <w:sz w:val="21"/>
                <w:szCs w:val="21"/>
              </w:rPr>
              <w:t>3</w:t>
            </w:r>
            <w:r>
              <w:rPr>
                <w:rFonts w:cs="Times New Roman"/>
                <w:sz w:val="21"/>
                <w:szCs w:val="21"/>
              </w:rPr>
              <w:t>43</w:t>
            </w:r>
          </w:p>
        </w:tc>
        <w:tc>
          <w:tcPr>
            <w:tcW w:w="701" w:type="pct"/>
          </w:tcPr>
          <w:p w14:paraId="6CE8DFD6" w14:textId="18E01BB8" w:rsidR="007B4AB4" w:rsidRDefault="00810AA7" w:rsidP="007B4AB4">
            <w:pPr>
              <w:wordWrap w:val="0"/>
              <w:ind w:firstLine="0"/>
              <w:jc w:val="center"/>
              <w:rPr>
                <w:rFonts w:cs="Times New Roman" w:hint="eastAsia"/>
                <w:sz w:val="21"/>
                <w:szCs w:val="21"/>
              </w:rPr>
            </w:pPr>
            <w:r>
              <w:rPr>
                <w:rFonts w:cs="Times New Roman"/>
                <w:sz w:val="21"/>
                <w:szCs w:val="21"/>
              </w:rPr>
              <w:t>670</w:t>
            </w:r>
          </w:p>
        </w:tc>
        <w:tc>
          <w:tcPr>
            <w:tcW w:w="701" w:type="pct"/>
          </w:tcPr>
          <w:p w14:paraId="1D29C639" w14:textId="13FCFCB9" w:rsidR="007B4AB4" w:rsidRDefault="007B4AB4" w:rsidP="007B4AB4">
            <w:pPr>
              <w:wordWrap w:val="0"/>
              <w:ind w:firstLine="0"/>
              <w:jc w:val="center"/>
              <w:rPr>
                <w:rFonts w:cs="Times New Roman" w:hint="eastAsia"/>
                <w:sz w:val="21"/>
                <w:szCs w:val="21"/>
              </w:rPr>
            </w:pPr>
            <w:r>
              <w:rPr>
                <w:rFonts w:cs="Times New Roman" w:hint="eastAsia"/>
                <w:sz w:val="21"/>
                <w:szCs w:val="21"/>
              </w:rPr>
              <w:t>2</w:t>
            </w:r>
            <w:r w:rsidR="00810AA7">
              <w:rPr>
                <w:rFonts w:cs="Times New Roman"/>
                <w:sz w:val="21"/>
                <w:szCs w:val="21"/>
              </w:rPr>
              <w:t>8</w:t>
            </w:r>
            <w:r>
              <w:rPr>
                <w:rFonts w:cs="Times New Roman"/>
                <w:sz w:val="21"/>
                <w:szCs w:val="21"/>
              </w:rPr>
              <w:t>8</w:t>
            </w:r>
          </w:p>
        </w:tc>
      </w:tr>
    </w:tbl>
    <w:p w14:paraId="7D894B4C" w14:textId="38E6BC1E" w:rsidR="00CD0A0B" w:rsidRDefault="007B4AB4" w:rsidP="007B4AB4">
      <w:pPr>
        <w:ind w:firstLine="0"/>
      </w:pPr>
      <w:r>
        <w:rPr>
          <w:rFonts w:cstheme="majorBidi" w:hint="eastAsia"/>
          <w:sz w:val="21"/>
          <w:szCs w:val="21"/>
        </w:rPr>
        <w:t>注：括号</w:t>
      </w:r>
      <w:r w:rsidR="00DB345F">
        <w:rPr>
          <w:rFonts w:cstheme="majorBidi" w:hint="eastAsia"/>
          <w:sz w:val="21"/>
          <w:szCs w:val="21"/>
        </w:rPr>
        <w:t>中</w:t>
      </w:r>
      <w:r>
        <w:rPr>
          <w:rFonts w:cstheme="majorBidi" w:hint="eastAsia"/>
          <w:sz w:val="21"/>
          <w:szCs w:val="21"/>
        </w:rPr>
        <w:t>报告的</w:t>
      </w:r>
      <w:r w:rsidR="00274352">
        <w:rPr>
          <w:rFonts w:cstheme="majorBidi" w:hint="eastAsia"/>
          <w:sz w:val="21"/>
          <w:szCs w:val="21"/>
        </w:rPr>
        <w:t>经验</w:t>
      </w:r>
      <m:oMath>
        <m:r>
          <w:rPr>
            <w:rFonts w:ascii="Cambria Math" w:hAnsi="Cambria Math" w:cstheme="majorBidi" w:hint="eastAsia"/>
            <w:sz w:val="21"/>
            <w:szCs w:val="21"/>
          </w:rPr>
          <m:t>p</m:t>
        </m:r>
      </m:oMath>
      <w:r w:rsidR="00274352">
        <w:rPr>
          <w:rFonts w:cstheme="majorBidi" w:hint="eastAsia"/>
          <w:sz w:val="21"/>
          <w:szCs w:val="21"/>
        </w:rPr>
        <w:t>值</w:t>
      </w:r>
      <w:r>
        <w:rPr>
          <w:rFonts w:cstheme="majorBidi" w:hint="eastAsia"/>
          <w:sz w:val="21"/>
          <w:szCs w:val="21"/>
        </w:rPr>
        <w:t>是</w:t>
      </w:r>
      <w:r w:rsidRPr="00A4592C">
        <w:rPr>
          <w:rFonts w:cstheme="majorBidi" w:hint="eastAsia"/>
          <w:sz w:val="21"/>
          <w:szCs w:val="21"/>
        </w:rPr>
        <w:t>基于似无相关模型</w:t>
      </w:r>
      <w:r w:rsidRPr="00A4592C">
        <w:rPr>
          <w:rFonts w:cstheme="majorBidi" w:hint="eastAsia"/>
          <w:sz w:val="21"/>
          <w:szCs w:val="21"/>
        </w:rPr>
        <w:t>SUR</w:t>
      </w:r>
      <w:r w:rsidRPr="00A4592C">
        <w:rPr>
          <w:rFonts w:cstheme="majorBidi" w:hint="eastAsia"/>
          <w:sz w:val="21"/>
          <w:szCs w:val="21"/>
        </w:rPr>
        <w:t>检验</w:t>
      </w:r>
      <w:r w:rsidR="00274352">
        <w:rPr>
          <w:rFonts w:cstheme="majorBidi" w:hint="eastAsia"/>
          <w:sz w:val="21"/>
          <w:szCs w:val="21"/>
        </w:rPr>
        <w:t>的组间系数差异的显著性</w:t>
      </w:r>
      <w:r>
        <w:rPr>
          <w:rFonts w:cstheme="majorBidi" w:hint="eastAsia"/>
          <w:sz w:val="21"/>
          <w:szCs w:val="21"/>
        </w:rPr>
        <w:t>。</w:t>
      </w:r>
    </w:p>
    <w:p w14:paraId="7ACF820C" w14:textId="77777777" w:rsidR="00A723E1" w:rsidRDefault="00A723E1" w:rsidP="00A723E1">
      <w:pPr>
        <w:ind w:firstLine="0"/>
      </w:pPr>
    </w:p>
    <w:p w14:paraId="1D051610" w14:textId="66FC5ED8" w:rsidR="00A723E1" w:rsidRPr="00CD0A0B" w:rsidRDefault="00A723E1" w:rsidP="00A723E1">
      <w:pPr>
        <w:rPr>
          <w:rFonts w:hint="eastAsia"/>
        </w:rPr>
      </w:pPr>
      <w:r>
        <w:rPr>
          <w:rFonts w:hint="eastAsia"/>
        </w:rPr>
        <w:t>使用企业的主要采购渠道是否包含互联网（</w:t>
      </w:r>
      <m:oMath>
        <m:r>
          <w:rPr>
            <w:rFonts w:ascii="Cambria Math" w:hAnsi="Cambria Math" w:hint="eastAsia"/>
          </w:rPr>
          <m:t>is</m:t>
        </m:r>
        <m:r>
          <w:rPr>
            <w:rFonts w:ascii="Cambria Math" w:hAnsi="Cambria Math"/>
          </w:rPr>
          <m:t>_buy_internet</m:t>
        </m:r>
      </m:oMath>
      <w:r>
        <w:rPr>
          <w:rFonts w:hint="eastAsia"/>
        </w:rPr>
        <w:t>）、互联网采购额（</w:t>
      </w:r>
      <m:oMath>
        <m:r>
          <w:rPr>
            <w:rFonts w:ascii="Cambria Math" w:hAnsi="Cambria Math" w:hint="eastAsia"/>
          </w:rPr>
          <m:t>b</m:t>
        </m:r>
        <m:r>
          <w:rPr>
            <w:rFonts w:ascii="Cambria Math" w:hAnsi="Cambria Math"/>
          </w:rPr>
          <m:t>uy_internet_amount</m:t>
        </m:r>
      </m:oMath>
      <w:r>
        <w:rPr>
          <w:rFonts w:hint="eastAsia"/>
        </w:rPr>
        <w:t>）和互联网采购额占总采购额的比例（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Pr>
          <w:rFonts w:hint="eastAsia"/>
        </w:rPr>
        <w:t>）</w:t>
      </w:r>
    </w:p>
    <w:p w14:paraId="3C79464A" w14:textId="63CFD769" w:rsidR="006F2948" w:rsidRDefault="002F300B" w:rsidP="00DB09AF">
      <w:pPr>
        <w:pStyle w:val="1"/>
        <w:wordWrap w:val="0"/>
      </w:pPr>
      <w:r>
        <w:rPr>
          <w:rFonts w:hint="eastAsia"/>
        </w:rPr>
        <w:t>六</w:t>
      </w:r>
      <w:r w:rsidR="006F2948">
        <w:rPr>
          <w:rFonts w:hint="eastAsia"/>
        </w:rPr>
        <w:t>、进一步分析</w:t>
      </w:r>
    </w:p>
    <w:p w14:paraId="1F35E271" w14:textId="709F0126" w:rsidR="00D87829" w:rsidRDefault="00D87829" w:rsidP="00D87829">
      <w:r>
        <w:rPr>
          <w:rFonts w:hint="eastAsia"/>
        </w:rPr>
        <w:t>小</w:t>
      </w:r>
      <w:proofErr w:type="gramStart"/>
      <w:r>
        <w:rPr>
          <w:rFonts w:hint="eastAsia"/>
        </w:rPr>
        <w:t>微企业</w:t>
      </w:r>
      <w:proofErr w:type="gramEnd"/>
      <w:r>
        <w:rPr>
          <w:rFonts w:hint="eastAsia"/>
        </w:rPr>
        <w:t>的民间借款的融资约束（</w:t>
      </w:r>
      <m:oMath>
        <m:r>
          <w:rPr>
            <w:rFonts w:ascii="Cambria Math" w:hAnsi="Cambria Math" w:hint="eastAsia"/>
          </w:rPr>
          <m:t>private</m:t>
        </m:r>
        <m:r>
          <m:rPr>
            <m:sty m:val="p"/>
          </m:rPr>
          <w:rPr>
            <w:rFonts w:ascii="Cambria Math" w:hAnsi="Cambria Math"/>
          </w:rPr>
          <m:t>_</m:t>
        </m:r>
        <m:r>
          <w:rPr>
            <w:rFonts w:ascii="Cambria Math" w:hAnsi="Cambria Math"/>
          </w:rPr>
          <m:t>restrict</m:t>
        </m:r>
      </m:oMath>
      <w:r>
        <w:rPr>
          <w:rFonts w:hint="eastAsia"/>
        </w:rPr>
        <w:t>）、</w:t>
      </w:r>
      <w:r>
        <w:rPr>
          <w:rFonts w:hint="eastAsia"/>
        </w:rPr>
        <w:t>2</w:t>
      </w:r>
      <w:r>
        <w:t>014</w:t>
      </w:r>
      <w:r>
        <w:rPr>
          <w:rFonts w:hint="eastAsia"/>
        </w:rPr>
        <w:t>年的招待费（</w:t>
      </w:r>
      <m:oMath>
        <m:r>
          <w:rPr>
            <w:rFonts w:ascii="Cambria Math" w:hAnsi="Cambria Math" w:hint="eastAsia"/>
          </w:rPr>
          <m:t>t</m:t>
        </m:r>
        <m:r>
          <w:rPr>
            <w:rFonts w:ascii="Cambria Math" w:hAnsi="Cambria Math"/>
          </w:rPr>
          <m:t>reat</m:t>
        </m:r>
      </m:oMath>
      <w:r>
        <w:rPr>
          <w:rFonts w:hint="eastAsia"/>
        </w:rPr>
        <w:t>）和企业偏好的融资渠道（</w:t>
      </w:r>
      <m:oMath>
        <m:r>
          <w:rPr>
            <w:rFonts w:ascii="Cambria Math" w:hAnsi="Cambria Math" w:hint="eastAsia"/>
          </w:rPr>
          <m:t>preference</m:t>
        </m:r>
      </m:oMath>
      <w:r>
        <w:rPr>
          <w:rFonts w:hint="eastAsia"/>
        </w:rPr>
        <w:t>）</w:t>
      </w:r>
    </w:p>
    <w:p w14:paraId="1EFBF1B6" w14:textId="77777777" w:rsidR="000551EB" w:rsidRDefault="000551EB" w:rsidP="00D87829">
      <w:pPr>
        <w:rPr>
          <w:rFonts w:hint="eastAsia"/>
        </w:rPr>
      </w:pPr>
    </w:p>
    <w:p w14:paraId="3787B568" w14:textId="57711035" w:rsidR="00D87829" w:rsidRPr="000551EB" w:rsidRDefault="000551EB" w:rsidP="000551EB">
      <w:pPr>
        <w:ind w:firstLine="0"/>
        <w:jc w:val="center"/>
        <w:rPr>
          <w:rFonts w:hint="eastAsia"/>
          <w:sz w:val="21"/>
          <w:szCs w:val="21"/>
        </w:rPr>
      </w:pPr>
      <w:r w:rsidRPr="00E41891">
        <w:rPr>
          <w:rFonts w:cstheme="majorBidi" w:hint="eastAsia"/>
          <w:sz w:val="21"/>
          <w:szCs w:val="21"/>
        </w:rPr>
        <w:t>表</w:t>
      </w:r>
      <w:r>
        <w:rPr>
          <w:sz w:val="21"/>
          <w:szCs w:val="21"/>
        </w:rPr>
        <w:t>7</w:t>
      </w:r>
      <w:r w:rsidRPr="00E41891">
        <w:rPr>
          <w:rFonts w:cstheme="majorBidi" w:hint="eastAsia"/>
          <w:sz w:val="21"/>
          <w:szCs w:val="21"/>
        </w:rPr>
        <w:t>：</w:t>
      </w:r>
      <w:r>
        <w:rPr>
          <w:rFonts w:hint="eastAsia"/>
          <w:sz w:val="21"/>
          <w:szCs w:val="21"/>
        </w:rPr>
        <w:t>民间</w:t>
      </w:r>
      <w:r w:rsidR="00215B5B">
        <w:rPr>
          <w:rFonts w:hint="eastAsia"/>
          <w:sz w:val="21"/>
          <w:szCs w:val="21"/>
        </w:rPr>
        <w:t>借款对银行借款</w:t>
      </w:r>
      <w:r w:rsidRPr="00E41891">
        <w:rPr>
          <w:rFonts w:hint="eastAsia"/>
          <w:sz w:val="21"/>
          <w:szCs w:val="21"/>
        </w:rPr>
        <w:t>的</w:t>
      </w:r>
      <w:r>
        <w:rPr>
          <w:rFonts w:hint="eastAsia"/>
          <w:sz w:val="21"/>
          <w:szCs w:val="21"/>
        </w:rPr>
        <w:t>挤出</w:t>
      </w:r>
      <w:r w:rsidRPr="00E41891">
        <w:rPr>
          <w:rFonts w:hint="eastAsia"/>
          <w:sz w:val="21"/>
          <w:szCs w:val="21"/>
        </w:rPr>
        <w:t>作用</w:t>
      </w:r>
      <w:r w:rsidR="00215B5B">
        <w:rPr>
          <w:rFonts w:hint="eastAsia"/>
          <w:sz w:val="21"/>
          <w:szCs w:val="21"/>
        </w:rPr>
        <w:t>（</w:t>
      </w:r>
      <w:r w:rsidR="00215B5B" w:rsidRPr="00215B5B">
        <w:rPr>
          <w:rFonts w:hint="eastAsia"/>
          <w:color w:val="FF0000"/>
          <w:sz w:val="21"/>
          <w:szCs w:val="21"/>
        </w:rPr>
        <w:t>TODO</w:t>
      </w:r>
      <w:r w:rsidR="00215B5B">
        <w:rPr>
          <w:rFonts w:hint="eastAsia"/>
          <w:sz w:val="21"/>
          <w:szCs w:val="21"/>
        </w:rPr>
        <w:t>）</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24"/>
        <w:gridCol w:w="1125"/>
        <w:gridCol w:w="1052"/>
        <w:gridCol w:w="1052"/>
        <w:gridCol w:w="1123"/>
      </w:tblGrid>
      <w:tr w:rsidR="008A7535" w:rsidRPr="00B51BB1" w14:paraId="62E6434D" w14:textId="77777777" w:rsidTr="004E6AD4">
        <w:trPr>
          <w:trHeight w:val="27"/>
          <w:jc w:val="center"/>
        </w:trPr>
        <w:tc>
          <w:tcPr>
            <w:tcW w:w="1704" w:type="pct"/>
            <w:tcBorders>
              <w:top w:val="single" w:sz="12" w:space="0" w:color="auto"/>
              <w:bottom w:val="nil"/>
            </w:tcBorders>
            <w:vAlign w:val="center"/>
          </w:tcPr>
          <w:p w14:paraId="1AA8EEEE" w14:textId="77777777" w:rsidR="008A7535" w:rsidRPr="00B51BB1" w:rsidRDefault="008A7535" w:rsidP="00305A4C">
            <w:pPr>
              <w:ind w:firstLine="0"/>
              <w:rPr>
                <w:rFonts w:cs="Times New Roman"/>
                <w:sz w:val="21"/>
                <w:szCs w:val="21"/>
              </w:rPr>
            </w:pPr>
          </w:p>
        </w:tc>
        <w:tc>
          <w:tcPr>
            <w:tcW w:w="677" w:type="pct"/>
            <w:tcBorders>
              <w:top w:val="single" w:sz="12" w:space="0" w:color="auto"/>
              <w:bottom w:val="nil"/>
            </w:tcBorders>
            <w:vAlign w:val="center"/>
          </w:tcPr>
          <w:p w14:paraId="5DE2F248" w14:textId="150CA681" w:rsidR="008A7535" w:rsidRDefault="00833EB3" w:rsidP="00305A4C">
            <w:pPr>
              <w:wordWrap w:val="0"/>
              <w:ind w:firstLine="0"/>
              <w:jc w:val="center"/>
              <w:rPr>
                <w:rFonts w:cs="Times New Roman" w:hint="eastAsia"/>
                <w:sz w:val="21"/>
                <w:szCs w:val="21"/>
              </w:rPr>
            </w:pPr>
            <m:oMathPara>
              <m:oMath>
                <m:r>
                  <w:rPr>
                    <w:rFonts w:ascii="Cambria Math" w:hAnsi="Cambria Math" w:cs="Times New Roman"/>
                    <w:sz w:val="21"/>
                    <w:szCs w:val="21"/>
                  </w:rPr>
                  <m:t>a</m:t>
                </m:r>
                <m:r>
                  <w:rPr>
                    <w:rFonts w:ascii="Cambria Math" w:hAnsi="Cambria Math" w:cs="Times New Roman" w:hint="eastAsia"/>
                    <w:sz w:val="21"/>
                    <w:szCs w:val="21"/>
                  </w:rPr>
                  <m:t>ll</m:t>
                </m:r>
              </m:oMath>
            </m:oMathPara>
          </w:p>
        </w:tc>
        <w:tc>
          <w:tcPr>
            <w:tcW w:w="1310" w:type="pct"/>
            <w:gridSpan w:val="2"/>
            <w:tcBorders>
              <w:top w:val="single" w:sz="12" w:space="0" w:color="auto"/>
              <w:bottom w:val="nil"/>
            </w:tcBorders>
            <w:vAlign w:val="center"/>
          </w:tcPr>
          <w:p w14:paraId="48DAAA08" w14:textId="69BB3B15" w:rsidR="008A7535" w:rsidRDefault="008A7535" w:rsidP="00305A4C">
            <w:pPr>
              <w:wordWrap w:val="0"/>
              <w:ind w:firstLine="0"/>
              <w:jc w:val="center"/>
              <w:rPr>
                <w:rFonts w:cs="Times New Roman" w:hint="eastAsia"/>
                <w:sz w:val="21"/>
                <w:szCs w:val="21"/>
              </w:rPr>
            </w:pPr>
            <m:oMathPara>
              <m:oMath>
                <m:r>
                  <w:rPr>
                    <w:rFonts w:ascii="Cambria Math" w:hAnsi="Cambria Math" w:cs="Times New Roman"/>
                    <w:sz w:val="21"/>
                    <w:szCs w:val="21"/>
                  </w:rPr>
                  <m:t>treat</m:t>
                </m:r>
              </m:oMath>
            </m:oMathPara>
          </w:p>
        </w:tc>
        <w:tc>
          <w:tcPr>
            <w:tcW w:w="1310" w:type="pct"/>
            <w:gridSpan w:val="2"/>
            <w:tcBorders>
              <w:top w:val="single" w:sz="12" w:space="0" w:color="auto"/>
              <w:bottom w:val="nil"/>
            </w:tcBorders>
            <w:vAlign w:val="center"/>
          </w:tcPr>
          <w:p w14:paraId="7C3D9E13" w14:textId="1F9ED09F" w:rsidR="008A7535" w:rsidRDefault="008A7535" w:rsidP="008A7535">
            <w:pPr>
              <w:wordWrap w:val="0"/>
              <w:ind w:firstLine="0"/>
              <w:jc w:val="center"/>
              <w:rPr>
                <w:rFonts w:cs="Times New Roman" w:hint="eastAsia"/>
                <w:sz w:val="21"/>
                <w:szCs w:val="21"/>
              </w:rPr>
            </w:pPr>
            <m:oMathPara>
              <m:oMath>
                <m:r>
                  <w:rPr>
                    <w:rFonts w:ascii="Cambria Math" w:hAnsi="Cambria Math" w:cs="Times New Roman"/>
                    <w:sz w:val="21"/>
                    <w:szCs w:val="21"/>
                  </w:rPr>
                  <m:t>preference</m:t>
                </m:r>
              </m:oMath>
            </m:oMathPara>
          </w:p>
        </w:tc>
      </w:tr>
      <w:tr w:rsidR="004E6AD4" w:rsidRPr="00B51BB1" w14:paraId="40416CBD" w14:textId="25ABFAE6" w:rsidTr="004E6AD4">
        <w:trPr>
          <w:trHeight w:val="472"/>
          <w:jc w:val="center"/>
        </w:trPr>
        <w:tc>
          <w:tcPr>
            <w:tcW w:w="1704" w:type="pct"/>
            <w:tcBorders>
              <w:top w:val="nil"/>
              <w:bottom w:val="single" w:sz="6" w:space="0" w:color="auto"/>
            </w:tcBorders>
            <w:vAlign w:val="center"/>
          </w:tcPr>
          <w:p w14:paraId="0373B4B8" w14:textId="77777777" w:rsidR="008A7535" w:rsidRPr="00B51BB1" w:rsidRDefault="008A7535" w:rsidP="008A7535">
            <w:pPr>
              <w:ind w:firstLine="0"/>
              <w:rPr>
                <w:rFonts w:cs="Times New Roman"/>
                <w:sz w:val="21"/>
                <w:szCs w:val="21"/>
              </w:rPr>
            </w:pPr>
          </w:p>
        </w:tc>
        <w:tc>
          <w:tcPr>
            <w:tcW w:w="677" w:type="pct"/>
            <w:tcBorders>
              <w:top w:val="nil"/>
              <w:bottom w:val="single" w:sz="6" w:space="0" w:color="auto"/>
            </w:tcBorders>
            <w:vAlign w:val="center"/>
          </w:tcPr>
          <w:p w14:paraId="607921DB" w14:textId="744A74B5" w:rsidR="008A7535" w:rsidRPr="00B51BB1" w:rsidRDefault="008A7535"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1)</w:t>
            </w:r>
          </w:p>
        </w:tc>
        <w:tc>
          <w:tcPr>
            <w:tcW w:w="677" w:type="pct"/>
            <w:tcBorders>
              <w:top w:val="nil"/>
              <w:bottom w:val="single" w:sz="6" w:space="0" w:color="auto"/>
            </w:tcBorders>
            <w:vAlign w:val="center"/>
          </w:tcPr>
          <w:p w14:paraId="113BF850" w14:textId="0F7543BB" w:rsidR="008A7535" w:rsidRPr="008A7535" w:rsidRDefault="008A7535" w:rsidP="008A7535">
            <w:pPr>
              <w:wordWrap w:val="0"/>
              <w:ind w:firstLine="0"/>
              <w:jc w:val="center"/>
              <w:rPr>
                <w:rFonts w:cs="Times New Roman" w:hint="eastAsia"/>
                <w:sz w:val="21"/>
                <w:szCs w:val="21"/>
              </w:rPr>
            </w:pPr>
            <w:r>
              <w:rPr>
                <w:rFonts w:cs="Times New Roman" w:hint="eastAsia"/>
                <w:sz w:val="21"/>
                <w:szCs w:val="21"/>
              </w:rPr>
              <w:t>(</w:t>
            </w:r>
            <w:r w:rsidRPr="00B51BB1">
              <w:rPr>
                <w:rFonts w:cs="Times New Roman"/>
                <w:sz w:val="21"/>
                <w:szCs w:val="21"/>
              </w:rPr>
              <w:t>2</w:t>
            </w:r>
            <w:r>
              <w:rPr>
                <w:rFonts w:cs="Times New Roman"/>
                <w:sz w:val="21"/>
                <w:szCs w:val="21"/>
              </w:rPr>
              <w:t>)</w:t>
            </w:r>
          </w:p>
        </w:tc>
        <w:tc>
          <w:tcPr>
            <w:tcW w:w="633" w:type="pct"/>
            <w:tcBorders>
              <w:top w:val="nil"/>
              <w:bottom w:val="single" w:sz="6" w:space="0" w:color="auto"/>
            </w:tcBorders>
            <w:vAlign w:val="center"/>
          </w:tcPr>
          <w:p w14:paraId="71FCF819" w14:textId="3E0ACE3B" w:rsidR="008A7535" w:rsidRPr="008A7535" w:rsidRDefault="008A7535"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3)</w:t>
            </w:r>
          </w:p>
        </w:tc>
        <w:tc>
          <w:tcPr>
            <w:tcW w:w="633" w:type="pct"/>
            <w:tcBorders>
              <w:top w:val="nil"/>
              <w:bottom w:val="single" w:sz="6" w:space="0" w:color="auto"/>
            </w:tcBorders>
            <w:vAlign w:val="center"/>
          </w:tcPr>
          <w:p w14:paraId="34807CD3" w14:textId="6DC66213" w:rsidR="008A7535" w:rsidRPr="00B51BB1" w:rsidRDefault="008A7535"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4)</w:t>
            </w:r>
          </w:p>
        </w:tc>
        <w:tc>
          <w:tcPr>
            <w:tcW w:w="677" w:type="pct"/>
            <w:tcBorders>
              <w:top w:val="nil"/>
              <w:bottom w:val="single" w:sz="6" w:space="0" w:color="auto"/>
            </w:tcBorders>
            <w:vAlign w:val="center"/>
          </w:tcPr>
          <w:p w14:paraId="51C5135C" w14:textId="4BA5D85C" w:rsidR="008A7535" w:rsidRDefault="008A7535"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5</w:t>
            </w:r>
            <w:r>
              <w:rPr>
                <w:rFonts w:cs="Times New Roman"/>
                <w:sz w:val="21"/>
                <w:szCs w:val="21"/>
              </w:rPr>
              <w:t>)</w:t>
            </w:r>
          </w:p>
        </w:tc>
      </w:tr>
      <w:tr w:rsidR="004E6AD4" w:rsidRPr="00B51BB1" w14:paraId="70E9D17A" w14:textId="1084870B" w:rsidTr="004E6AD4">
        <w:trPr>
          <w:jc w:val="center"/>
        </w:trPr>
        <w:tc>
          <w:tcPr>
            <w:tcW w:w="1704" w:type="pct"/>
            <w:tcBorders>
              <w:top w:val="single" w:sz="6" w:space="0" w:color="auto"/>
            </w:tcBorders>
            <w:vAlign w:val="center"/>
          </w:tcPr>
          <w:p w14:paraId="28F57071" w14:textId="77777777"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tcBorders>
              <w:top w:val="single" w:sz="6" w:space="0" w:color="auto"/>
            </w:tcBorders>
            <w:vAlign w:val="center"/>
          </w:tcPr>
          <w:p w14:paraId="6AE77A76" w14:textId="7C2D1456" w:rsidR="008A7535" w:rsidRPr="00B51BB1" w:rsidRDefault="008A7535"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0.32</w:t>
            </w:r>
            <w:r>
              <w:rPr>
                <w:rFonts w:cs="Times New Roman" w:hint="eastAsia"/>
                <w:sz w:val="21"/>
                <w:szCs w:val="21"/>
              </w:rPr>
              <w:t>7</w:t>
            </w:r>
            <w:r>
              <w:rPr>
                <w:rFonts w:cs="Times New Roman"/>
                <w:sz w:val="21"/>
                <w:szCs w:val="21"/>
              </w:rPr>
              <w:t>***</w:t>
            </w:r>
            <w:r>
              <w:rPr>
                <w:rFonts w:cs="Times New Roman"/>
                <w:sz w:val="21"/>
                <w:szCs w:val="21"/>
              </w:rPr>
              <w:br/>
              <w:t>(-3.83)</w:t>
            </w:r>
          </w:p>
        </w:tc>
        <w:tc>
          <w:tcPr>
            <w:tcW w:w="677" w:type="pct"/>
            <w:tcBorders>
              <w:top w:val="single" w:sz="6" w:space="0" w:color="auto"/>
            </w:tcBorders>
            <w:vAlign w:val="center"/>
          </w:tcPr>
          <w:p w14:paraId="4D51F1C9" w14:textId="44F38BF1" w:rsidR="008A7535" w:rsidRPr="00B51BB1" w:rsidRDefault="008A7535" w:rsidP="008A7535">
            <w:pPr>
              <w:wordWrap w:val="0"/>
              <w:ind w:firstLine="0"/>
              <w:jc w:val="center"/>
              <w:rPr>
                <w:rFonts w:cs="Times New Roman"/>
                <w:sz w:val="21"/>
                <w:szCs w:val="21"/>
              </w:rPr>
            </w:pPr>
            <w:r w:rsidRPr="00B51BB1">
              <w:rPr>
                <w:rFonts w:cs="Times New Roman" w:hint="eastAsia"/>
                <w:sz w:val="21"/>
                <w:szCs w:val="21"/>
              </w:rPr>
              <w:t>-</w:t>
            </w:r>
            <w:r w:rsidR="00576281">
              <w:rPr>
                <w:rFonts w:cs="Times New Roman"/>
                <w:sz w:val="21"/>
                <w:szCs w:val="21"/>
              </w:rPr>
              <w:t>0.449</w:t>
            </w:r>
            <w:r w:rsidRPr="00B51BB1">
              <w:rPr>
                <w:rFonts w:cs="Times New Roman"/>
                <w:sz w:val="21"/>
                <w:szCs w:val="21"/>
              </w:rPr>
              <w:t>***</w:t>
            </w:r>
            <w:r w:rsidRPr="00B51BB1">
              <w:rPr>
                <w:rFonts w:cs="Times New Roman"/>
                <w:sz w:val="21"/>
                <w:szCs w:val="21"/>
              </w:rPr>
              <w:br/>
              <w:t>(</w:t>
            </w:r>
            <w:r w:rsidR="00576281">
              <w:rPr>
                <w:rFonts w:cs="Times New Roman"/>
                <w:sz w:val="21"/>
                <w:szCs w:val="21"/>
              </w:rPr>
              <w:t>-3.72</w:t>
            </w:r>
            <w:r w:rsidRPr="00B51BB1">
              <w:rPr>
                <w:rFonts w:cs="Times New Roman"/>
                <w:sz w:val="21"/>
                <w:szCs w:val="21"/>
              </w:rPr>
              <w:t>)</w:t>
            </w:r>
          </w:p>
        </w:tc>
        <w:tc>
          <w:tcPr>
            <w:tcW w:w="633" w:type="pct"/>
            <w:tcBorders>
              <w:top w:val="single" w:sz="6" w:space="0" w:color="auto"/>
            </w:tcBorders>
            <w:vAlign w:val="center"/>
          </w:tcPr>
          <w:p w14:paraId="5BB57BAB" w14:textId="573B5B18"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0.273**</w:t>
            </w:r>
            <w:r>
              <w:rPr>
                <w:rFonts w:cs="Times New Roman"/>
                <w:sz w:val="21"/>
                <w:szCs w:val="21"/>
              </w:rPr>
              <w:br/>
              <w:t>(0.732)</w:t>
            </w:r>
          </w:p>
        </w:tc>
        <w:tc>
          <w:tcPr>
            <w:tcW w:w="633" w:type="pct"/>
            <w:tcBorders>
              <w:top w:val="single" w:sz="6" w:space="0" w:color="auto"/>
            </w:tcBorders>
            <w:vAlign w:val="center"/>
          </w:tcPr>
          <w:p w14:paraId="5C562C2E" w14:textId="781715B5"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0.291**</w:t>
            </w:r>
            <w:r>
              <w:rPr>
                <w:rFonts w:cs="Times New Roman"/>
                <w:sz w:val="21"/>
                <w:szCs w:val="21"/>
              </w:rPr>
              <w:br/>
              <w:t>(-2.93)</w:t>
            </w:r>
          </w:p>
        </w:tc>
        <w:tc>
          <w:tcPr>
            <w:tcW w:w="677" w:type="pct"/>
            <w:tcBorders>
              <w:top w:val="single" w:sz="6" w:space="0" w:color="auto"/>
            </w:tcBorders>
            <w:vAlign w:val="center"/>
          </w:tcPr>
          <w:p w14:paraId="473D6393" w14:textId="1C79A0E2" w:rsidR="008A7535" w:rsidRPr="00B51BB1" w:rsidRDefault="00F906E8" w:rsidP="008A7535">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0.381***</w:t>
            </w:r>
            <w:r>
              <w:rPr>
                <w:rFonts w:cs="Times New Roman"/>
                <w:sz w:val="21"/>
                <w:szCs w:val="21"/>
              </w:rPr>
              <w:br/>
              <w:t>(-3.19)</w:t>
            </w:r>
          </w:p>
        </w:tc>
      </w:tr>
      <w:tr w:rsidR="008A7535" w:rsidRPr="00B51BB1" w14:paraId="004A5F27" w14:textId="1921C92F" w:rsidTr="004E6AD4">
        <w:trPr>
          <w:jc w:val="center"/>
        </w:trPr>
        <w:tc>
          <w:tcPr>
            <w:tcW w:w="1704" w:type="pct"/>
            <w:vAlign w:val="center"/>
          </w:tcPr>
          <w:p w14:paraId="55161D52" w14:textId="77E6955E"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private_restrict</m:t>
                </m:r>
              </m:oMath>
            </m:oMathPara>
          </w:p>
        </w:tc>
        <w:tc>
          <w:tcPr>
            <w:tcW w:w="677" w:type="pct"/>
            <w:vAlign w:val="center"/>
          </w:tcPr>
          <w:p w14:paraId="4C6FB120" w14:textId="07F2E247" w:rsidR="008A7535" w:rsidRPr="00B51BB1" w:rsidRDefault="008A7535" w:rsidP="008A7535">
            <w:pPr>
              <w:wordWrap w:val="0"/>
              <w:ind w:firstLine="0"/>
              <w:jc w:val="center"/>
              <w:rPr>
                <w:rFonts w:cs="Times New Roman"/>
                <w:sz w:val="21"/>
                <w:szCs w:val="21"/>
              </w:rPr>
            </w:pPr>
            <w:r>
              <w:rPr>
                <w:rFonts w:cs="Times New Roman"/>
                <w:sz w:val="21"/>
                <w:szCs w:val="21"/>
              </w:rPr>
              <w:t>0.724</w:t>
            </w:r>
            <w:r w:rsidRPr="00B51BB1">
              <w:rPr>
                <w:rFonts w:cs="Times New Roman"/>
                <w:sz w:val="21"/>
                <w:szCs w:val="21"/>
              </w:rPr>
              <w:t>**</w:t>
            </w:r>
            <w:r>
              <w:rPr>
                <w:rFonts w:cs="Times New Roman"/>
                <w:sz w:val="21"/>
                <w:szCs w:val="21"/>
              </w:rPr>
              <w:t>*</w:t>
            </w:r>
            <w:r w:rsidRPr="00B51BB1">
              <w:rPr>
                <w:rFonts w:cs="Times New Roman"/>
                <w:sz w:val="21"/>
                <w:szCs w:val="21"/>
              </w:rPr>
              <w:br/>
              <w:t>(</w:t>
            </w:r>
            <w:r>
              <w:rPr>
                <w:rFonts w:cs="Times New Roman"/>
                <w:sz w:val="21"/>
                <w:szCs w:val="21"/>
              </w:rPr>
              <w:t>34.95</w:t>
            </w:r>
            <w:r w:rsidRPr="00B51BB1">
              <w:rPr>
                <w:rFonts w:cs="Times New Roman"/>
                <w:sz w:val="21"/>
                <w:szCs w:val="21"/>
              </w:rPr>
              <w:t>)</w:t>
            </w:r>
          </w:p>
        </w:tc>
        <w:tc>
          <w:tcPr>
            <w:tcW w:w="677" w:type="pct"/>
            <w:vAlign w:val="center"/>
          </w:tcPr>
          <w:p w14:paraId="73EAE666" w14:textId="53F45DC4"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.684***</w:t>
            </w:r>
            <w:r>
              <w:rPr>
                <w:rFonts w:cs="Times New Roman"/>
                <w:sz w:val="21"/>
                <w:szCs w:val="21"/>
              </w:rPr>
              <w:br/>
              <w:t>(24.44)</w:t>
            </w:r>
          </w:p>
        </w:tc>
        <w:tc>
          <w:tcPr>
            <w:tcW w:w="633" w:type="pct"/>
            <w:vAlign w:val="center"/>
          </w:tcPr>
          <w:p w14:paraId="1595C5BA" w14:textId="52290607" w:rsidR="008A7535" w:rsidRPr="00B51BB1" w:rsidRDefault="00576281" w:rsidP="008A7535">
            <w:pPr>
              <w:wordWrap w:val="0"/>
              <w:ind w:firstLine="0"/>
              <w:jc w:val="center"/>
              <w:rPr>
                <w:rFonts w:cs="Times New Roman"/>
                <w:sz w:val="21"/>
                <w:szCs w:val="21"/>
              </w:rPr>
            </w:pPr>
            <w:r>
              <w:rPr>
                <w:rFonts w:cs="Times New Roman"/>
                <w:sz w:val="21"/>
                <w:szCs w:val="21"/>
              </w:rPr>
              <w:t>0.732</w:t>
            </w:r>
            <w:r w:rsidR="008A7535" w:rsidRPr="00B51BB1">
              <w:rPr>
                <w:rFonts w:cs="Times New Roman"/>
                <w:sz w:val="21"/>
                <w:szCs w:val="21"/>
              </w:rPr>
              <w:t>**</w:t>
            </w:r>
            <w:r>
              <w:rPr>
                <w:rFonts w:cs="Times New Roman"/>
                <w:sz w:val="21"/>
                <w:szCs w:val="21"/>
              </w:rPr>
              <w:t>*</w:t>
            </w:r>
            <w:r w:rsidR="008A7535" w:rsidRPr="00B51BB1">
              <w:rPr>
                <w:rFonts w:cs="Times New Roman"/>
                <w:sz w:val="21"/>
                <w:szCs w:val="21"/>
              </w:rPr>
              <w:br/>
              <w:t>(</w:t>
            </w:r>
            <w:r>
              <w:rPr>
                <w:rFonts w:cs="Times New Roman"/>
                <w:sz w:val="21"/>
                <w:szCs w:val="21"/>
              </w:rPr>
              <w:t>20.08</w:t>
            </w:r>
            <w:r w:rsidR="008A7535" w:rsidRPr="00B51BB1">
              <w:rPr>
                <w:rFonts w:cs="Times New Roman"/>
                <w:sz w:val="21"/>
                <w:szCs w:val="21"/>
              </w:rPr>
              <w:t>)</w:t>
            </w:r>
          </w:p>
        </w:tc>
        <w:tc>
          <w:tcPr>
            <w:tcW w:w="633" w:type="pct"/>
            <w:vAlign w:val="center"/>
          </w:tcPr>
          <w:p w14:paraId="2DCF2EFD" w14:textId="7F855E23" w:rsidR="008A7535" w:rsidRPr="00B51BB1" w:rsidRDefault="00576281" w:rsidP="008A7535">
            <w:pPr>
              <w:wordWrap w:val="0"/>
              <w:ind w:firstLine="0"/>
              <w:jc w:val="center"/>
              <w:rPr>
                <w:rFonts w:cs="Times New Roman"/>
                <w:sz w:val="21"/>
                <w:szCs w:val="21"/>
              </w:rPr>
            </w:pPr>
            <w:r>
              <w:rPr>
                <w:rFonts w:cs="Times New Roman"/>
                <w:sz w:val="21"/>
                <w:szCs w:val="21"/>
              </w:rPr>
              <w:t>0.328***</w:t>
            </w:r>
            <w:r w:rsidR="008A7535" w:rsidRPr="00B51BB1">
              <w:rPr>
                <w:rFonts w:cs="Times New Roman"/>
                <w:sz w:val="21"/>
                <w:szCs w:val="21"/>
              </w:rPr>
              <w:br/>
              <w:t>(</w:t>
            </w:r>
            <w:r>
              <w:rPr>
                <w:rFonts w:cs="Times New Roman"/>
                <w:sz w:val="21"/>
                <w:szCs w:val="21"/>
              </w:rPr>
              <w:t>4.31</w:t>
            </w:r>
            <w:r w:rsidR="008A7535" w:rsidRPr="00B51BB1">
              <w:rPr>
                <w:rFonts w:cs="Times New Roman"/>
                <w:sz w:val="21"/>
                <w:szCs w:val="21"/>
              </w:rPr>
              <w:t>)</w:t>
            </w:r>
          </w:p>
        </w:tc>
        <w:tc>
          <w:tcPr>
            <w:tcW w:w="677" w:type="pct"/>
            <w:vAlign w:val="center"/>
          </w:tcPr>
          <w:p w14:paraId="402FCE31" w14:textId="52FFAFE3"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790</w:t>
            </w:r>
            <w:r w:rsidRPr="00B51BB1">
              <w:rPr>
                <w:rFonts w:cs="Times New Roman"/>
                <w:sz w:val="21"/>
                <w:szCs w:val="21"/>
              </w:rPr>
              <w:t>**</w:t>
            </w:r>
            <w:r w:rsidRPr="00B51BB1">
              <w:rPr>
                <w:rFonts w:cs="Times New Roman"/>
                <w:sz w:val="21"/>
                <w:szCs w:val="21"/>
              </w:rPr>
              <w:br/>
              <w:t>(</w:t>
            </w:r>
            <w:r w:rsidR="00F906E8">
              <w:rPr>
                <w:rFonts w:cs="Times New Roman"/>
                <w:sz w:val="21"/>
                <w:szCs w:val="21"/>
              </w:rPr>
              <w:t>32.55</w:t>
            </w:r>
            <w:r w:rsidRPr="00B51BB1">
              <w:rPr>
                <w:rFonts w:cs="Times New Roman"/>
                <w:sz w:val="21"/>
                <w:szCs w:val="21"/>
              </w:rPr>
              <w:t>)</w:t>
            </w:r>
          </w:p>
        </w:tc>
      </w:tr>
      <w:tr w:rsidR="008A7535" w:rsidRPr="00B51BB1" w14:paraId="423A9C18" w14:textId="0505F789" w:rsidTr="004E6AD4">
        <w:trPr>
          <w:jc w:val="center"/>
        </w:trPr>
        <w:tc>
          <w:tcPr>
            <w:tcW w:w="1704" w:type="pct"/>
            <w:vAlign w:val="center"/>
          </w:tcPr>
          <w:p w14:paraId="40311A55" w14:textId="62272485" w:rsidR="008A7535" w:rsidRPr="008A7535" w:rsidRDefault="008A7535" w:rsidP="008A7535">
            <w:pPr>
              <w:snapToGrid w:val="0"/>
              <w:ind w:firstLine="0"/>
              <w:jc w:val="both"/>
              <w:rPr>
                <w:rFonts w:cs="Times New Roman" w:hint="eastAsia"/>
                <w:i/>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r>
                  <w:rPr>
                    <w:rFonts w:ascii="Cambria Math" w:hAnsi="Cambria Math" w:cs="Times New Roman" w:hint="eastAsia"/>
                    <w:sz w:val="21"/>
                    <w:szCs w:val="21"/>
                  </w:rPr>
                  <m:t>×</m:t>
                </m:r>
                <m:r>
                  <w:rPr>
                    <w:rFonts w:ascii="Cambria Math" w:hAnsi="Cambria Math" w:cs="Times New Roman"/>
                    <w:sz w:val="21"/>
                    <w:szCs w:val="21"/>
                  </w:rPr>
                  <m:t>private_restrict</m:t>
                </m:r>
              </m:oMath>
            </m:oMathPara>
          </w:p>
        </w:tc>
        <w:tc>
          <w:tcPr>
            <w:tcW w:w="677" w:type="pct"/>
            <w:vAlign w:val="center"/>
          </w:tcPr>
          <w:p w14:paraId="36CC0D71" w14:textId="756DE622" w:rsidR="008A7535" w:rsidRPr="00B51BB1" w:rsidRDefault="008A7535" w:rsidP="008A7535">
            <w:pPr>
              <w:wordWrap w:val="0"/>
              <w:ind w:firstLine="0"/>
              <w:jc w:val="center"/>
              <w:rPr>
                <w:rFonts w:cs="Times New Roman"/>
                <w:sz w:val="21"/>
                <w:szCs w:val="21"/>
              </w:rPr>
            </w:pPr>
            <w:r>
              <w:rPr>
                <w:rFonts w:cs="Times New Roman"/>
                <w:sz w:val="21"/>
                <w:szCs w:val="21"/>
              </w:rPr>
              <w:t>0.686***</w:t>
            </w:r>
            <w:r w:rsidRPr="00B51BB1">
              <w:rPr>
                <w:rFonts w:cs="Times New Roman"/>
                <w:sz w:val="21"/>
                <w:szCs w:val="21"/>
              </w:rPr>
              <w:br/>
              <w:t>(</w:t>
            </w:r>
            <w:r>
              <w:rPr>
                <w:rFonts w:cs="Times New Roman"/>
                <w:sz w:val="21"/>
                <w:szCs w:val="21"/>
              </w:rPr>
              <w:t>454</w:t>
            </w:r>
            <w:r w:rsidRPr="00B51BB1">
              <w:rPr>
                <w:rFonts w:cs="Times New Roman"/>
                <w:sz w:val="21"/>
                <w:szCs w:val="21"/>
              </w:rPr>
              <w:t>)</w:t>
            </w:r>
          </w:p>
        </w:tc>
        <w:tc>
          <w:tcPr>
            <w:tcW w:w="677" w:type="pct"/>
            <w:vAlign w:val="center"/>
          </w:tcPr>
          <w:p w14:paraId="4D2C72C1" w14:textId="79212A0E"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.711***</w:t>
            </w:r>
            <w:r>
              <w:rPr>
                <w:rFonts w:cs="Times New Roman"/>
                <w:sz w:val="21"/>
                <w:szCs w:val="21"/>
              </w:rPr>
              <w:br/>
              <w:t>(3.53)</w:t>
            </w:r>
          </w:p>
        </w:tc>
        <w:tc>
          <w:tcPr>
            <w:tcW w:w="633" w:type="pct"/>
            <w:vAlign w:val="center"/>
          </w:tcPr>
          <w:p w14:paraId="3D3B33A0" w14:textId="4692B4A6"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641</w:t>
            </w:r>
            <w:r w:rsidRPr="00B51BB1">
              <w:rPr>
                <w:rFonts w:cs="Times New Roman"/>
                <w:sz w:val="21"/>
                <w:szCs w:val="21"/>
              </w:rPr>
              <w:t>**</w:t>
            </w:r>
            <w:r w:rsidRPr="00B51BB1">
              <w:rPr>
                <w:rFonts w:cs="Times New Roman"/>
                <w:sz w:val="21"/>
                <w:szCs w:val="21"/>
              </w:rPr>
              <w:br/>
              <w:t>(</w:t>
            </w:r>
            <w:r w:rsidR="00576281">
              <w:rPr>
                <w:rFonts w:cs="Times New Roman"/>
                <w:sz w:val="21"/>
                <w:szCs w:val="21"/>
              </w:rPr>
              <w:t>2.44</w:t>
            </w:r>
            <w:r w:rsidRPr="00B51BB1">
              <w:rPr>
                <w:rFonts w:cs="Times New Roman"/>
                <w:sz w:val="21"/>
                <w:szCs w:val="21"/>
              </w:rPr>
              <w:t>)</w:t>
            </w:r>
          </w:p>
        </w:tc>
        <w:tc>
          <w:tcPr>
            <w:tcW w:w="633" w:type="pct"/>
            <w:vAlign w:val="center"/>
          </w:tcPr>
          <w:p w14:paraId="23384EFA" w14:textId="464B0D70"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678</w:t>
            </w:r>
            <w:r w:rsidRPr="00B51BB1">
              <w:rPr>
                <w:rFonts w:cs="Times New Roman"/>
                <w:sz w:val="21"/>
                <w:szCs w:val="21"/>
              </w:rPr>
              <w:br/>
              <w:t>(</w:t>
            </w:r>
            <w:r w:rsidR="00576281">
              <w:rPr>
                <w:rFonts w:cs="Times New Roman"/>
                <w:sz w:val="21"/>
                <w:szCs w:val="21"/>
              </w:rPr>
              <w:t>1.40</w:t>
            </w:r>
            <w:r w:rsidRPr="00B51BB1">
              <w:rPr>
                <w:rFonts w:cs="Times New Roman"/>
                <w:sz w:val="21"/>
                <w:szCs w:val="21"/>
              </w:rPr>
              <w:t>)</w:t>
            </w:r>
          </w:p>
        </w:tc>
        <w:tc>
          <w:tcPr>
            <w:tcW w:w="677" w:type="pct"/>
            <w:vAlign w:val="center"/>
          </w:tcPr>
          <w:p w14:paraId="50F5EC0E" w14:textId="0C989285"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585</w:t>
            </w:r>
            <w:r w:rsidRPr="00B51BB1">
              <w:rPr>
                <w:rFonts w:cs="Times New Roman"/>
                <w:sz w:val="21"/>
                <w:szCs w:val="21"/>
              </w:rPr>
              <w:t>**</w:t>
            </w:r>
            <w:r w:rsidRPr="00B51BB1">
              <w:rPr>
                <w:rFonts w:cs="Times New Roman"/>
                <w:sz w:val="21"/>
                <w:szCs w:val="21"/>
              </w:rPr>
              <w:br/>
              <w:t>(</w:t>
            </w:r>
            <w:r w:rsidR="00F906E8">
              <w:rPr>
                <w:rFonts w:cs="Times New Roman"/>
                <w:sz w:val="21"/>
                <w:szCs w:val="21"/>
              </w:rPr>
              <w:t>3.48</w:t>
            </w:r>
            <w:r w:rsidRPr="00B51BB1">
              <w:rPr>
                <w:rFonts w:cs="Times New Roman"/>
                <w:sz w:val="21"/>
                <w:szCs w:val="21"/>
              </w:rPr>
              <w:t>)</w:t>
            </w:r>
          </w:p>
        </w:tc>
      </w:tr>
      <w:tr w:rsidR="008A7535" w:rsidRPr="00B51BB1" w14:paraId="10E1B950" w14:textId="3B4CB3C6" w:rsidTr="004E6AD4">
        <w:trPr>
          <w:jc w:val="center"/>
        </w:trPr>
        <w:tc>
          <w:tcPr>
            <w:tcW w:w="1704" w:type="pct"/>
            <w:vAlign w:val="center"/>
          </w:tcPr>
          <w:p w14:paraId="17AE2A9C" w14:textId="77777777" w:rsidR="008A7535" w:rsidRPr="00B51BB1" w:rsidRDefault="008A7535" w:rsidP="008A7535">
            <w:pPr>
              <w:snapToGrid w:val="0"/>
              <w:ind w:firstLine="0"/>
              <w:rPr>
                <w:rFonts w:cs="Times New Roman"/>
                <w:sz w:val="21"/>
                <w:szCs w:val="21"/>
              </w:rPr>
            </w:pPr>
          </w:p>
        </w:tc>
        <w:tc>
          <w:tcPr>
            <w:tcW w:w="677" w:type="pct"/>
            <w:vAlign w:val="center"/>
          </w:tcPr>
          <w:p w14:paraId="0FA56450" w14:textId="77777777" w:rsidR="008A7535" w:rsidRPr="00B51BB1" w:rsidRDefault="008A7535" w:rsidP="008A7535">
            <w:pPr>
              <w:wordWrap w:val="0"/>
              <w:ind w:firstLine="0"/>
              <w:jc w:val="center"/>
              <w:rPr>
                <w:rFonts w:cs="Times New Roman"/>
                <w:sz w:val="21"/>
                <w:szCs w:val="21"/>
              </w:rPr>
            </w:pPr>
          </w:p>
        </w:tc>
        <w:tc>
          <w:tcPr>
            <w:tcW w:w="677" w:type="pct"/>
            <w:vAlign w:val="center"/>
          </w:tcPr>
          <w:p w14:paraId="57061766"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1FBC9B40"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219CA139" w14:textId="5666FEA3" w:rsidR="008A7535" w:rsidRPr="00B51BB1" w:rsidRDefault="008A7535" w:rsidP="008A7535">
            <w:pPr>
              <w:wordWrap w:val="0"/>
              <w:ind w:firstLine="0"/>
              <w:jc w:val="center"/>
              <w:rPr>
                <w:rFonts w:cs="Times New Roman"/>
                <w:sz w:val="21"/>
                <w:szCs w:val="21"/>
              </w:rPr>
            </w:pPr>
          </w:p>
        </w:tc>
        <w:tc>
          <w:tcPr>
            <w:tcW w:w="677" w:type="pct"/>
            <w:vAlign w:val="center"/>
          </w:tcPr>
          <w:p w14:paraId="08998953" w14:textId="10218568" w:rsidR="008A7535" w:rsidRPr="00B51BB1" w:rsidRDefault="008A7535" w:rsidP="008A7535">
            <w:pPr>
              <w:wordWrap w:val="0"/>
              <w:ind w:firstLine="0"/>
              <w:rPr>
                <w:rFonts w:cs="Times New Roman"/>
                <w:sz w:val="21"/>
                <w:szCs w:val="21"/>
              </w:rPr>
            </w:pPr>
          </w:p>
        </w:tc>
      </w:tr>
      <w:tr w:rsidR="008A7535" w:rsidRPr="00B51BB1" w14:paraId="6858BC0C" w14:textId="0535F931" w:rsidTr="004E6AD4">
        <w:trPr>
          <w:jc w:val="center"/>
        </w:trPr>
        <w:tc>
          <w:tcPr>
            <w:tcW w:w="1704" w:type="pct"/>
            <w:vAlign w:val="center"/>
          </w:tcPr>
          <w:p w14:paraId="3E8EEEFB" w14:textId="77777777" w:rsidR="008A7535" w:rsidRPr="00B51BB1" w:rsidRDefault="008A7535" w:rsidP="008A7535">
            <w:pPr>
              <w:snapToGrid w:val="0"/>
              <w:ind w:firstLine="0"/>
              <w:rPr>
                <w:rFonts w:cs="Times New Roman"/>
                <w:sz w:val="21"/>
                <w:szCs w:val="21"/>
              </w:rPr>
            </w:pPr>
            <w:r w:rsidRPr="00B51BB1">
              <w:rPr>
                <w:rFonts w:cs="Times New Roman" w:hint="eastAsia"/>
                <w:sz w:val="21"/>
                <w:szCs w:val="21"/>
              </w:rPr>
              <w:t>样本容量</w:t>
            </w:r>
          </w:p>
        </w:tc>
        <w:tc>
          <w:tcPr>
            <w:tcW w:w="677" w:type="pct"/>
            <w:vAlign w:val="center"/>
          </w:tcPr>
          <w:p w14:paraId="0C72E083" w14:textId="11E72766" w:rsidR="008A7535" w:rsidRPr="00B51BB1" w:rsidRDefault="00576281" w:rsidP="008A7535">
            <w:pPr>
              <w:wordWrap w:val="0"/>
              <w:ind w:firstLine="0"/>
              <w:jc w:val="center"/>
              <w:rPr>
                <w:rFonts w:cs="Times New Roman"/>
                <w:sz w:val="21"/>
                <w:szCs w:val="21"/>
              </w:rPr>
            </w:pPr>
            <w:r>
              <w:rPr>
                <w:rFonts w:cs="Times New Roman"/>
                <w:sz w:val="21"/>
                <w:szCs w:val="21"/>
              </w:rPr>
              <w:t>2466</w:t>
            </w:r>
          </w:p>
        </w:tc>
        <w:tc>
          <w:tcPr>
            <w:tcW w:w="677" w:type="pct"/>
            <w:vAlign w:val="center"/>
          </w:tcPr>
          <w:p w14:paraId="2E1BC673" w14:textId="54C71887" w:rsidR="008A7535" w:rsidRPr="00B51BB1" w:rsidRDefault="00576281" w:rsidP="008A7535">
            <w:pPr>
              <w:wordWrap w:val="0"/>
              <w:ind w:firstLine="0"/>
              <w:jc w:val="center"/>
              <w:rPr>
                <w:rFonts w:cs="Times New Roman"/>
                <w:sz w:val="21"/>
                <w:szCs w:val="21"/>
              </w:rPr>
            </w:pPr>
            <w:r>
              <w:rPr>
                <w:rFonts w:cs="Times New Roman"/>
                <w:sz w:val="21"/>
                <w:szCs w:val="21"/>
              </w:rPr>
              <w:t>1263</w:t>
            </w:r>
          </w:p>
        </w:tc>
        <w:tc>
          <w:tcPr>
            <w:tcW w:w="633" w:type="pct"/>
            <w:vAlign w:val="center"/>
          </w:tcPr>
          <w:p w14:paraId="7A9900D7" w14:textId="5A16ECCF" w:rsidR="008A7535" w:rsidRPr="00B51BB1" w:rsidRDefault="00576281" w:rsidP="008A7535">
            <w:pPr>
              <w:wordWrap w:val="0"/>
              <w:ind w:firstLine="0"/>
              <w:jc w:val="center"/>
              <w:rPr>
                <w:rFonts w:cs="Times New Roman"/>
                <w:sz w:val="21"/>
                <w:szCs w:val="21"/>
              </w:rPr>
            </w:pPr>
            <w:r>
              <w:rPr>
                <w:rFonts w:cs="Times New Roman"/>
                <w:sz w:val="21"/>
                <w:szCs w:val="21"/>
              </w:rPr>
              <w:t>1162</w:t>
            </w:r>
          </w:p>
        </w:tc>
        <w:tc>
          <w:tcPr>
            <w:tcW w:w="633" w:type="pct"/>
            <w:vAlign w:val="center"/>
          </w:tcPr>
          <w:p w14:paraId="5AC23ADB" w14:textId="5AFBDE1B" w:rsidR="008A7535" w:rsidRPr="00B51BB1" w:rsidRDefault="00576281" w:rsidP="008A7535">
            <w:pPr>
              <w:wordWrap w:val="0"/>
              <w:ind w:firstLine="0"/>
              <w:jc w:val="center"/>
              <w:rPr>
                <w:rFonts w:cs="Times New Roman"/>
                <w:sz w:val="21"/>
                <w:szCs w:val="21"/>
              </w:rPr>
            </w:pPr>
            <w:r>
              <w:rPr>
                <w:rFonts w:cs="Times New Roman"/>
                <w:sz w:val="21"/>
                <w:szCs w:val="21"/>
              </w:rPr>
              <w:t>1237</w:t>
            </w:r>
          </w:p>
        </w:tc>
        <w:tc>
          <w:tcPr>
            <w:tcW w:w="677" w:type="pct"/>
          </w:tcPr>
          <w:p w14:paraId="02A57D95" w14:textId="2F00C7C8" w:rsidR="008A7535" w:rsidRDefault="00576281" w:rsidP="008A7535">
            <w:pPr>
              <w:wordWrap w:val="0"/>
              <w:ind w:firstLine="0"/>
              <w:jc w:val="center"/>
              <w:rPr>
                <w:rFonts w:cs="Times New Roman" w:hint="eastAsia"/>
                <w:sz w:val="21"/>
                <w:szCs w:val="21"/>
              </w:rPr>
            </w:pPr>
            <w:r>
              <w:rPr>
                <w:rFonts w:cs="Times New Roman" w:hint="eastAsia"/>
                <w:sz w:val="21"/>
                <w:szCs w:val="21"/>
              </w:rPr>
              <w:t>1</w:t>
            </w:r>
            <w:r>
              <w:rPr>
                <w:rFonts w:cs="Times New Roman"/>
                <w:sz w:val="21"/>
                <w:szCs w:val="21"/>
              </w:rPr>
              <w:t>229</w:t>
            </w:r>
          </w:p>
        </w:tc>
      </w:tr>
    </w:tbl>
    <w:p w14:paraId="7E4B9ECC" w14:textId="3E5BD38F" w:rsidR="008A7535" w:rsidRPr="00D87829" w:rsidRDefault="00D87829" w:rsidP="00D87829">
      <w:pPr>
        <w:wordWrap w:val="0"/>
        <w:spacing w:beforeLines="50" w:before="156"/>
        <w:ind w:firstLine="0"/>
        <w:rPr>
          <w:rFonts w:cstheme="majorBidi" w:hint="eastAsia"/>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水平上显著，所有回归中均控制了行业固定效应、企业所有制固定效应和开户银行固定效应。</w:t>
      </w:r>
    </w:p>
    <w:p w14:paraId="5A3F623E" w14:textId="1ED9CAF3" w:rsidR="006F4BD0" w:rsidRDefault="002A7546" w:rsidP="00DB09AF">
      <w:pPr>
        <w:pStyle w:val="1"/>
        <w:wordWrap w:val="0"/>
      </w:pPr>
      <w:r>
        <w:rPr>
          <w:rFonts w:hint="eastAsia"/>
        </w:rPr>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377E0976" w14:textId="043303A1" w:rsidR="00E254EB" w:rsidRDefault="00E254EB" w:rsidP="00DB09AF">
      <w:pPr>
        <w:pStyle w:val="Reference"/>
        <w:wordWrap w:val="0"/>
      </w:pPr>
      <w:bookmarkStart w:id="0" w:name="_Ref128516464"/>
      <w:r w:rsidRPr="00E254EB">
        <w:rPr>
          <w:rFonts w:hint="eastAsia"/>
        </w:rPr>
        <w:lastRenderedPageBreak/>
        <w:t>杨君</w:t>
      </w:r>
      <w:r w:rsidRPr="00E254EB">
        <w:rPr>
          <w:rFonts w:hint="eastAsia"/>
        </w:rPr>
        <w:t>,</w:t>
      </w:r>
      <w:r w:rsidRPr="00E254EB">
        <w:rPr>
          <w:rFonts w:hint="eastAsia"/>
        </w:rPr>
        <w:t>肖明月</w:t>
      </w:r>
      <w:r w:rsidRPr="00E254EB">
        <w:rPr>
          <w:rFonts w:hint="eastAsia"/>
        </w:rPr>
        <w:t>,</w:t>
      </w:r>
      <w:r w:rsidRPr="00E254EB">
        <w:rPr>
          <w:rFonts w:hint="eastAsia"/>
        </w:rPr>
        <w:t>吕品</w:t>
      </w:r>
      <w:r w:rsidRPr="00E254EB">
        <w:rPr>
          <w:rFonts w:hint="eastAsia"/>
        </w:rPr>
        <w:t>.</w:t>
      </w:r>
      <w:r w:rsidRPr="00E254EB">
        <w:rPr>
          <w:rFonts w:hint="eastAsia"/>
        </w:rPr>
        <w:t>数字普惠金融促进了小微企业技术创新吗</w:t>
      </w:r>
      <w:r w:rsidRPr="00E254EB">
        <w:rPr>
          <w:rFonts w:hint="eastAsia"/>
        </w:rPr>
        <w:t>?</w:t>
      </w:r>
      <w:r w:rsidRPr="00E254EB">
        <w:rPr>
          <w:rFonts w:hint="eastAsia"/>
        </w:rPr>
        <w:t>——基于中国小微企业调查</w:t>
      </w:r>
      <w:r w:rsidRPr="00E254EB">
        <w:rPr>
          <w:rFonts w:hint="eastAsia"/>
        </w:rPr>
        <w:t>(CMES)</w:t>
      </w:r>
      <w:r w:rsidRPr="00E254EB">
        <w:rPr>
          <w:rFonts w:hint="eastAsia"/>
        </w:rPr>
        <w:t>数据的实证研究</w:t>
      </w:r>
      <w:r w:rsidRPr="00E254EB">
        <w:rPr>
          <w:rFonts w:hint="eastAsia"/>
        </w:rPr>
        <w:t>[J].</w:t>
      </w:r>
      <w:r w:rsidRPr="00E254EB">
        <w:rPr>
          <w:rFonts w:hint="eastAsia"/>
        </w:rPr>
        <w:t>中南财经政法大学学报</w:t>
      </w:r>
      <w:r w:rsidRPr="00E254EB">
        <w:rPr>
          <w:rFonts w:hint="eastAsia"/>
        </w:rPr>
        <w:t>,2021(04):119-131+160.DOI:10.19639/j.cnki.issn1003-5230.2021.0047.</w:t>
      </w:r>
    </w:p>
    <w:p w14:paraId="2878C656" w14:textId="031AD585" w:rsidR="00DB09AF" w:rsidRDefault="00DB09AF" w:rsidP="00DB09AF">
      <w:pPr>
        <w:pStyle w:val="Reference"/>
        <w:wordWrap w:val="0"/>
      </w:pPr>
      <w:r w:rsidRPr="00DB09AF">
        <w:rPr>
          <w:rFonts w:hint="eastAsia"/>
        </w:rPr>
        <w:t>宋全云</w:t>
      </w:r>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7221CF7F" w:rsidR="00197AB7" w:rsidRPr="00CD788A" w:rsidRDefault="00197AB7" w:rsidP="00DB09AF">
      <w:pPr>
        <w:pStyle w:val="Reference"/>
        <w:wordWrap w:val="0"/>
      </w:pPr>
      <w:r w:rsidRPr="00197AB7">
        <w:rPr>
          <w:rFonts w:hint="eastAsia"/>
        </w:rPr>
        <w:t>杨其静</w:t>
      </w:r>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互联网赋能小微企业：绩效与机制——来自中国小微企业调查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),2022,22(05):1783-1804.DOI:10.13821/j.cnki.ceq.2022.05.16.</w:t>
      </w:r>
    </w:p>
    <w:sectPr w:rsidR="00197AB7" w:rsidRPr="00CD788A" w:rsidSect="00A322C7">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7BF4" w14:textId="77777777" w:rsidR="00FA1F7B" w:rsidRDefault="00FA1F7B" w:rsidP="002B3D37">
      <w:r>
        <w:separator/>
      </w:r>
    </w:p>
  </w:endnote>
  <w:endnote w:type="continuationSeparator" w:id="0">
    <w:p w14:paraId="372CEA91" w14:textId="77777777" w:rsidR="00FA1F7B" w:rsidRDefault="00FA1F7B" w:rsidP="002B3D37">
      <w:r>
        <w:continuationSeparator/>
      </w:r>
    </w:p>
  </w:endnote>
  <w:endnote w:type="continuationNotice" w:id="1">
    <w:p w14:paraId="276971C0" w14:textId="77777777" w:rsidR="00FA1F7B" w:rsidRDefault="00FA1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58AA" w14:textId="77777777" w:rsidR="00FA1F7B" w:rsidRDefault="00FA1F7B" w:rsidP="002B3D37">
      <w:r>
        <w:separator/>
      </w:r>
    </w:p>
  </w:footnote>
  <w:footnote w:type="continuationSeparator" w:id="0">
    <w:p w14:paraId="17C1BF08" w14:textId="77777777" w:rsidR="00FA1F7B" w:rsidRDefault="00FA1F7B" w:rsidP="002B3D37">
      <w:r>
        <w:continuationSeparator/>
      </w:r>
    </w:p>
  </w:footnote>
  <w:footnote w:type="continuationNotice" w:id="1">
    <w:p w14:paraId="35115C5F" w14:textId="77777777" w:rsidR="00FA1F7B" w:rsidRDefault="00FA1F7B"/>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2806E6">
      <w:pPr>
        <w:pStyle w:val="a4"/>
        <w:ind w:leftChars="100" w:left="420" w:hangingChars="100" w:hanging="18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2806E6">
      <w:pPr>
        <w:pStyle w:val="a4"/>
        <w:ind w:firstLine="240"/>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1F0FCC6D" w:rsidR="00C7591A" w:rsidRDefault="00C7591A" w:rsidP="002806E6">
      <w:pPr>
        <w:pStyle w:val="a4"/>
        <w:ind w:leftChars="100" w:left="420" w:hangingChars="100" w:hanging="18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2806E6">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2806E6">
      <w:pPr>
        <w:pStyle w:val="a4"/>
        <w:ind w:left="42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5442FD25" w14:textId="5310AE73" w:rsidR="003C4717" w:rsidRPr="003C4717" w:rsidRDefault="003C4717" w:rsidP="002806E6">
      <w:pPr>
        <w:pStyle w:val="a4"/>
      </w:pPr>
      <w:r>
        <w:rPr>
          <w:rStyle w:val="a6"/>
        </w:rPr>
        <w:footnoteRef/>
      </w:r>
      <w:r>
        <w:t xml:space="preserve"> </w:t>
      </w:r>
      <w:r>
        <w:rPr>
          <w:rFonts w:hint="eastAsia"/>
        </w:rPr>
        <w:t>单位：千万户</w:t>
      </w:r>
      <w:r w:rsidR="00AF0AC5">
        <w:rPr>
          <w:rFonts w:hint="eastAsia"/>
        </w:rPr>
        <w:t>。</w:t>
      </w:r>
    </w:p>
  </w:footnote>
  <w:footnote w:id="10">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1">
    <w:p w14:paraId="5716A7CF" w14:textId="482D7CFB" w:rsidR="00064229" w:rsidRP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p>
  </w:footnote>
  <w:footnote w:id="12">
    <w:p w14:paraId="4EC48DF2" w14:textId="6472626C"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p>
  </w:footnote>
  <w:footnote w:id="13">
    <w:p w14:paraId="29A661A0" w14:textId="265D71FA"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p>
  </w:footnote>
  <w:footnote w:id="14">
    <w:p w14:paraId="2EA2871E" w14:textId="4D5B6385" w:rsidR="00161264" w:rsidRDefault="00161264">
      <w:pPr>
        <w:pStyle w:val="a4"/>
      </w:pPr>
      <w:r>
        <w:rPr>
          <w:rStyle w:val="a6"/>
        </w:rPr>
        <w:footnoteRef/>
      </w:r>
      <w:r>
        <w:t xml:space="preserve"> </w:t>
      </w:r>
      <w:r>
        <w:rPr>
          <w:rFonts w:hint="eastAsia"/>
        </w:rPr>
        <w:t>由于篇幅所限，表中没有汇报未缩尾数据的回归结果。</w:t>
      </w:r>
    </w:p>
  </w:footnote>
  <w:footnote w:id="15">
    <w:p w14:paraId="221BBFE4" w14:textId="06C7A841" w:rsidR="00A161B2" w:rsidRPr="00A161B2" w:rsidRDefault="00A161B2" w:rsidP="008C441D">
      <w:pPr>
        <w:pStyle w:val="a4"/>
        <w:ind w:firstLine="0"/>
      </w:pPr>
      <w:r>
        <w:rPr>
          <w:rStyle w:val="a6"/>
        </w:rPr>
        <w:footnoteRef/>
      </w:r>
      <w:r>
        <w:t xml:space="preserve"> </w:t>
      </w:r>
      <w:r>
        <w:rPr>
          <w:rFonts w:hint="eastAsia"/>
        </w:rPr>
        <w:t>本文使用的工具</w:t>
      </w:r>
      <w:r w:rsidR="008C441D">
        <w:rPr>
          <w:rFonts w:hint="eastAsia"/>
        </w:rPr>
        <w:t>变量</w:t>
      </w:r>
      <w:r>
        <w:rPr>
          <w:rFonts w:hint="eastAsia"/>
        </w:rPr>
        <w:t>也通过了弱工具变量检验和过度识别约束检验。</w:t>
      </w:r>
      <w:r w:rsidR="008C441D">
        <w:rPr>
          <w:rFonts w:hint="eastAsia"/>
        </w:rPr>
        <w:t>其中，</w:t>
      </w:r>
      <w:r>
        <w:rPr>
          <w:rFonts w:hint="eastAsia"/>
        </w:rPr>
        <w:t>Stock</w:t>
      </w:r>
      <w:r w:rsidR="008C441D">
        <w:rPr>
          <w:rFonts w:hint="eastAsia"/>
        </w:rPr>
        <w:t>和</w:t>
      </w:r>
      <w:proofErr w:type="spellStart"/>
      <w:r>
        <w:t>Yogo</w:t>
      </w:r>
      <w:proofErr w:type="spellEnd"/>
      <w:r w:rsidR="00711F1D">
        <w:rPr>
          <w:rFonts w:hint="eastAsia"/>
        </w:rPr>
        <w:t>弱工具检验的统计量为</w:t>
      </w:r>
      <w:r w:rsidR="00711F1D">
        <w:rPr>
          <w:rFonts w:hint="eastAsia"/>
        </w:rPr>
        <w:t>5</w:t>
      </w:r>
      <w:r w:rsidR="00711F1D">
        <w:t>161</w:t>
      </w:r>
      <w:r w:rsidR="00711F1D">
        <w:rPr>
          <w:rFonts w:hint="eastAsia"/>
        </w:rPr>
        <w:t>，大于</w:t>
      </w:r>
      <w:r w:rsidR="00711F1D" w:rsidRPr="00711F1D">
        <w:rPr>
          <w:rFonts w:hint="eastAsia"/>
        </w:rPr>
        <w:t>容忍</w:t>
      </w:r>
      <w:r w:rsidR="00711F1D" w:rsidRPr="00711F1D">
        <w:rPr>
          <w:rFonts w:hint="eastAsia"/>
        </w:rPr>
        <w:t>10%</w:t>
      </w:r>
      <w:r w:rsidR="00711F1D" w:rsidRPr="00711F1D">
        <w:rPr>
          <w:rFonts w:hint="eastAsia"/>
        </w:rPr>
        <w:t>扭曲下对应的临界值</w:t>
      </w:r>
      <w:r w:rsidR="00711F1D">
        <w:rPr>
          <w:rFonts w:hint="eastAsia"/>
        </w:rPr>
        <w:t>1</w:t>
      </w:r>
      <w:r w:rsidR="00711F1D">
        <w:t>9.93</w:t>
      </w:r>
      <w:r w:rsidR="00711F1D">
        <w:rPr>
          <w:rFonts w:hint="eastAsia"/>
        </w:rPr>
        <w:t>；</w:t>
      </w:r>
      <w:r w:rsidR="00711F1D" w:rsidRPr="00711F1D">
        <w:rPr>
          <w:rFonts w:hint="eastAsia"/>
        </w:rPr>
        <w:t>Wooldridge</w:t>
      </w:r>
      <w:r w:rsidR="00711F1D" w:rsidRPr="00711F1D">
        <w:rPr>
          <w:rFonts w:hint="eastAsia"/>
        </w:rPr>
        <w:t>的稳健得分过度识别检验卡方统计量</w:t>
      </w:r>
      <w:r w:rsidR="00711F1D">
        <w:rPr>
          <w:rFonts w:hint="eastAsia"/>
        </w:rPr>
        <w:t>为</w:t>
      </w:r>
      <w:r w:rsidR="00711F1D">
        <w:rPr>
          <w:rFonts w:hint="eastAsia"/>
        </w:rPr>
        <w:t>1</w:t>
      </w:r>
      <w:r w:rsidR="00711F1D">
        <w:t>.269</w:t>
      </w:r>
      <w:r w:rsidR="00711F1D">
        <w:rPr>
          <w:rFonts w:hint="eastAsia"/>
        </w:rPr>
        <w:t>，</w:t>
      </w:r>
      <m:oMath>
        <m:r>
          <w:rPr>
            <w:rFonts w:ascii="Cambria Math" w:hAnsi="Cambria Math"/>
          </w:rPr>
          <m:t>p</m:t>
        </m:r>
      </m:oMath>
      <w:r w:rsidR="00711F1D">
        <w:rPr>
          <w:rFonts w:hint="eastAsia"/>
        </w:rPr>
        <w:t>值为</w:t>
      </w:r>
      <w:r w:rsidR="00711F1D">
        <w:rPr>
          <w:rFonts w:hint="eastAsia"/>
        </w:rPr>
        <w:t>0</w:t>
      </w:r>
      <w:r w:rsidR="00711F1D">
        <w:t>.26</w:t>
      </w:r>
      <w:r w:rsidR="00711F1D">
        <w:rPr>
          <w:rFonts w:hint="eastAsia"/>
        </w:rPr>
        <w:t>。</w:t>
      </w:r>
    </w:p>
  </w:footnote>
  <w:footnote w:id="16">
    <w:p w14:paraId="5B390550" w14:textId="05FA52BB" w:rsidR="006D7963" w:rsidRDefault="006D7963" w:rsidP="00B04086">
      <w:pPr>
        <w:pStyle w:val="a4"/>
        <w:topLinePunct/>
        <w:ind w:firstLine="0"/>
      </w:pPr>
      <w:r>
        <w:rPr>
          <w:rStyle w:val="a6"/>
        </w:rPr>
        <w:footnoteRef/>
      </w:r>
      <w:r w:rsidR="00BC44D4">
        <w:t xml:space="preserve"> </w:t>
      </w:r>
      <w:r>
        <w:rPr>
          <w:rFonts w:hint="eastAsia"/>
        </w:rPr>
        <w:t>企业基本信息未答题数的均值为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7">
    <w:p w14:paraId="5BD7985F" w14:textId="39BDD485" w:rsidR="005D4E5B" w:rsidRDefault="005D4E5B" w:rsidP="005D4E5B">
      <w:pPr>
        <w:pStyle w:val="a4"/>
      </w:pPr>
      <w:r>
        <w:rPr>
          <w:rStyle w:val="a6"/>
        </w:rPr>
        <w:footnoteRef/>
      </w:r>
      <w:r>
        <w:t xml:space="preserve"> </w:t>
      </w:r>
      <w:r>
        <w:rPr>
          <w:rFonts w:hint="eastAsia"/>
        </w:rPr>
        <w:t>其中</w:t>
      </w:r>
      <m:oMath>
        <m:r>
          <w:rPr>
            <w:rFonts w:ascii="Cambria Math" w:hAnsi="Cambria Math"/>
          </w:rPr>
          <m:t>λ=</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pPr>
    </w:p>
  </w:footnote>
  <w:footnote w:id="18">
    <w:p w14:paraId="721FCD71" w14:textId="05A6E192" w:rsidR="00480001" w:rsidRDefault="00480001">
      <w:pPr>
        <w:pStyle w:val="a4"/>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 w:id="19">
    <w:p w14:paraId="736F1F9A" w14:textId="5C322E71" w:rsidR="00607215" w:rsidRDefault="00607215">
      <w:pPr>
        <w:pStyle w:val="a4"/>
      </w:pPr>
      <w:r>
        <w:rPr>
          <w:rStyle w:val="a6"/>
        </w:rPr>
        <w:footnoteRef/>
      </w:r>
      <w:r>
        <w:t xml:space="preserve"> </w:t>
      </w:r>
      <w:r>
        <w:rPr>
          <w:rFonts w:hint="eastAsia"/>
        </w:rPr>
        <w:t>见表</w:t>
      </w:r>
      <w:r>
        <w:rPr>
          <w:rFonts w:hint="eastAsia"/>
        </w:rPr>
        <w:t>4</w:t>
      </w:r>
      <w:r>
        <w:rPr>
          <w:rFonts w:hint="eastAsia"/>
        </w:rPr>
        <w:t>第（</w:t>
      </w:r>
      <w:r>
        <w:rPr>
          <w:rFonts w:hint="eastAsia"/>
        </w:rPr>
        <w:t>3</w:t>
      </w:r>
      <w:r>
        <w:rPr>
          <w:rFonts w:hint="eastAsia"/>
        </w:rPr>
        <w:t>）、（</w:t>
      </w:r>
      <w:r>
        <w:rPr>
          <w:rFonts w:hint="eastAsia"/>
        </w:rPr>
        <w:t>4</w:t>
      </w:r>
      <w:r>
        <w:rPr>
          <w:rFonts w:hint="eastAsia"/>
        </w:rPr>
        <w:t>）列。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350"/>
    <w:rsid w:val="0003183F"/>
    <w:rsid w:val="00032D49"/>
    <w:rsid w:val="00035E90"/>
    <w:rsid w:val="0004388B"/>
    <w:rsid w:val="000453A6"/>
    <w:rsid w:val="000551EB"/>
    <w:rsid w:val="000609C3"/>
    <w:rsid w:val="00064229"/>
    <w:rsid w:val="00070D65"/>
    <w:rsid w:val="00070E9D"/>
    <w:rsid w:val="0007106F"/>
    <w:rsid w:val="00076524"/>
    <w:rsid w:val="00087A54"/>
    <w:rsid w:val="00093293"/>
    <w:rsid w:val="00095267"/>
    <w:rsid w:val="000A297C"/>
    <w:rsid w:val="000A5C10"/>
    <w:rsid w:val="000B6218"/>
    <w:rsid w:val="000C0298"/>
    <w:rsid w:val="000C17C5"/>
    <w:rsid w:val="000C3BAF"/>
    <w:rsid w:val="000C4408"/>
    <w:rsid w:val="000C55BB"/>
    <w:rsid w:val="000D6798"/>
    <w:rsid w:val="000D67DA"/>
    <w:rsid w:val="001011A4"/>
    <w:rsid w:val="0010180C"/>
    <w:rsid w:val="0010448F"/>
    <w:rsid w:val="00107C5C"/>
    <w:rsid w:val="00112A94"/>
    <w:rsid w:val="00114A91"/>
    <w:rsid w:val="00123EFE"/>
    <w:rsid w:val="001243CB"/>
    <w:rsid w:val="0013117F"/>
    <w:rsid w:val="00133E47"/>
    <w:rsid w:val="00141868"/>
    <w:rsid w:val="001419BE"/>
    <w:rsid w:val="001426B4"/>
    <w:rsid w:val="00145910"/>
    <w:rsid w:val="00145C3B"/>
    <w:rsid w:val="0015753E"/>
    <w:rsid w:val="00161264"/>
    <w:rsid w:val="001652F9"/>
    <w:rsid w:val="00173E5D"/>
    <w:rsid w:val="001757F4"/>
    <w:rsid w:val="0017719F"/>
    <w:rsid w:val="0018164C"/>
    <w:rsid w:val="00184729"/>
    <w:rsid w:val="00186EE6"/>
    <w:rsid w:val="00187F3D"/>
    <w:rsid w:val="00194E40"/>
    <w:rsid w:val="00197AB7"/>
    <w:rsid w:val="001A7AE7"/>
    <w:rsid w:val="001B2A12"/>
    <w:rsid w:val="001B3879"/>
    <w:rsid w:val="001C2C08"/>
    <w:rsid w:val="001C38EF"/>
    <w:rsid w:val="001C5180"/>
    <w:rsid w:val="001C70A3"/>
    <w:rsid w:val="001C765D"/>
    <w:rsid w:val="001D420A"/>
    <w:rsid w:val="001E3B09"/>
    <w:rsid w:val="001F2782"/>
    <w:rsid w:val="001F6FDF"/>
    <w:rsid w:val="0020397F"/>
    <w:rsid w:val="00205A0B"/>
    <w:rsid w:val="00215B5B"/>
    <w:rsid w:val="0022019E"/>
    <w:rsid w:val="00222530"/>
    <w:rsid w:val="00222B14"/>
    <w:rsid w:val="00250388"/>
    <w:rsid w:val="00255ACE"/>
    <w:rsid w:val="002611FD"/>
    <w:rsid w:val="00274352"/>
    <w:rsid w:val="002765D7"/>
    <w:rsid w:val="002806E6"/>
    <w:rsid w:val="00291ACA"/>
    <w:rsid w:val="002A4177"/>
    <w:rsid w:val="002A4927"/>
    <w:rsid w:val="002A7546"/>
    <w:rsid w:val="002B2383"/>
    <w:rsid w:val="002B3D37"/>
    <w:rsid w:val="002D4072"/>
    <w:rsid w:val="002D45C3"/>
    <w:rsid w:val="002E4D61"/>
    <w:rsid w:val="002F04A0"/>
    <w:rsid w:val="002F300B"/>
    <w:rsid w:val="002F6570"/>
    <w:rsid w:val="00300CCC"/>
    <w:rsid w:val="00306878"/>
    <w:rsid w:val="003206D1"/>
    <w:rsid w:val="00326078"/>
    <w:rsid w:val="00327F22"/>
    <w:rsid w:val="003332D9"/>
    <w:rsid w:val="003418C2"/>
    <w:rsid w:val="00341F88"/>
    <w:rsid w:val="00345226"/>
    <w:rsid w:val="00345A6A"/>
    <w:rsid w:val="00350D41"/>
    <w:rsid w:val="003616C9"/>
    <w:rsid w:val="00366B95"/>
    <w:rsid w:val="00367F80"/>
    <w:rsid w:val="00372632"/>
    <w:rsid w:val="00372AD7"/>
    <w:rsid w:val="00384F8B"/>
    <w:rsid w:val="00385701"/>
    <w:rsid w:val="003A138D"/>
    <w:rsid w:val="003A5EB0"/>
    <w:rsid w:val="003A76DC"/>
    <w:rsid w:val="003B33E1"/>
    <w:rsid w:val="003C4717"/>
    <w:rsid w:val="003D21FE"/>
    <w:rsid w:val="003D346D"/>
    <w:rsid w:val="003E4251"/>
    <w:rsid w:val="003E4AAA"/>
    <w:rsid w:val="003E6242"/>
    <w:rsid w:val="003F47D1"/>
    <w:rsid w:val="003F7669"/>
    <w:rsid w:val="00410E9C"/>
    <w:rsid w:val="00416C19"/>
    <w:rsid w:val="0042234B"/>
    <w:rsid w:val="00431C62"/>
    <w:rsid w:val="00433212"/>
    <w:rsid w:val="00440AFF"/>
    <w:rsid w:val="00443593"/>
    <w:rsid w:val="004472C9"/>
    <w:rsid w:val="00450381"/>
    <w:rsid w:val="00451007"/>
    <w:rsid w:val="0046173B"/>
    <w:rsid w:val="00463537"/>
    <w:rsid w:val="004652D6"/>
    <w:rsid w:val="004700A8"/>
    <w:rsid w:val="0047505D"/>
    <w:rsid w:val="00480001"/>
    <w:rsid w:val="00486284"/>
    <w:rsid w:val="00497B27"/>
    <w:rsid w:val="004A03AF"/>
    <w:rsid w:val="004A3C15"/>
    <w:rsid w:val="004B2779"/>
    <w:rsid w:val="004D787E"/>
    <w:rsid w:val="004E6AD4"/>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76281"/>
    <w:rsid w:val="005806BD"/>
    <w:rsid w:val="0058369B"/>
    <w:rsid w:val="00585D4D"/>
    <w:rsid w:val="00591437"/>
    <w:rsid w:val="00596526"/>
    <w:rsid w:val="005A5818"/>
    <w:rsid w:val="005B18B7"/>
    <w:rsid w:val="005B4B0E"/>
    <w:rsid w:val="005C2004"/>
    <w:rsid w:val="005C4BC0"/>
    <w:rsid w:val="005D0AFE"/>
    <w:rsid w:val="005D4E5B"/>
    <w:rsid w:val="005E6D58"/>
    <w:rsid w:val="00607215"/>
    <w:rsid w:val="006116EA"/>
    <w:rsid w:val="006152AD"/>
    <w:rsid w:val="006416C2"/>
    <w:rsid w:val="00650AF4"/>
    <w:rsid w:val="0065122C"/>
    <w:rsid w:val="00652935"/>
    <w:rsid w:val="00654612"/>
    <w:rsid w:val="0066118D"/>
    <w:rsid w:val="006721C2"/>
    <w:rsid w:val="006771A2"/>
    <w:rsid w:val="006811DA"/>
    <w:rsid w:val="006844E1"/>
    <w:rsid w:val="00691247"/>
    <w:rsid w:val="006B166C"/>
    <w:rsid w:val="006B3069"/>
    <w:rsid w:val="006C158B"/>
    <w:rsid w:val="006C1B3E"/>
    <w:rsid w:val="006C21B3"/>
    <w:rsid w:val="006C22EB"/>
    <w:rsid w:val="006C53EB"/>
    <w:rsid w:val="006D7963"/>
    <w:rsid w:val="006E27F1"/>
    <w:rsid w:val="006F22CC"/>
    <w:rsid w:val="006F2948"/>
    <w:rsid w:val="006F4BD0"/>
    <w:rsid w:val="006F7154"/>
    <w:rsid w:val="00700465"/>
    <w:rsid w:val="007057DE"/>
    <w:rsid w:val="0070675C"/>
    <w:rsid w:val="00711C33"/>
    <w:rsid w:val="00711F1D"/>
    <w:rsid w:val="0071435D"/>
    <w:rsid w:val="0071447C"/>
    <w:rsid w:val="0072722E"/>
    <w:rsid w:val="00727FE4"/>
    <w:rsid w:val="00730C47"/>
    <w:rsid w:val="00731CF1"/>
    <w:rsid w:val="00737CC4"/>
    <w:rsid w:val="00756C17"/>
    <w:rsid w:val="00761AD9"/>
    <w:rsid w:val="00773B2F"/>
    <w:rsid w:val="007747EE"/>
    <w:rsid w:val="00775BD1"/>
    <w:rsid w:val="00775CD6"/>
    <w:rsid w:val="0077763E"/>
    <w:rsid w:val="00781811"/>
    <w:rsid w:val="00784446"/>
    <w:rsid w:val="00784499"/>
    <w:rsid w:val="0078495E"/>
    <w:rsid w:val="007943CD"/>
    <w:rsid w:val="0079495B"/>
    <w:rsid w:val="007A014F"/>
    <w:rsid w:val="007A3F30"/>
    <w:rsid w:val="007B47D4"/>
    <w:rsid w:val="007B4AB4"/>
    <w:rsid w:val="007B5EDF"/>
    <w:rsid w:val="007C1AB5"/>
    <w:rsid w:val="007C3B6D"/>
    <w:rsid w:val="007C6860"/>
    <w:rsid w:val="007E725C"/>
    <w:rsid w:val="007F4573"/>
    <w:rsid w:val="007F730C"/>
    <w:rsid w:val="007F7A5A"/>
    <w:rsid w:val="008015CA"/>
    <w:rsid w:val="00804634"/>
    <w:rsid w:val="00804808"/>
    <w:rsid w:val="00810AA7"/>
    <w:rsid w:val="00833EB3"/>
    <w:rsid w:val="008342EC"/>
    <w:rsid w:val="0083605C"/>
    <w:rsid w:val="00841CB8"/>
    <w:rsid w:val="0084284F"/>
    <w:rsid w:val="00844E6C"/>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1C23"/>
    <w:rsid w:val="008A255D"/>
    <w:rsid w:val="008A2CEE"/>
    <w:rsid w:val="008A50CE"/>
    <w:rsid w:val="008A7535"/>
    <w:rsid w:val="008B1104"/>
    <w:rsid w:val="008B65B5"/>
    <w:rsid w:val="008C29B0"/>
    <w:rsid w:val="008C409E"/>
    <w:rsid w:val="008C441D"/>
    <w:rsid w:val="008D29D7"/>
    <w:rsid w:val="008D2C8F"/>
    <w:rsid w:val="008D4D6D"/>
    <w:rsid w:val="008D68BE"/>
    <w:rsid w:val="008E0471"/>
    <w:rsid w:val="008F132A"/>
    <w:rsid w:val="008F56E4"/>
    <w:rsid w:val="009042CF"/>
    <w:rsid w:val="009052F3"/>
    <w:rsid w:val="00906A08"/>
    <w:rsid w:val="00910D3F"/>
    <w:rsid w:val="00921202"/>
    <w:rsid w:val="00926FB6"/>
    <w:rsid w:val="00931DE7"/>
    <w:rsid w:val="00936BD1"/>
    <w:rsid w:val="00943139"/>
    <w:rsid w:val="00945D78"/>
    <w:rsid w:val="00951D2A"/>
    <w:rsid w:val="00962DCC"/>
    <w:rsid w:val="00985796"/>
    <w:rsid w:val="00986B8A"/>
    <w:rsid w:val="00993CBC"/>
    <w:rsid w:val="0099535B"/>
    <w:rsid w:val="009960C9"/>
    <w:rsid w:val="009A0338"/>
    <w:rsid w:val="009A4770"/>
    <w:rsid w:val="009A505D"/>
    <w:rsid w:val="009B0F99"/>
    <w:rsid w:val="009C7402"/>
    <w:rsid w:val="00A01776"/>
    <w:rsid w:val="00A02290"/>
    <w:rsid w:val="00A05209"/>
    <w:rsid w:val="00A11B77"/>
    <w:rsid w:val="00A161B2"/>
    <w:rsid w:val="00A27542"/>
    <w:rsid w:val="00A314F6"/>
    <w:rsid w:val="00A322C7"/>
    <w:rsid w:val="00A402A7"/>
    <w:rsid w:val="00A41523"/>
    <w:rsid w:val="00A4592C"/>
    <w:rsid w:val="00A5021D"/>
    <w:rsid w:val="00A54794"/>
    <w:rsid w:val="00A574BD"/>
    <w:rsid w:val="00A723E1"/>
    <w:rsid w:val="00A86166"/>
    <w:rsid w:val="00A87BD2"/>
    <w:rsid w:val="00A91441"/>
    <w:rsid w:val="00AA7EB1"/>
    <w:rsid w:val="00AB0EB1"/>
    <w:rsid w:val="00AB6E43"/>
    <w:rsid w:val="00AD4FBA"/>
    <w:rsid w:val="00AE4EF4"/>
    <w:rsid w:val="00AE6FBC"/>
    <w:rsid w:val="00AF0AC5"/>
    <w:rsid w:val="00AF2B05"/>
    <w:rsid w:val="00AF2E0B"/>
    <w:rsid w:val="00AF46B5"/>
    <w:rsid w:val="00AF66B0"/>
    <w:rsid w:val="00AF740A"/>
    <w:rsid w:val="00B03272"/>
    <w:rsid w:val="00B03C22"/>
    <w:rsid w:val="00B04086"/>
    <w:rsid w:val="00B04F7A"/>
    <w:rsid w:val="00B07E56"/>
    <w:rsid w:val="00B15349"/>
    <w:rsid w:val="00B25E4A"/>
    <w:rsid w:val="00B264C5"/>
    <w:rsid w:val="00B36DFC"/>
    <w:rsid w:val="00B377D8"/>
    <w:rsid w:val="00B416BF"/>
    <w:rsid w:val="00B42AC1"/>
    <w:rsid w:val="00B43D31"/>
    <w:rsid w:val="00B445BB"/>
    <w:rsid w:val="00B516A4"/>
    <w:rsid w:val="00B51BB1"/>
    <w:rsid w:val="00B54ED1"/>
    <w:rsid w:val="00B6049C"/>
    <w:rsid w:val="00B61799"/>
    <w:rsid w:val="00B741D8"/>
    <w:rsid w:val="00B82175"/>
    <w:rsid w:val="00B93225"/>
    <w:rsid w:val="00B939E2"/>
    <w:rsid w:val="00BA6F85"/>
    <w:rsid w:val="00BB3636"/>
    <w:rsid w:val="00BB6B91"/>
    <w:rsid w:val="00BC44D4"/>
    <w:rsid w:val="00BC5558"/>
    <w:rsid w:val="00BD12B7"/>
    <w:rsid w:val="00BD7DC2"/>
    <w:rsid w:val="00BE010B"/>
    <w:rsid w:val="00BE6CF6"/>
    <w:rsid w:val="00BE7782"/>
    <w:rsid w:val="00BE7918"/>
    <w:rsid w:val="00BF5510"/>
    <w:rsid w:val="00BF5C27"/>
    <w:rsid w:val="00BF78E8"/>
    <w:rsid w:val="00C00BA4"/>
    <w:rsid w:val="00C23AA4"/>
    <w:rsid w:val="00C26AA2"/>
    <w:rsid w:val="00C61763"/>
    <w:rsid w:val="00C65EF7"/>
    <w:rsid w:val="00C73082"/>
    <w:rsid w:val="00C7591A"/>
    <w:rsid w:val="00C76D9E"/>
    <w:rsid w:val="00C8382E"/>
    <w:rsid w:val="00C85690"/>
    <w:rsid w:val="00C85D7F"/>
    <w:rsid w:val="00C94315"/>
    <w:rsid w:val="00C97A46"/>
    <w:rsid w:val="00CA2EAD"/>
    <w:rsid w:val="00CC0017"/>
    <w:rsid w:val="00CC205F"/>
    <w:rsid w:val="00CC4DDA"/>
    <w:rsid w:val="00CD0A0B"/>
    <w:rsid w:val="00CD540B"/>
    <w:rsid w:val="00CD5964"/>
    <w:rsid w:val="00CD788A"/>
    <w:rsid w:val="00CE3E00"/>
    <w:rsid w:val="00CE7486"/>
    <w:rsid w:val="00CF32EB"/>
    <w:rsid w:val="00D171EC"/>
    <w:rsid w:val="00D24818"/>
    <w:rsid w:val="00D253E4"/>
    <w:rsid w:val="00D31321"/>
    <w:rsid w:val="00D55FB2"/>
    <w:rsid w:val="00D5609E"/>
    <w:rsid w:val="00D57729"/>
    <w:rsid w:val="00D57DF7"/>
    <w:rsid w:val="00D62128"/>
    <w:rsid w:val="00D65692"/>
    <w:rsid w:val="00D727C9"/>
    <w:rsid w:val="00D75FE4"/>
    <w:rsid w:val="00D810D0"/>
    <w:rsid w:val="00D81442"/>
    <w:rsid w:val="00D854E3"/>
    <w:rsid w:val="00D87829"/>
    <w:rsid w:val="00D9052B"/>
    <w:rsid w:val="00D923C4"/>
    <w:rsid w:val="00D958A8"/>
    <w:rsid w:val="00DA09E2"/>
    <w:rsid w:val="00DA7129"/>
    <w:rsid w:val="00DA7E00"/>
    <w:rsid w:val="00DB09AF"/>
    <w:rsid w:val="00DB1B2E"/>
    <w:rsid w:val="00DB345F"/>
    <w:rsid w:val="00DC04D2"/>
    <w:rsid w:val="00DC1B4B"/>
    <w:rsid w:val="00DC607C"/>
    <w:rsid w:val="00DD1251"/>
    <w:rsid w:val="00DD6A78"/>
    <w:rsid w:val="00DD792F"/>
    <w:rsid w:val="00DE2451"/>
    <w:rsid w:val="00DE6140"/>
    <w:rsid w:val="00DF08BD"/>
    <w:rsid w:val="00DF7409"/>
    <w:rsid w:val="00E03A11"/>
    <w:rsid w:val="00E05820"/>
    <w:rsid w:val="00E101AF"/>
    <w:rsid w:val="00E11A37"/>
    <w:rsid w:val="00E244DD"/>
    <w:rsid w:val="00E254EB"/>
    <w:rsid w:val="00E30022"/>
    <w:rsid w:val="00E30D6A"/>
    <w:rsid w:val="00E41891"/>
    <w:rsid w:val="00E603DE"/>
    <w:rsid w:val="00E60F0A"/>
    <w:rsid w:val="00E63A1B"/>
    <w:rsid w:val="00E71D3E"/>
    <w:rsid w:val="00E7325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231B2"/>
    <w:rsid w:val="00F314DF"/>
    <w:rsid w:val="00F37140"/>
    <w:rsid w:val="00F3720B"/>
    <w:rsid w:val="00F43E92"/>
    <w:rsid w:val="00F623E6"/>
    <w:rsid w:val="00F64255"/>
    <w:rsid w:val="00F65AAD"/>
    <w:rsid w:val="00F71507"/>
    <w:rsid w:val="00F72716"/>
    <w:rsid w:val="00F733E4"/>
    <w:rsid w:val="00F74453"/>
    <w:rsid w:val="00F81BD9"/>
    <w:rsid w:val="00F83179"/>
    <w:rsid w:val="00F8561D"/>
    <w:rsid w:val="00F906E8"/>
    <w:rsid w:val="00FA1F7B"/>
    <w:rsid w:val="00FA387D"/>
    <w:rsid w:val="00FA4402"/>
    <w:rsid w:val="00FA584D"/>
    <w:rsid w:val="00FB08BF"/>
    <w:rsid w:val="00FB508C"/>
    <w:rsid w:val="00FC16FF"/>
    <w:rsid w:val="00FC6404"/>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0551EB"/>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aliases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841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11</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427</cp:revision>
  <dcterms:created xsi:type="dcterms:W3CDTF">2023-02-20T08:03:00Z</dcterms:created>
  <dcterms:modified xsi:type="dcterms:W3CDTF">2023-03-04T13:59:00Z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