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CampusLoop 四组收尾任务包（参考文件细化版）</w:t>
      </w:r>
    </w:p>
    <w:p>
      <w:pPr>
        <w:widowControl/>
      </w:pPr>
      <w:r>
        <w:t>版本：1.0；编制日期：2026-10-09；适用项目：CampusLoop AI。</w:t>
      </w:r>
    </w:p>
    <w:p>
      <w:pPr>
        <w:pStyle w:val="Heading1"/>
        <w:widowControl/>
      </w:pPr>
      <w:r>
        <w:t>一、工作安排与使用方式</w:t>
      </w:r>
    </w:p>
    <w:p>
      <w:pPr>
        <w:widowControl/>
      </w:pPr>
      <w:r>
        <w:t>后续代码实现、接口对接、数据库迁移、合并冲突和功能缺陷由技术负责人统一处理。其余八位成员自行组成四个两人组，承担技术报告、独立测试、操作手册、证据整理和演示材料。每人选定一个岗位，详细个人任务见《CampusLoop 八人自选分组与个人交付任务书》。组内一人提交组包，另一人复核；作者姓名、执行人和提交链接分别记录。</w:t>
      </w:r>
    </w:p>
    <w:p>
      <w:pPr>
        <w:widowControl/>
      </w:pPr>
      <w:r>
        <w:t>四个组分别为：文档报告组、测试验收组、操作手册与页面证据组、汇报演示组。原“优化组”的交付调整为页面问题清单、手册、截图和演示数据方案；页面问题由技术负责人修复，组员负责复测。</w:t>
      </w:r>
    </w:p>
    <w:p>
      <w:pPr>
        <w:widowControl/>
      </w:pPr>
      <w:r>
        <w:t>本分配是后续任务的重新安排，不修改成员过去的贡献。八人的姓名由报名表登记，不根据 GitHub 账号推断。M1 为黄麒玮、M10 为陈梓弘；谁参加这八个岗位，以实际报名为准。</w:t>
      </w:r>
    </w:p>
    <w:p>
      <w:pPr>
        <w:pStyle w:val="Heading1"/>
        <w:widowControl/>
      </w:pPr>
      <w:r>
        <w:t>二、必须统一的项目事实</w:t>
      </w:r>
    </w:p>
    <w:p>
      <w:pPr>
        <w:pStyle w:val="ListBullet"/>
        <w:widowControl/>
      </w:pPr>
      <w:r>
        <w:t>产品是校园二手交易平台。游客可浏览商品和求购；学生账号可在不同订单中作为买方或卖方；管理员负责人工治理。系统没有仓库入库、出库或派发角色。</w:t>
      </w:r>
    </w:p>
    <w:p>
      <w:pPr>
        <w:pStyle w:val="ListBullet"/>
        <w:widowControl/>
      </w:pPr>
      <w:r>
        <w:t xml:space="preserve">前端使用 React、TypeScript、Vite，源码在 </w:t>
      </w:r>
      <w:r>
        <w:rPr>
          <w:rFonts w:ascii="Consolas" w:hAnsi="Consolas"/>
          <w:sz w:val="20"/>
        </w:rPr>
        <w:t>frontend/src/</w:t>
      </w:r>
      <w:r>
        <w:t>。</w:t>
      </w:r>
      <w:r>
        <w:rPr>
          <w:rFonts w:ascii="Consolas" w:hAnsi="Consolas"/>
          <w:sz w:val="20"/>
        </w:rPr>
        <w:t>frontend/index.html</w:t>
      </w:r>
      <w:r>
        <w:t xml:space="preserve"> 是入口文件，不能把它当作全部页面源码。</w:t>
      </w:r>
    </w:p>
    <w:p>
      <w:pPr>
        <w:pStyle w:val="ListBullet"/>
        <w:widowControl/>
      </w:pPr>
      <w:r>
        <w:t xml:space="preserve">后端使用 FastAPI，源码在 </w:t>
      </w:r>
      <w:r>
        <w:rPr>
          <w:rFonts w:ascii="Consolas" w:hAnsi="Consolas"/>
          <w:sz w:val="20"/>
        </w:rPr>
        <w:t>backend/app/</w:t>
      </w:r>
      <w:r>
        <w:t xml:space="preserve">；模型在 </w:t>
      </w:r>
      <w:r>
        <w:rPr>
          <w:rFonts w:ascii="Consolas" w:hAnsi="Consolas"/>
          <w:sz w:val="20"/>
        </w:rPr>
        <w:t>backend/app/models/</w:t>
      </w:r>
      <w:r>
        <w:t xml:space="preserve">，迁移在 </w:t>
      </w:r>
      <w:r>
        <w:rPr>
          <w:rFonts w:ascii="Consolas" w:hAnsi="Consolas"/>
          <w:sz w:val="20"/>
        </w:rPr>
        <w:t>backend/alembic/</w:t>
      </w:r>
      <w:r>
        <w:t xml:space="preserve">，种子在 </w:t>
      </w:r>
      <w:r>
        <w:rPr>
          <w:rFonts w:ascii="Consolas" w:hAnsi="Consolas"/>
          <w:sz w:val="20"/>
        </w:rPr>
        <w:t>backend/scripts/seed.py</w:t>
      </w:r>
      <w:r>
        <w:t xml:space="preserve">。项目没有要求使用 </w:t>
      </w:r>
      <w:r>
        <w:rPr>
          <w:rFonts w:ascii="Consolas" w:hAnsi="Consolas"/>
          <w:sz w:val="20"/>
        </w:rPr>
        <w:t>backend/db.py</w:t>
      </w:r>
      <w:r>
        <w:t>、</w:t>
      </w:r>
      <w:r>
        <w:rPr>
          <w:rFonts w:ascii="Consolas" w:hAnsi="Consolas"/>
          <w:sz w:val="20"/>
        </w:rPr>
        <w:t>backend/app.py</w:t>
      </w:r>
      <w:r>
        <w:t xml:space="preserve"> 或 SQLite 的 </w:t>
      </w:r>
      <w:r>
        <w:rPr>
          <w:rFonts w:ascii="Consolas" w:hAnsi="Consolas"/>
          <w:sz w:val="20"/>
        </w:rPr>
        <w:t>campus.db</w:t>
      </w:r>
      <w:r>
        <w:t>。</w:t>
      </w:r>
    </w:p>
    <w:p>
      <w:pPr>
        <w:pStyle w:val="ListBullet"/>
        <w:widowControl/>
      </w:pPr>
      <w:r>
        <w:t xml:space="preserve">接口以 </w:t>
      </w:r>
      <w:r>
        <w:rPr>
          <w:rFonts w:ascii="Consolas" w:hAnsi="Consolas"/>
          <w:sz w:val="20"/>
        </w:rPr>
        <w:t>openapi/campusloop.v1.yaml</w:t>
      </w:r>
      <w:r>
        <w:t xml:space="preserve"> 为唯一契约，生成客户端在 </w:t>
      </w:r>
      <w:r>
        <w:rPr>
          <w:rFonts w:ascii="Consolas" w:hAnsi="Consolas"/>
          <w:sz w:val="20"/>
        </w:rPr>
        <w:t>frontend/src/sdk/generated/</w:t>
      </w:r>
      <w:r>
        <w:t>。技术文档核对契约、模型和实际代码，用户手册核对可运行页面。</w:t>
      </w:r>
    </w:p>
    <w:p>
      <w:pPr>
        <w:pStyle w:val="ListBullet"/>
        <w:widowControl/>
      </w:pPr>
      <w:r>
        <w:t xml:space="preserve">默认前端地址为 </w:t>
      </w:r>
      <w:r>
        <w:rPr>
          <w:rFonts w:ascii="Consolas" w:hAnsi="Consolas"/>
          <w:sz w:val="20"/>
        </w:rPr>
        <w:t>http://localhost:5173</w:t>
      </w:r>
      <w:r>
        <w:t xml:space="preserve">；后端本地地址调整为 </w:t>
      </w:r>
      <w:r>
        <w:rPr>
          <w:rFonts w:ascii="Consolas" w:hAnsi="Consolas"/>
          <w:sz w:val="20"/>
        </w:rPr>
        <w:t>http://localhost:8001</w:t>
      </w:r>
      <w:r>
        <w:t xml:space="preserve">；后端接口文档通常为 </w:t>
      </w:r>
      <w:r>
        <w:rPr>
          <w:rFonts w:ascii="Consolas" w:hAnsi="Consolas"/>
          <w:sz w:val="20"/>
        </w:rPr>
        <w:t>http://localhost:8001/docs</w:t>
      </w:r>
      <w:r>
        <w:t>，以交付版本实际配置为准。Compose 容器内监听 8000，本地映射到 8001；MinIO 的默认 S3 地址为 9000，控制台为 9001。</w:t>
      </w:r>
    </w:p>
    <w:p>
      <w:pPr>
        <w:pStyle w:val="ListBullet"/>
        <w:widowControl/>
      </w:pPr>
      <w:r>
        <w:t>项目不处理真实付款，不做仓储配送，不核验真实学籍；校园认证标识按教学模拟说明。风险规则只提供人工审核线索。</w:t>
      </w:r>
    </w:p>
    <w:p>
      <w:pPr>
        <w:pStyle w:val="ListBullet"/>
        <w:widowControl/>
      </w:pPr>
      <w:r>
        <w:t>Phase 2 验可点击 Mock、契约和环境；Phase 3 验真实接口与持久化交易；Phase 4 验智能集成、解释、评估和降级；Phase 5 验发布与提交。截图必须注明阶段和实现状态。</w:t>
      </w:r>
    </w:p>
    <w:p>
      <w:pPr>
        <w:pStyle w:val="Heading1"/>
        <w:widowControl/>
      </w:pPr>
      <w:r>
        <w:t>三、全组共用的输入包</w:t>
      </w:r>
    </w:p>
    <w:p>
      <w:pPr>
        <w:widowControl/>
      </w:pPr>
      <w:r>
        <w:t xml:space="preserve">每轮开始前，技术负责人提供可追溯的分支或标签、完整提交 SHA、运行说明、测试账号清单、已实现功能和已知问题。各组在 </w:t>
      </w:r>
      <w:r>
        <w:rPr>
          <w:rFonts w:ascii="Consolas" w:hAnsi="Consolas"/>
          <w:sz w:val="20"/>
        </w:rPr>
        <w:t>docs/collaboration/phase-&lt;n&gt;/baseline.md</w:t>
      </w:r>
      <w:r>
        <w:t xml:space="preserve"> 记录实际检出的 SHA、日期、前后端地址和实现状态。</w:t>
      </w:r>
    </w:p>
    <w:p>
      <w:pPr>
        <w:widowControl/>
      </w:pPr>
      <w:r>
        <w:t xml:space="preserve">当前截至 2026-10-09 的已核对状态：Phase 1 已收口；Phase 2 四个 Issue 仍 OPEN。前端组提交 </w:t>
      </w:r>
      <w:r>
        <w:rPr>
          <w:rFonts w:ascii="Consolas" w:hAnsi="Consolas"/>
          <w:sz w:val="20"/>
        </w:rPr>
        <w:t>013b829</w:t>
      </w:r>
      <w:r>
        <w:t xml:space="preserve">、后端组提交 </w:t>
      </w:r>
      <w:r>
        <w:rPr>
          <w:rFonts w:ascii="Consolas" w:hAnsi="Consolas"/>
          <w:sz w:val="20"/>
        </w:rPr>
        <w:t>2c176af</w:t>
      </w:r>
      <w:r>
        <w:t xml:space="preserve">、智能组提交 </w:t>
      </w:r>
      <w:r>
        <w:rPr>
          <w:rFonts w:ascii="Consolas" w:hAnsi="Consolas"/>
          <w:sz w:val="20"/>
        </w:rPr>
        <w:t>15da18e</w:t>
      </w:r>
      <w:r>
        <w:t xml:space="preserve"> 和阶段集成提交 </w:t>
      </w:r>
      <w:r>
        <w:rPr>
          <w:rFonts w:ascii="Consolas" w:hAnsi="Consolas"/>
          <w:sz w:val="20"/>
        </w:rPr>
        <w:t>3837d3c</w:t>
      </w:r>
      <w:r>
        <w:t xml:space="preserve"> 是不同分支的检查版本，不能写成已经统一验收的提交。开始测试前重新 fetch，以本轮输入包指定的 SHA 为准。</w:t>
      </w:r>
    </w:p>
    <w:p>
      <w:pPr>
        <w:widowControl/>
      </w:pPr>
      <w:r>
        <w:t xml:space="preserve">只读材料包括 </w:t>
      </w:r>
      <w:r>
        <w:rPr>
          <w:rFonts w:ascii="Consolas" w:hAnsi="Consolas"/>
          <w:sz w:val="20"/>
        </w:rPr>
        <w:t>README.md</w:t>
      </w:r>
      <w:r>
        <w:t>、</w:t>
      </w:r>
      <w:r>
        <w:rPr>
          <w:rFonts w:ascii="Consolas" w:hAnsi="Consolas"/>
          <w:sz w:val="20"/>
        </w:rPr>
        <w:t>docs/issues/</w:t>
      </w:r>
      <w:r>
        <w:t>、</w:t>
      </w:r>
      <w:r>
        <w:rPr>
          <w:rFonts w:ascii="Consolas" w:hAnsi="Consolas"/>
          <w:sz w:val="20"/>
        </w:rPr>
        <w:t>docs/api/</w:t>
      </w:r>
      <w:r>
        <w:t xml:space="preserve">、各阶段 </w:t>
      </w:r>
      <w:r>
        <w:rPr>
          <w:rFonts w:ascii="Consolas" w:hAnsi="Consolas"/>
          <w:sz w:val="20"/>
        </w:rPr>
        <w:t>docs/evidence/</w:t>
      </w:r>
      <w:r>
        <w:t xml:space="preserve">、前后端源码和智能资产。八人提交范围统一为各自的 </w:t>
      </w:r>
      <w:r>
        <w:rPr>
          <w:rFonts w:ascii="Consolas" w:hAnsi="Consolas"/>
          <w:sz w:val="20"/>
        </w:rPr>
        <w:t>docs/collaboration/</w:t>
      </w:r>
      <w:r>
        <w:t>、</w:t>
      </w:r>
      <w:r>
        <w:rPr>
          <w:rFonts w:ascii="Consolas" w:hAnsi="Consolas"/>
          <w:sz w:val="20"/>
        </w:rPr>
        <w:t>docs/submission/</w:t>
      </w:r>
      <w:r>
        <w:t xml:space="preserve"> 和经核准的演示素材目录；代码问题通过缺陷单交给技术负责人。</w:t>
      </w:r>
    </w:p>
    <w:p>
      <w:pPr>
        <w:pStyle w:val="Heading1"/>
        <w:widowControl/>
      </w:pPr>
      <w:r>
        <w:t>四、文档报告组任务包（两人）</w:t>
      </w:r>
    </w:p>
    <w:p>
      <w:pPr>
        <w:widowControl/>
      </w:pPr>
      <w:r>
        <w:t>组内岗位：A1 需求与报告统稿，A2 设计与实现说明。共同产出英文技术报告、可编辑源稿、引用清单、需求到证据追踪清单。</w:t>
      </w:r>
    </w:p>
    <w:p>
      <w:pPr>
        <w:pStyle w:val="Heading2"/>
        <w:widowControl/>
      </w:pPr>
      <w:r>
        <w:t>要取得的输入</w:t>
      </w:r>
    </w:p>
    <w:p>
      <w:pPr>
        <w:widowControl/>
      </w:pPr>
      <w:r>
        <w:t>读取项目范围、当前阶段 Issue、接口契约、系统结构、数据库模型、已合并交付和测试验收组提供的结果。报告中每项“已实现”说明需要代码或测试链接；计划、原型、规则基线和模型实验分别标注。</w:t>
      </w:r>
    </w:p>
    <w:p>
      <w:pPr>
        <w:pStyle w:val="Heading2"/>
        <w:widowControl/>
      </w:pPr>
      <w:r>
        <w:t>要完成的具体内容</w:t>
      </w:r>
    </w:p>
    <w:p>
      <w:pPr>
        <w:widowControl/>
      </w:pPr>
      <w:r>
        <w:t>1. Introduction：校园二手交易背景、目标用户、问题、目标、边界和项目价值。</w:t>
      </w:r>
    </w:p>
    <w:p>
      <w:pPr>
        <w:widowControl/>
      </w:pPr>
      <w:r>
        <w:t>2. Requirements：角色、游客浏览与登录动作、商品/求购、聊天/议价、订单/约定/完成/评价、举报/通知/管理员、智能与降级需求；给出需求 ID 和验收条件。</w:t>
      </w:r>
    </w:p>
    <w:p>
      <w:pPr>
        <w:widowControl/>
      </w:pPr>
      <w:r>
        <w:t>3. Design：React/FastAPI/PostgreSQL/Redis/对象存储的结构与职责，数据库与资源归属，订单状态与约定版本，REST/实时消息、权限、事务、幂等及智能输出。</w:t>
      </w:r>
    </w:p>
    <w:p>
      <w:pPr>
        <w:widowControl/>
      </w:pPr>
      <w:r>
        <w:t>4. Implementation：只说明实际代码中的主要实现流程和选择理由；分别说明 Mock、真实持久化、关键词/规则和高级模型的状态。不整段粘贴源码；课程允许的必要伪代码由负责人另行确认。</w:t>
      </w:r>
    </w:p>
    <w:p>
      <w:pPr>
        <w:widowControl/>
      </w:pPr>
      <w:r>
        <w:t>5. Testing：引用测试组的执行版本、方法、结果、缺陷、复测、并发/恢复/降级证据；未执行项目写清限制。</w:t>
      </w:r>
    </w:p>
    <w:p>
      <w:pPr>
        <w:widowControl/>
      </w:pPr>
      <w:r>
        <w:t>6. Conclusions：逐项对照目标给出完成、部分完成或未完成，写出真实限制与未来工作。</w:t>
      </w:r>
    </w:p>
    <w:p>
      <w:pPr>
        <w:widowControl/>
      </w:pPr>
      <w:r>
        <w:t>7. References 与 Contributions：列出外部库、素材、数据、算法和其他实际来源；按课程要求记录 AI 使用与真实成员贡献。</w:t>
      </w:r>
    </w:p>
    <w:p>
      <w:pPr>
        <w:pStyle w:val="Heading2"/>
        <w:widowControl/>
      </w:pPr>
      <w:r>
        <w:t>文件与验收</w:t>
      </w:r>
    </w:p>
    <w:p>
      <w:pPr>
        <w:widowControl/>
      </w:pPr>
      <w:r>
        <w:t xml:space="preserve">交付 </w:t>
      </w:r>
      <w:r>
        <w:rPr>
          <w:rFonts w:ascii="Consolas" w:hAnsi="Consolas"/>
          <w:sz w:val="20"/>
        </w:rPr>
        <w:t>docs/submission/technical-report/</w:t>
      </w:r>
      <w:r>
        <w:t xml:space="preserve"> 中各章源稿、</w:t>
      </w:r>
      <w:r>
        <w:rPr>
          <w:rFonts w:ascii="Consolas" w:hAnsi="Consolas"/>
          <w:sz w:val="20"/>
        </w:rPr>
        <w:t>references.md</w:t>
      </w:r>
      <w:r>
        <w:t>、</w:t>
      </w:r>
      <w:r>
        <w:rPr>
          <w:rFonts w:ascii="Consolas" w:hAnsi="Consolas"/>
          <w:sz w:val="20"/>
        </w:rPr>
        <w:t>report-evidence-index.md</w:t>
      </w:r>
      <w:r>
        <w:t xml:space="preserve">，以及 </w:t>
      </w:r>
      <w:r>
        <w:rPr>
          <w:rFonts w:ascii="Consolas" w:hAnsi="Consolas"/>
          <w:sz w:val="20"/>
        </w:rPr>
        <w:t>CampusLoop_Technical_Report.docx</w:t>
      </w:r>
      <w:r>
        <w:t>、对应 PDF。40–60 页是原任务包的团队建议，最终篇幅、语言和格式以教师正式要求为准；不能把 proposal 的 4–8 页要求套用到最终技术报告。</w:t>
      </w:r>
    </w:p>
    <w:p>
      <w:pPr>
        <w:widowControl/>
      </w:pPr>
      <w:r>
        <w:t>验收由 A2 复核 A1 的事实、A1 复核 A2 的术语与追踪；B 组复核测试数字；技术负责人核对实现说明。每条关键结论均能找到需求、版本和证据，全文角色、端口、枚举和状态一致。</w:t>
      </w:r>
    </w:p>
    <w:p>
      <w:pPr>
        <w:pStyle w:val="Heading1"/>
        <w:widowControl/>
      </w:pPr>
      <w:r>
        <w:t>五、测试验收组任务包（两人）</w:t>
      </w:r>
    </w:p>
    <w:p>
      <w:pPr>
        <w:widowControl/>
      </w:pPr>
      <w:r>
        <w:t>组内岗位：B1 功能与双账号旅程，B2 权限、异常、智能和环境。共同产出可执行用例、缺陷单、实际执行记录、复测记录和测试报告。</w:t>
      </w:r>
    </w:p>
    <w:p>
      <w:pPr>
        <w:pStyle w:val="Heading2"/>
        <w:widowControl/>
      </w:pPr>
      <w:r>
        <w:t>环境和账号</w:t>
      </w:r>
    </w:p>
    <w:p>
      <w:pPr>
        <w:widowControl/>
      </w:pPr>
      <w:r>
        <w:t>按输入包启动系统，用 Chrome 与 Edge 或两个隔离浏览器配置分别登录买方、卖方；另备管理员和未登录会话。账号由技术负责人提供，权限与演示数据以版本为准。完整项目可用于运行，报告与截图不得含真实学生隐私、令牌或密码。</w:t>
      </w:r>
    </w:p>
    <w:p>
      <w:pPr>
        <w:widowControl/>
      </w:pPr>
      <w:r>
        <w:t>Phase 2 前端 Mock 登录可验证原型旅程，但不计入真实认证成功。Phase 3 起用实际接口验证刷新后数据、第二账号可见结果和数据库持久化。</w:t>
      </w:r>
    </w:p>
    <w:p>
      <w:pPr>
        <w:pStyle w:val="Heading2"/>
        <w:widowControl/>
      </w:pPr>
      <w:r>
        <w:t>必测内容</w:t>
      </w:r>
    </w:p>
    <w:p>
      <w:pPr>
        <w:widowControl/>
      </w:pPr>
      <w:r>
        <w:t>1. 游客商品与求购浏览、搜索、筛选、排序、分页、详情和返回；收藏、联系、发布、举报与个性化匹配触发登录及来源恢复。</w:t>
      </w:r>
    </w:p>
    <w:p>
      <w:pPr>
        <w:widowControl/>
      </w:pPr>
      <w:r>
        <w:t>2. 注册/登录/退出/资料与账号异常；普通学生访问管理页和他人私有资源被拒绝。</w:t>
      </w:r>
    </w:p>
    <w:p>
      <w:pPr>
        <w:widowControl/>
      </w:pPr>
      <w:r>
        <w:t>3. 卖方发布/编辑/上下架，买方发现/收藏/聊天/报价，双方形成订单、约定同一版本、双方完成确认、评价及通知。</w:t>
      </w:r>
    </w:p>
    <w:p>
      <w:pPr>
        <w:widowControl/>
      </w:pPr>
      <w:r>
        <w:t>4. 求购发布、编辑、关闭、匹配解释；超时或服务不可用时按当前版本降级。</w:t>
      </w:r>
    </w:p>
    <w:p>
      <w:pPr>
        <w:widowControl/>
      </w:pPr>
      <w:r>
        <w:t>5. 无效字段、图片格式/数量/大小、空结果、发送失败与重试、重复提交、非法状态、旧约定版本、取消或未完成订单评价、非参与方访问和举报证据隐私。</w:t>
      </w:r>
    </w:p>
    <w:p>
      <w:pPr>
        <w:widowControl/>
      </w:pPr>
      <w:r>
        <w:t>6. 干净启动、依赖健康、迁移/种子验证；性能与恢复测试使用专用测试环境，记录命令、数据规模和原始结果。</w:t>
      </w:r>
    </w:p>
    <w:p>
      <w:pPr>
        <w:pStyle w:val="Heading2"/>
        <w:widowControl/>
      </w:pPr>
      <w:r>
        <w:t>文件与验收</w:t>
      </w:r>
    </w:p>
    <w:p>
      <w:pPr>
        <w:widowControl/>
      </w:pPr>
      <w:r>
        <w:t xml:space="preserve">交付 </w:t>
      </w:r>
      <w:r>
        <w:rPr>
          <w:rFonts w:ascii="Consolas" w:hAnsi="Consolas"/>
          <w:sz w:val="20"/>
        </w:rPr>
        <w:t>docs/collaboration/phase-&lt;n&gt;/testing/</w:t>
      </w:r>
      <w:r>
        <w:t xml:space="preserve"> 下 </w:t>
      </w:r>
      <w:r>
        <w:rPr>
          <w:rFonts w:ascii="Consolas" w:hAnsi="Consolas"/>
          <w:sz w:val="20"/>
        </w:rPr>
        <w:t>functional-test-cases.md</w:t>
      </w:r>
      <w:r>
        <w:t>、</w:t>
      </w:r>
      <w:r>
        <w:rPr>
          <w:rFonts w:ascii="Consolas" w:hAnsi="Consolas"/>
          <w:sz w:val="20"/>
        </w:rPr>
        <w:t>boundary-test-cases.md</w:t>
      </w:r>
      <w:r>
        <w:t>、</w:t>
      </w:r>
      <w:r>
        <w:rPr>
          <w:rFonts w:ascii="Consolas" w:hAnsi="Consolas"/>
          <w:sz w:val="20"/>
        </w:rPr>
        <w:t>execution-log.md</w:t>
      </w:r>
      <w:r>
        <w:t>、</w:t>
      </w:r>
      <w:r>
        <w:rPr>
          <w:rFonts w:ascii="Consolas" w:hAnsi="Consolas"/>
          <w:sz w:val="20"/>
        </w:rPr>
        <w:t>defects.md</w:t>
      </w:r>
      <w:r>
        <w:t>、</w:t>
      </w:r>
      <w:r>
        <w:rPr>
          <w:rFonts w:ascii="Consolas" w:hAnsi="Consolas"/>
          <w:sz w:val="20"/>
        </w:rPr>
        <w:t>retest-log.md</w:t>
      </w:r>
      <w:r>
        <w:t>、</w:t>
      </w:r>
      <w:r>
        <w:rPr>
          <w:rFonts w:ascii="Consolas" w:hAnsi="Consolas"/>
          <w:sz w:val="20"/>
        </w:rPr>
        <w:t>test-summary.md</w:t>
      </w:r>
      <w:r>
        <w:t>，及证据索引和必要原始记录。每条用例必须写编号、Issue/需求、前置、账号/角色、数据、步骤、预期、实际、结果、执行人、时间、SHA 和证据路径。</w:t>
      </w:r>
    </w:p>
    <w:p>
      <w:pPr>
        <w:widowControl/>
      </w:pPr>
      <w:r>
        <w:t>Bug 单写明严重度、复现步骤、预期/实际、环境/SHA、截图或日志、受影响流程。技术负责人修复后，B 组在修复提交复测。缺陷只有复测通过才能关闭。</w:t>
      </w:r>
    </w:p>
    <w:p>
      <w:pPr>
        <w:widowControl/>
      </w:pPr>
      <w:r>
        <w:t>使用独立演示/测试数据库或命名空间；需要重置时先登记目标与恢复方案。不能清理共享数据库或删除别人的数据。演示物品和账号均为虚构。</w:t>
      </w:r>
    </w:p>
    <w:p>
      <w:pPr>
        <w:widowControl/>
      </w:pPr>
      <w:r>
        <w:t>验收要求是别人能按步骤得到同样结果。作者的代码测试和 CI 结果可作为输入，B 组独立执行记录另存；未运行、阻塞和不适用不能算通过。</w:t>
      </w:r>
    </w:p>
    <w:p>
      <w:pPr>
        <w:pStyle w:val="Heading1"/>
        <w:widowControl/>
      </w:pPr>
      <w:r>
        <w:t>六、操作手册与页面证据组任务包（两人）</w:t>
      </w:r>
    </w:p>
    <w:p>
      <w:pPr>
        <w:widowControl/>
      </w:pPr>
      <w:r>
        <w:t>组内岗位：C1 用户手册与截图，C2 管理员/部署手册与演示数据。共同产出三类手册、带版本的截图索引、页面问题清单和演示数据方案。</w:t>
      </w:r>
    </w:p>
    <w:p>
      <w:pPr>
        <w:pStyle w:val="Heading2"/>
        <w:widowControl/>
      </w:pPr>
      <w:r>
        <w:t>要完成的具体内容</w:t>
      </w:r>
    </w:p>
    <w:p>
      <w:pPr>
        <w:widowControl/>
      </w:pPr>
      <w:r>
        <w:t>1. 用户手册：启动后的入口、游客浏览、登录/注册、买卖身份、商品/求购、收藏、聊天/报价、订单、约定、完成确认、评价、举报、通知、智能结果和降级。</w:t>
      </w:r>
    </w:p>
    <w:p>
      <w:pPr>
        <w:widowControl/>
      </w:pPr>
      <w:r>
        <w:t>2. 管理员手册：如何使用已交付的后台功能、处理举报/商品/账号、查看原因和审计；未实现的功能写到限制清单。</w:t>
      </w:r>
    </w:p>
    <w:p>
      <w:pPr>
        <w:widowControl/>
      </w:pPr>
      <w:r>
        <w:t>3. 部署与运行手册：依赖版本、取代码、配置示例、迁移、种子、启动、端口、健康检查、停止、升级、备份恢复和常见错误。实际命令由 B2 在独立环境复核。</w:t>
      </w:r>
    </w:p>
    <w:p>
      <w:pPr>
        <w:widowControl/>
      </w:pPr>
      <w:r>
        <w:t>4. 页面证据：按游客/学生/管理员及流程截取桌面和手机页面；每张标明路由、角色、阶段、SHA、数据 ID、状态和用途。</w:t>
      </w:r>
    </w:p>
    <w:p>
      <w:pPr>
        <w:widowControl/>
      </w:pPr>
      <w:r>
        <w:t>5. 体验问题：记录 1440×900、390×844 下侧栏、右上角账号/通知、滚动、表单反馈、弹窗、空/错/无权限的观察结果；统一发缺陷单。</w:t>
      </w:r>
    </w:p>
    <w:p>
      <w:pPr>
        <w:widowControl/>
      </w:pPr>
      <w:r>
        <w:t>6. 演示数据：规划卖方、买方、管理员、有效商品/求购、订单及失败对照样本；技术负责人维护种子与生成脚本，C2 记录数据 ID 和每轮初始化方法。</w:t>
      </w:r>
    </w:p>
    <w:p>
      <w:pPr>
        <w:pStyle w:val="Heading2"/>
        <w:widowControl/>
      </w:pPr>
      <w:r>
        <w:t>文件与验收</w:t>
      </w:r>
    </w:p>
    <w:p>
      <w:pPr>
        <w:widowControl/>
      </w:pPr>
      <w:r>
        <w:t xml:space="preserve">交付 </w:t>
      </w:r>
      <w:r>
        <w:rPr>
          <w:rFonts w:ascii="Consolas" w:hAnsi="Consolas"/>
          <w:sz w:val="20"/>
        </w:rPr>
        <w:t>docs/submission/manuals/</w:t>
      </w:r>
      <w:r>
        <w:t xml:space="preserve"> 下 </w:t>
      </w:r>
      <w:r>
        <w:rPr>
          <w:rFonts w:ascii="Consolas" w:hAnsi="Consolas"/>
          <w:sz w:val="20"/>
        </w:rPr>
        <w:t>user-manual.md</w:t>
      </w:r>
      <w:r>
        <w:t>、</w:t>
      </w:r>
      <w:r>
        <w:rPr>
          <w:rFonts w:ascii="Consolas" w:hAnsi="Consolas"/>
          <w:sz w:val="20"/>
        </w:rPr>
        <w:t>admin-manual.md</w:t>
      </w:r>
      <w:r>
        <w:t>、</w:t>
      </w:r>
      <w:r>
        <w:rPr>
          <w:rFonts w:ascii="Consolas" w:hAnsi="Consolas"/>
          <w:sz w:val="20"/>
        </w:rPr>
        <w:t>deployment-manual.md</w:t>
      </w:r>
      <w:r>
        <w:t>、</w:t>
      </w:r>
      <w:r>
        <w:rPr>
          <w:rFonts w:ascii="Consolas" w:hAnsi="Consolas"/>
          <w:sz w:val="20"/>
        </w:rPr>
        <w:t>troubleshooting.md</w:t>
      </w:r>
      <w:r>
        <w:t xml:space="preserve"> 及相应 DOCX/PDF；交付 </w:t>
      </w:r>
      <w:r>
        <w:rPr>
          <w:rFonts w:ascii="Consolas" w:hAnsi="Consolas"/>
          <w:sz w:val="20"/>
        </w:rPr>
        <w:t>docs/collaboration/phase-&lt;n&gt;/experience/</w:t>
      </w:r>
      <w:r>
        <w:t xml:space="preserve"> 下 </w:t>
      </w:r>
      <w:r>
        <w:rPr>
          <w:rFonts w:ascii="Consolas" w:hAnsi="Consolas"/>
          <w:sz w:val="20"/>
        </w:rPr>
        <w:t>screenshot-index.md</w:t>
      </w:r>
      <w:r>
        <w:t>、</w:t>
      </w:r>
      <w:r>
        <w:rPr>
          <w:rFonts w:ascii="Consolas" w:hAnsi="Consolas"/>
          <w:sz w:val="20"/>
        </w:rPr>
        <w:t>page-issues.md</w:t>
      </w:r>
      <w:r>
        <w:t>、</w:t>
      </w:r>
      <w:r>
        <w:rPr>
          <w:rFonts w:ascii="Consolas" w:hAnsi="Consolas"/>
          <w:sz w:val="20"/>
        </w:rPr>
        <w:t>demo-data-plan.md</w:t>
      </w:r>
      <w:r>
        <w:t>。用户手册 8–12 页为团队建议，以完整可执行和课程要求为准。</w:t>
      </w:r>
    </w:p>
    <w:p>
      <w:pPr>
        <w:widowControl/>
      </w:pPr>
      <w:r>
        <w:t>一位没有参与编码的人照手册完成主路径；B2 照部署手册启动并记结果。截图和步骤必须来自同一基线，不能用旧页面补新功能。依赖未就绪时可写草稿并标阻塞，最终“通过”待实机复核。</w:t>
      </w:r>
    </w:p>
    <w:p>
      <w:pPr>
        <w:pStyle w:val="Heading1"/>
        <w:widowControl/>
      </w:pPr>
      <w:r>
        <w:t>七、汇报演示组任务包（两人）</w:t>
      </w:r>
    </w:p>
    <w:p>
      <w:pPr>
        <w:widowControl/>
      </w:pPr>
      <w:r>
        <w:t>组内岗位：D1 PPT 与汇报事实，D2 讲稿、演示流程与视频。共同产出可编辑 PPT、英文讲稿、操作脚本、两轮彩排记录、MP4 和最终媒体清单。</w:t>
      </w:r>
    </w:p>
    <w:p>
      <w:pPr>
        <w:pStyle w:val="Heading2"/>
        <w:widowControl/>
      </w:pPr>
      <w:r>
        <w:t>要完成的具体内容</w:t>
      </w:r>
    </w:p>
    <w:p>
      <w:pPr>
        <w:widowControl/>
      </w:pPr>
      <w:r>
        <w:t>1. PPT 按 Introduction、Approach、Demo、Evaluation、Conclusions 组织；说明需求、架构、核心交易流程、智能解释/降级、实际测试、限制和贡献。</w:t>
      </w:r>
    </w:p>
    <w:p>
      <w:pPr>
        <w:widowControl/>
      </w:pPr>
      <w:r>
        <w:t>2. 每页由 D1 指明对应的报告章节、需求、截图或结果来源；所有数字引用 B 组或已核对的智能评估证据。</w:t>
      </w:r>
    </w:p>
    <w:p>
      <w:pPr>
        <w:widowControl/>
      </w:pPr>
      <w:r>
        <w:t>3. D2 编写约十分钟主流程，精确到操作页面、账号、数据 ID、动作、预期结果、讲述内容与秒数；实际时长以课程要求调整。</w:t>
      </w:r>
    </w:p>
    <w:p>
      <w:pPr>
        <w:widowControl/>
      </w:pPr>
      <w:r>
        <w:t>4. 使用虚构买卖双方完成可运行的交易；展示至少一个权限/状态边界及一个智能降级场景。Phase 2 演示明确标 Mock。</w:t>
      </w:r>
    </w:p>
    <w:p>
      <w:pPr>
        <w:widowControl/>
      </w:pPr>
      <w:r>
        <w:t>5. 至少两轮彩排，记录实际时长、执行人、SHA、失败点、缺陷编号和复测结论；第二轮使用修复后的版本。</w:t>
      </w:r>
    </w:p>
    <w:p>
      <w:pPr>
        <w:widowControl/>
      </w:pPr>
      <w:r>
        <w:t>6. 录制清晰 MP4，准备与最终版本一致的截图/预录备用方案；备用演示明确为录像，不能声称现场执行。</w:t>
      </w:r>
    </w:p>
    <w:p>
      <w:pPr>
        <w:pStyle w:val="Heading2"/>
        <w:widowControl/>
      </w:pPr>
      <w:r>
        <w:t>文件与验收</w:t>
      </w:r>
    </w:p>
    <w:p>
      <w:pPr>
        <w:widowControl/>
      </w:pPr>
      <w:r>
        <w:t xml:space="preserve">交付 </w:t>
      </w:r>
      <w:r>
        <w:rPr>
          <w:rFonts w:ascii="Consolas" w:hAnsi="Consolas"/>
          <w:sz w:val="20"/>
        </w:rPr>
        <w:t>docs/submission/presentation/</w:t>
      </w:r>
      <w:r>
        <w:t xml:space="preserve"> 下 </w:t>
      </w:r>
      <w:r>
        <w:rPr>
          <w:rFonts w:ascii="Consolas" w:hAnsi="Consolas"/>
          <w:sz w:val="20"/>
        </w:rPr>
        <w:t>CampusLoop_Final_Presentation.pptx</w:t>
      </w:r>
      <w:r>
        <w:t>、</w:t>
      </w:r>
      <w:r>
        <w:rPr>
          <w:rFonts w:ascii="Consolas" w:hAnsi="Consolas"/>
          <w:sz w:val="20"/>
        </w:rPr>
        <w:t>presentation-script.md</w:t>
      </w:r>
      <w:r>
        <w:t>、</w:t>
      </w:r>
      <w:r>
        <w:rPr>
          <w:rFonts w:ascii="Consolas" w:hAnsi="Consolas"/>
          <w:sz w:val="20"/>
        </w:rPr>
        <w:t>demo-runbook.md</w:t>
      </w:r>
      <w:r>
        <w:t>、</w:t>
      </w:r>
      <w:r>
        <w:rPr>
          <w:rFonts w:ascii="Consolas" w:hAnsi="Consolas"/>
          <w:sz w:val="20"/>
        </w:rPr>
        <w:t>rehearsal-log.md</w:t>
      </w:r>
      <w:r>
        <w:t>、</w:t>
      </w:r>
      <w:r>
        <w:rPr>
          <w:rFonts w:ascii="Consolas" w:hAnsi="Consolas"/>
          <w:sz w:val="20"/>
        </w:rPr>
        <w:t>media-manifest.md</w:t>
      </w:r>
      <w:r>
        <w:t xml:space="preserve"> 和演示 MP4 或课程允许的可访问提交位置。大视频按课程提交方式提供，不默认提交到 Git。</w:t>
      </w:r>
    </w:p>
    <w:p>
      <w:pPr>
        <w:widowControl/>
      </w:pPr>
      <w:r>
        <w:t>验收由 C1 核对步骤/截图、B1 核对演示旅程、A1 核对报告结论，技术负责人核对功能状态。PPT、讲稿、视频与最终发布提交一致，视频可播放，备用方案可用。</w:t>
      </w:r>
    </w:p>
    <w:p>
      <w:pPr>
        <w:pStyle w:val="Heading1"/>
        <w:widowControl/>
      </w:pPr>
      <w:r>
        <w:t>八、每阶段一周的交接顺序</w:t>
      </w:r>
    </w:p>
    <w:p>
      <w:pPr>
        <w:widowControl/>
      </w:pPr>
      <w:r>
        <w:t>每个项目阶段继续占一个项目周。以下 D1–D7 是该阶段周内安排，不另起“五个两周阶段”。具体日历日期和课程截止由团队确定并登记，不能用相对天数代替正式提交日期。</w:t>
      </w:r>
    </w:p>
    <w:p>
      <w:pPr>
        <w:pStyle w:val="ListBullet"/>
        <w:widowControl/>
      </w:pPr>
      <w:r>
        <w:t>D1：技术负责人发布本阶段输入；八人完成选组与岗位登记，提交各自文件清单与阻塞。</w:t>
      </w:r>
    </w:p>
    <w:p>
      <w:pPr>
        <w:pStyle w:val="ListBullet"/>
        <w:widowControl/>
      </w:pPr>
      <w:r>
        <w:t>D2：A 组交报告框架与需求追踪；B 组交可执行用例；C 组交手册目录/截图计划；D 组交汇报结构和演示脚本草案。</w:t>
      </w:r>
    </w:p>
    <w:p>
      <w:pPr>
        <w:pStyle w:val="ListBullet"/>
        <w:widowControl/>
      </w:pPr>
      <w:r>
        <w:t>D3–D4：B 组执行当前可用能力并登记缺陷，C 组实际操作和截图，A 组补设计实现与引用，D 组据已验证功能制作演示。</w:t>
      </w:r>
    </w:p>
    <w:p>
      <w:pPr>
        <w:pStyle w:val="ListBullet"/>
        <w:widowControl/>
      </w:pPr>
      <w:r>
        <w:t>D5：技术负责人发布修复版本，B 组复测；C 组更新步骤/截图；A 组更新测试结论；D 组做第一轮彩排。</w:t>
      </w:r>
    </w:p>
    <w:p>
      <w:pPr>
        <w:pStyle w:val="ListBullet"/>
        <w:widowControl/>
      </w:pPr>
      <w:r>
        <w:t>D6：四组交完整候选包并交叉复核，统一提交 SHA、需求编号、功能状态和图文引用，关闭可修复材料问题。</w:t>
      </w:r>
    </w:p>
    <w:p>
      <w:pPr>
        <w:pStyle w:val="ListBullet"/>
        <w:widowControl/>
      </w:pPr>
      <w:r>
        <w:t>D7：完成复核后的组包、第二轮彩排和阶段交接。存在功能/环境/人工确认阻塞时明确登记，阶段 Issue 按实际门禁处理。</w:t>
      </w:r>
    </w:p>
    <w:p>
      <w:pPr>
        <w:widowControl/>
      </w:pPr>
      <w:r>
        <w:t>Phase 2 重点是契约/原型与设计材料；Phase 3 把 Mock 记录替换为真实双账号证据；Phase 4 整理智能正常/降级、评估与冻结清单；Phase 5 形成最终报告、手册、回归、恢复、演示和提交包。每轮都保留历史证据，不回写旧日志。</w:t>
      </w:r>
    </w:p>
    <w:p>
      <w:pPr>
        <w:pStyle w:val="Heading1"/>
        <w:widowControl/>
      </w:pPr>
      <w:r>
        <w:t>九、提交、分支和闭环要求</w:t>
      </w:r>
    </w:p>
    <w:p>
      <w:pPr>
        <w:widowControl/>
      </w:pPr>
      <w:r>
        <w:t xml:space="preserve">每人从本轮指定的阶段集成基线创建 </w:t>
      </w:r>
      <w:r>
        <w:rPr>
          <w:rFonts w:ascii="Consolas" w:hAnsi="Consolas"/>
          <w:sz w:val="20"/>
        </w:rPr>
        <w:t>docs/&lt;岗位&gt;-p&lt;阶段&gt;-&lt;主题&gt;</w:t>
      </w:r>
      <w:r>
        <w:t xml:space="preserve"> 分支。个人 PR 提交到当前阶段指定的材料汇总分支 </w:t>
      </w:r>
      <w:r>
        <w:rPr>
          <w:rFonts w:ascii="Consolas" w:hAnsi="Consolas"/>
          <w:sz w:val="20"/>
        </w:rPr>
        <w:t>docs/p&lt;阶段&gt;-collaboration</w:t>
      </w:r>
      <w:r>
        <w:t xml:space="preserve">，说明任务编号、文件、版本、验证和接收人；技术负责人建好分支并登记实际链接后使用。汇总材料随对应阶段 PR 进入 </w:t>
      </w:r>
      <w:r>
        <w:rPr>
          <w:rFonts w:ascii="Consolas" w:hAnsi="Consolas"/>
          <w:sz w:val="20"/>
        </w:rPr>
        <w:t>phase&lt;阶段&gt;/integration</w:t>
      </w:r>
      <w:r>
        <w:t>；最终材料随阶段收口进入 main。</w:t>
      </w:r>
    </w:p>
    <w:p>
      <w:pPr>
        <w:widowControl/>
      </w:pPr>
      <w:r>
        <w:t>八人选择岗位后只编辑各自文件。A1 维护报告总稿；A2 提交设计/实现独立章节；B1 维护功能用例、功能执行与核心缺陷；B2 维护边界用例、边界执行与异常缺陷；C1 维护用户手册和截图；C2 维护管理员/部署手册和演示数据；D1 维护 PPT；D2 维护讲稿/视频。共享索引由每组指定的一人汇总。</w:t>
      </w:r>
    </w:p>
    <w:p>
      <w:pPr>
        <w:widowControl/>
      </w:pPr>
      <w:r>
        <w:t>Issue 依据保持：前端 #18/#24/#29/#34；后端 #21/#25/#30/#35；智能 #22/#26/#31/#36；管理质量 #23/#27/#33/#37。代码项由技术负责人执行；独立验收、报告、手册、汇报与贡献证据由八人提供并映射回相应 Issue。</w:t>
      </w:r>
    </w:p>
    <w:p>
      <w:pPr>
        <w:widowControl/>
      </w:pPr>
      <w:r>
        <w:t>成果接力：技术负责人交可运行版本 → B 组交测试结果/缺陷复测 → C 组交版本一致的手册/截图 → A 组交证据一致的报告 → D 组交相同版本的汇报/演示 → 团队核对清单并完成阶段收口。</w:t>
      </w:r>
    </w:p>
    <w:p>
      <w:pPr>
        <w:widowControl/>
      </w:pPr>
      <w:r>
        <w:t>报名、审查与实际操作属于组员任务。任何人不得替另一位成员写“已签字”“已复测”；技术实现完成后仍由相应执行人提交真实记录。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CampusLoop · 2026-10-09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2037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2037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 w:eastAsia="宋体"/>
      <w:b/>
      <w:color w:val="20374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宋体"/>
      <w:b w:val="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CampusLoop 四组收尾任务包（参考文件细化版）</dc:title>
  <dc:subject>八人自选分组、阶段交付与验收任务</dc:subject>
  <dc:creator>CampusLoop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