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CampusLoop 八人自选分组与个人交付任务书</w:t>
      </w:r>
    </w:p>
    <w:p>
      <w:pPr>
        <w:widowControl/>
      </w:pPr>
      <w:r>
        <w:t>版本：1.0；日期：2026-10-09；配套文件：</w:t>
      </w:r>
      <w:r>
        <w:rPr>
          <w:rFonts w:ascii="Consolas" w:hAnsi="Consolas"/>
          <w:sz w:val="20"/>
        </w:rPr>
        <w:t>closeout-task-packages.md</w:t>
      </w:r>
      <w:r>
        <w:t>。</w:t>
      </w:r>
    </w:p>
    <w:p>
      <w:pPr>
        <w:pStyle w:val="Heading1"/>
        <w:widowControl/>
      </w:pPr>
      <w:r>
        <w:t>一、八人怎么选组</w:t>
      </w:r>
    </w:p>
    <w:p>
      <w:pPr>
        <w:widowControl/>
      </w:pPr>
      <w:r>
        <w:t>八位成员自行组成四组，每组两人，各占一个岗位。岗位编号是新的材料分工编号，不替代原 M1–M10 身份。报名时填写真实姓名、原成员编号、学号、组别、岗位、个人分支和组内复核人；由技术负责人确认没有重复岗位或遗漏成员。</w:t>
      </w:r>
    </w:p>
    <w:p>
      <w:pPr>
        <w:widowControl/>
      </w:pPr>
      <w:r>
        <w:t>本文件先列岗位，不预先给八个人指定组别。候选成员名单由团队确认；M1=黄麒玮，M10=陈梓弘，其余姓名/成员编号按原项目记录核对。每人独立完成一份任务清单和自己的产物，不能以“一起做了”代替个人交付。</w:t>
      </w:r>
    </w:p>
    <w:p>
      <w:pPr>
        <w:widowControl/>
      </w:pPr>
      <w:r>
        <w:t>报名格式：姓名：____；学号：____；原成员编号：____；选择组别/岗位：____；个人分支：____；组内复核人：____。登记位置：</w:t>
      </w:r>
      <w:r>
        <w:rPr>
          <w:rFonts w:ascii="Consolas" w:hAnsi="Consolas"/>
          <w:sz w:val="20"/>
        </w:rPr>
        <w:t>docs/collaboration/registration.md</w:t>
      </w:r>
      <w:r>
        <w:t>。</w:t>
      </w:r>
    </w:p>
    <w:p>
      <w:pPr>
        <w:widowControl/>
      </w:pPr>
      <w:r>
        <w:t>四组岗位为 A1/A2 文档报告、B1/B2 测试验收、C1/C2 手册与页面证据、D1/D2 汇报演示。技术负责人统一实现功能、维护源码/契约/迁移、修复缺陷和组织阶段合并；八人承担本文的材料、独立执行和复核。</w:t>
      </w:r>
    </w:p>
    <w:p>
      <w:pPr>
        <w:pStyle w:val="Heading1"/>
        <w:widowControl/>
      </w:pPr>
      <w:r>
        <w:t>二、所有岗位共同提交要求</w:t>
      </w:r>
    </w:p>
    <w:p>
      <w:pPr>
        <w:widowControl/>
      </w:pPr>
      <w:r>
        <w:t>每份产物注明任务 ID、作者、阶段、适用 SHA、输入文件、内容、检查结果和接收人。测试类还记录实际执行人、日期、环境、命令/步骤、结果和原始证据。每个阶段按 D1–D7 周计划交付，截止登记为实际日期时间。</w:t>
      </w:r>
    </w:p>
    <w:p>
      <w:pPr>
        <w:widowControl/>
      </w:pPr>
      <w:r>
        <w:t xml:space="preserve">每人维护 </w:t>
      </w:r>
      <w:r>
        <w:rPr>
          <w:rFonts w:ascii="Consolas" w:hAnsi="Consolas"/>
          <w:sz w:val="20"/>
        </w:rPr>
        <w:t>docs/collaboration/phase-&lt;n&gt;/&lt;岗位&gt;/task-log.md</w:t>
      </w:r>
      <w:r>
        <w:t>，列出本周任务、文件链接、PR、接收结果与阻塞。未完成项写具体缺少什么、依赖谁、影响、下一动作和日期。</w:t>
      </w:r>
    </w:p>
    <w:p>
      <w:pPr>
        <w:widowControl/>
      </w:pPr>
      <w:r>
        <w:t xml:space="preserve">文件命名使用小写 ASCII 与连字符；DOCX/PDF/PPTX 统一使用 </w:t>
      </w:r>
      <w:r>
        <w:rPr>
          <w:rFonts w:ascii="Consolas" w:hAnsi="Consolas"/>
          <w:sz w:val="20"/>
        </w:rPr>
        <w:t>CampusLoop_&lt;主题&gt;.&lt;扩展名&gt;</w:t>
      </w:r>
      <w:r>
        <w:t>。Markdown 作为可审查源稿，最终办公文件导出后检查目录、页码、字体、图片、链接和文件可打开性。</w:t>
      </w:r>
    </w:p>
    <w:p>
      <w:pPr>
        <w:widowControl/>
      </w:pPr>
      <w:r>
        <w:t>涉及未合入的功能时只交准备稿，待技术负责人提供版本后实际执行。Phase 2 的 Mock、Phase 3 的真实实现、Phase 4 的高级模型/规则和 Phase 5 的最终材料分别标识。</w:t>
      </w:r>
    </w:p>
    <w:p>
      <w:pPr>
        <w:pStyle w:val="Heading1"/>
        <w:widowControl/>
      </w:pPr>
      <w:r>
        <w:t>三、A1：需求、项目介绍与技术报告统稿</w:t>
      </w:r>
    </w:p>
    <w:p>
      <w:pPr>
        <w:pStyle w:val="Heading2"/>
        <w:widowControl/>
      </w:pPr>
      <w:r>
        <w:t>个人任务</w:t>
      </w:r>
    </w:p>
    <w:p>
      <w:pPr>
        <w:pStyle w:val="ListBullet"/>
        <w:widowControl/>
      </w:pPr>
      <w:r>
        <w:t>A1-01：整理项目问题、目标用户、解决思路、目标与项目边界；写英文 Introduction 与 Conclusions 源稿。每个结论对应目标和实际完成状态。</w:t>
      </w:r>
    </w:p>
    <w:p>
      <w:pPr>
        <w:pStyle w:val="ListBullet"/>
        <w:widowControl/>
      </w:pPr>
      <w:r>
        <w:t>A1-02：写 Requirements，逐项列需求 ID、角色、场景、正常/失败结果、阶段和验收链接；重点区分游客浏览、学生买卖身份、管理员、受保护动作与私密数据。</w:t>
      </w:r>
    </w:p>
    <w:p>
      <w:pPr>
        <w:pStyle w:val="ListBullet"/>
        <w:widowControl/>
      </w:pPr>
      <w:r>
        <w:t>A1-03：维护需求到实现/测试/章节的追踪清单。将未完成和实验功能写清原因、影响与后续计划。</w:t>
      </w:r>
    </w:p>
    <w:p>
      <w:pPr>
        <w:pStyle w:val="ListBullet"/>
        <w:widowControl/>
      </w:pPr>
      <w:r>
        <w:t>A1-04：合并 A2 章节、B 组测试总结和 C 组截图，统一英文术语、编号、引用与交叉链接；整理真实成员贡献。</w:t>
      </w:r>
    </w:p>
    <w:p>
      <w:pPr>
        <w:pStyle w:val="ListBullet"/>
        <w:widowControl/>
      </w:pPr>
      <w:r>
        <w:t>A1-05：导出总报告 DOCX/PDF，核对两种文件内容、页码、图注和目录一致。团队建议篇幅 40–60 页，教师要求优先。</w:t>
      </w:r>
    </w:p>
    <w:p>
      <w:pPr>
        <w:pStyle w:val="Heading2"/>
        <w:widowControl/>
      </w:pPr>
      <w:r>
        <w:t>个人交付物</w:t>
      </w:r>
    </w:p>
    <w:p>
      <w:pPr>
        <w:pStyle w:val="ListBullet"/>
        <w:widowControl/>
      </w:pPr>
      <w:r/>
      <w:r>
        <w:rPr>
          <w:rFonts w:ascii="Consolas" w:hAnsi="Consolas"/>
          <w:sz w:val="20"/>
        </w:rPr>
        <w:t>docs/submission/technical-report/introduction.md</w:t>
      </w:r>
      <w:r>
        <w:t>、</w:t>
      </w:r>
      <w:r>
        <w:rPr>
          <w:rFonts w:ascii="Consolas" w:hAnsi="Consolas"/>
          <w:sz w:val="20"/>
        </w:rPr>
        <w:t>requirements.md</w:t>
      </w:r>
      <w:r>
        <w:t>、</w:t>
      </w:r>
      <w:r>
        <w:rPr>
          <w:rFonts w:ascii="Consolas" w:hAnsi="Consolas"/>
          <w:sz w:val="20"/>
        </w:rPr>
        <w:t>conclusions.md</w:t>
      </w:r>
      <w:r>
        <w:t>。</w:t>
      </w:r>
    </w:p>
    <w:p>
      <w:pPr>
        <w:pStyle w:val="ListBullet"/>
        <w:widowControl/>
      </w:pPr>
      <w:r/>
      <w:r>
        <w:rPr>
          <w:rFonts w:ascii="Consolas" w:hAnsi="Consolas"/>
          <w:sz w:val="20"/>
        </w:rPr>
        <w:t>report-evidence-index.md</w:t>
      </w:r>
      <w:r>
        <w:t>、</w:t>
      </w:r>
      <w:r>
        <w:rPr>
          <w:rFonts w:ascii="Consolas" w:hAnsi="Consolas"/>
          <w:sz w:val="20"/>
        </w:rPr>
        <w:t>references.md</w:t>
      </w:r>
      <w:r>
        <w:t>、</w:t>
      </w:r>
      <w:r>
        <w:rPr>
          <w:rFonts w:ascii="Consolas" w:hAnsi="Consolas"/>
          <w:sz w:val="20"/>
        </w:rPr>
        <w:t>member-contributions.md</w:t>
      </w:r>
      <w:r>
        <w:t>、</w:t>
      </w:r>
      <w:r>
        <w:rPr>
          <w:rFonts w:ascii="Consolas" w:hAnsi="Consolas"/>
          <w:sz w:val="20"/>
        </w:rPr>
        <w:t>technical-report.md</w:t>
      </w:r>
      <w:r>
        <w:t>。</w:t>
      </w:r>
    </w:p>
    <w:p>
      <w:pPr>
        <w:pStyle w:val="ListBullet"/>
        <w:widowControl/>
      </w:pPr>
      <w:r/>
      <w:r>
        <w:rPr>
          <w:rFonts w:ascii="Consolas" w:hAnsi="Consolas"/>
          <w:sz w:val="20"/>
        </w:rPr>
        <w:t>CampusLoop_Technical_Report.docx</w:t>
      </w:r>
      <w:r>
        <w:t xml:space="preserve"> 和 PDF；每周个人任务日志。</w:t>
      </w:r>
    </w:p>
    <w:p>
      <w:pPr>
        <w:pStyle w:val="Heading2"/>
        <w:widowControl/>
      </w:pPr>
      <w:r>
        <w:t>验收和交接</w:t>
      </w:r>
    </w:p>
    <w:p>
      <w:pPr>
        <w:widowControl/>
      </w:pPr>
      <w:r>
        <w:t>每项需求能跳转到对应代码/契约、测试或明确的限制；报告没有仓库角色、真实支付或未实现能力的完成声明。A2 复核章节事实，B1/B2 复核测试结论。向 D1 交报告摘要、可引用数字和图表来源；向技术负责人交总稿与待确认事实清单。</w:t>
      </w:r>
    </w:p>
    <w:p>
      <w:pPr>
        <w:pStyle w:val="Heading1"/>
        <w:widowControl/>
      </w:pPr>
      <w:r>
        <w:t>四、A2：系统设计、实现说明与智能方法</w:t>
      </w:r>
    </w:p>
    <w:p>
      <w:pPr>
        <w:pStyle w:val="Heading2"/>
        <w:widowControl/>
      </w:pPr>
      <w:r>
        <w:t>个人任务</w:t>
      </w:r>
    </w:p>
    <w:p>
      <w:pPr>
        <w:pStyle w:val="ListBullet"/>
        <w:widowControl/>
      </w:pPr>
      <w:r>
        <w:t>A2-01：根据实际源码写 Design：前后端结构、数据库、缓存、对象存储、任务/实时通信及模块职责；给出可编辑架构和 ER/状态图源文件。</w:t>
      </w:r>
    </w:p>
    <w:p>
      <w:pPr>
        <w:pStyle w:val="ListBullet"/>
        <w:widowControl/>
      </w:pPr>
      <w:r>
        <w:t>A2-02：说明注册/登录/会话、资源归属、游客访问、隐私白名单、报价接受、唯一订单、约定版本、双方确认及完成后评价的实现流程。</w:t>
      </w:r>
    </w:p>
    <w:p>
      <w:pPr>
        <w:pStyle w:val="ListBullet"/>
        <w:widowControl/>
      </w:pPr>
      <w:r>
        <w:t>A2-03：说明接口与生成 SDK、迁移/种子/CI、消息去重与重连等实际实现；未实现项标为设计输入或待实现。</w:t>
      </w:r>
    </w:p>
    <w:p>
      <w:pPr>
        <w:pStyle w:val="ListBullet"/>
        <w:widowControl/>
      </w:pPr>
      <w:r>
        <w:t>A2-04：说明关键词/规则基线、搜索/匹配/价格、结果解释、版本与降级。引用智能资产和评估原始结果；没有真实成交标签时不能写价格模型预测达标。</w:t>
      </w:r>
    </w:p>
    <w:p>
      <w:pPr>
        <w:pStyle w:val="ListBullet"/>
        <w:widowControl/>
      </w:pPr>
      <w:r>
        <w:t>A2-05：写技术选择、替代方案和限制；核查组件/数据/算法来源与许可，向 A1 提供引用。</w:t>
      </w:r>
    </w:p>
    <w:p>
      <w:pPr>
        <w:pStyle w:val="Heading2"/>
        <w:widowControl/>
      </w:pPr>
      <w:r>
        <w:t>个人交付物</w:t>
      </w:r>
    </w:p>
    <w:p>
      <w:pPr>
        <w:pStyle w:val="ListBullet"/>
        <w:widowControl/>
      </w:pPr>
      <w:r/>
      <w:r>
        <w:rPr>
          <w:rFonts w:ascii="Consolas" w:hAnsi="Consolas"/>
          <w:sz w:val="20"/>
        </w:rPr>
        <w:t>docs/submission/technical-report/design.md</w:t>
      </w:r>
      <w:r>
        <w:t>、</w:t>
      </w:r>
      <w:r>
        <w:rPr>
          <w:rFonts w:ascii="Consolas" w:hAnsi="Consolas"/>
          <w:sz w:val="20"/>
        </w:rPr>
        <w:t>implementation.md</w:t>
      </w:r>
      <w:r>
        <w:t>、</w:t>
      </w:r>
      <w:r>
        <w:rPr>
          <w:rFonts w:ascii="Consolas" w:hAnsi="Consolas"/>
          <w:sz w:val="20"/>
        </w:rPr>
        <w:t>ai-methods-and-limitations.md</w:t>
      </w:r>
      <w:r>
        <w:t>、</w:t>
      </w:r>
      <w:r>
        <w:rPr>
          <w:rFonts w:ascii="Consolas" w:hAnsi="Consolas"/>
          <w:sz w:val="20"/>
        </w:rPr>
        <w:t>architecture-decisions.md</w:t>
      </w:r>
      <w:r>
        <w:t>。</w:t>
      </w:r>
    </w:p>
    <w:p>
      <w:pPr>
        <w:pStyle w:val="ListBullet"/>
        <w:widowControl/>
      </w:pPr>
      <w:r/>
      <w:r>
        <w:rPr>
          <w:rFonts w:ascii="Consolas" w:hAnsi="Consolas"/>
          <w:sz w:val="20"/>
        </w:rPr>
        <w:t>diagrams/</w:t>
      </w:r>
      <w:r>
        <w:t xml:space="preserve"> 中可编辑图源与导出图，</w:t>
      </w:r>
      <w:r>
        <w:rPr>
          <w:rFonts w:ascii="Consolas" w:hAnsi="Consolas"/>
          <w:sz w:val="20"/>
        </w:rPr>
        <w:t>design-source-index.md</w:t>
      </w:r>
      <w:r>
        <w:t xml:space="preserve"> 中各图与代码/契约对应位置。</w:t>
      </w:r>
    </w:p>
    <w:p>
      <w:pPr>
        <w:pStyle w:val="ListBullet"/>
        <w:widowControl/>
      </w:pPr>
      <w:r>
        <w:t>个人任务日志、图文检查记录。</w:t>
      </w:r>
    </w:p>
    <w:p>
      <w:pPr>
        <w:pStyle w:val="Heading2"/>
        <w:widowControl/>
      </w:pPr>
      <w:r>
        <w:t>验收和交接</w:t>
      </w:r>
    </w:p>
    <w:p>
      <w:pPr>
        <w:widowControl/>
      </w:pPr>
      <w:r>
        <w:t>系统图的每个模块均有源码/配置依据，状态和字段与当前 OpenAPI/模型一致；不把 source 文件整段复制进报告。A1 复核术语和需求映射，技术负责人核对实现事实。向 A1 交独立章节、图源和引用；向 C2 交部署结构与必要配置解释。</w:t>
      </w:r>
    </w:p>
    <w:p>
      <w:pPr>
        <w:pStyle w:val="Heading1"/>
        <w:widowControl/>
      </w:pPr>
      <w:r>
        <w:t>五、B1：核心功能、双账号交易与功能复测</w:t>
      </w:r>
    </w:p>
    <w:p>
      <w:pPr>
        <w:pStyle w:val="Heading2"/>
        <w:widowControl/>
      </w:pPr>
      <w:r>
        <w:t>个人任务</w:t>
      </w:r>
    </w:p>
    <w:p>
      <w:pPr>
        <w:pStyle w:val="ListBullet"/>
        <w:widowControl/>
      </w:pPr>
      <w:r>
        <w:t>B1-01：编写游客浏览、注册登录、商品/求购、收藏、聊天、议价、订单、约定、完成、评价、通知的功能用例。每条预期来自对应阶段 Issue 或冻结契约。</w:t>
      </w:r>
    </w:p>
    <w:p>
      <w:pPr>
        <w:pStyle w:val="ListBullet"/>
        <w:widowControl/>
      </w:pPr>
      <w:r>
        <w:t>B1-02：使用两套隔离会话分别作为买方和卖方执行主路径；记录商品/会话/报价/订单/约定 ID，核对另一账号可见结果和数据刷新。</w:t>
      </w:r>
    </w:p>
    <w:p>
      <w:pPr>
        <w:pStyle w:val="ListBullet"/>
        <w:widowControl/>
      </w:pPr>
      <w:r>
        <w:t>B1-03：Phase 2 记录 Mock 可点击状态；Phase 3 起核对真实请求、刷新持久化、双方状态和评价结果；阶段用例分开编号。</w:t>
      </w:r>
    </w:p>
    <w:p>
      <w:pPr>
        <w:pStyle w:val="ListBullet"/>
        <w:widowControl/>
      </w:pPr>
      <w:r>
        <w:t>B1-04：登记功能缺陷，给清楚的最短复现、预期/实际、SHA、角色、严重度与证据；按修复提交逐条复测并保留失败历史。</w:t>
      </w:r>
    </w:p>
    <w:p>
      <w:pPr>
        <w:pStyle w:val="ListBullet"/>
        <w:widowControl/>
      </w:pPr>
      <w:r>
        <w:t>B1-05：核对 D2 的演示操作脚本，确保演示数据 ID、步骤、预期和实际版本一致。</w:t>
      </w:r>
    </w:p>
    <w:p>
      <w:pPr>
        <w:pStyle w:val="Heading2"/>
        <w:widowControl/>
      </w:pPr>
      <w:r>
        <w:t>个人交付物</w:t>
      </w:r>
    </w:p>
    <w:p>
      <w:pPr>
        <w:pStyle w:val="ListBullet"/>
        <w:widowControl/>
      </w:pPr>
      <w:r/>
      <w:r>
        <w:rPr>
          <w:rFonts w:ascii="Consolas" w:hAnsi="Consolas"/>
          <w:sz w:val="20"/>
        </w:rPr>
        <w:t>docs/collaboration/phase-&lt;n&gt;/testing/functional-test-cases.md</w:t>
      </w:r>
      <w:r>
        <w:t>、</w:t>
      </w:r>
      <w:r>
        <w:rPr>
          <w:rFonts w:ascii="Consolas" w:hAnsi="Consolas"/>
          <w:sz w:val="20"/>
        </w:rPr>
        <w:t>functional-execution-log.md</w:t>
      </w:r>
      <w:r>
        <w:t>、</w:t>
      </w:r>
      <w:r>
        <w:rPr>
          <w:rFonts w:ascii="Consolas" w:hAnsi="Consolas"/>
          <w:sz w:val="20"/>
        </w:rPr>
        <w:t>functional-defects.md</w:t>
      </w:r>
      <w:r>
        <w:t>、</w:t>
      </w:r>
      <w:r>
        <w:rPr>
          <w:rFonts w:ascii="Consolas" w:hAnsi="Consolas"/>
          <w:sz w:val="20"/>
        </w:rPr>
        <w:t>functional-retest-log.md</w:t>
      </w:r>
      <w:r>
        <w:t>。</w:t>
      </w:r>
    </w:p>
    <w:p>
      <w:pPr>
        <w:pStyle w:val="ListBullet"/>
        <w:widowControl/>
      </w:pPr>
      <w:r/>
      <w:r>
        <w:rPr>
          <w:rFonts w:ascii="Consolas" w:hAnsi="Consolas"/>
          <w:sz w:val="20"/>
        </w:rPr>
        <w:t>functional-evidence-index.md</w:t>
      </w:r>
      <w:r>
        <w:t>、</w:t>
      </w:r>
      <w:r>
        <w:rPr>
          <w:rFonts w:ascii="Consolas" w:hAnsi="Consolas"/>
          <w:sz w:val="20"/>
        </w:rPr>
        <w:t>functional-test-summary.md</w:t>
      </w:r>
      <w:r>
        <w:t xml:space="preserve"> 与必要截图/请求证据。</w:t>
      </w:r>
    </w:p>
    <w:p>
      <w:pPr>
        <w:pStyle w:val="ListBullet"/>
        <w:widowControl/>
      </w:pPr>
      <w:r>
        <w:t>个人任务日志；Phase 5 提交最终功能回归结论供总报告引用。</w:t>
      </w:r>
    </w:p>
    <w:p>
      <w:pPr>
        <w:pStyle w:val="Heading2"/>
        <w:widowControl/>
      </w:pPr>
      <w:r>
        <w:t>验收和交接</w:t>
      </w:r>
    </w:p>
    <w:p>
      <w:pPr>
        <w:widowControl/>
      </w:pPr>
      <w:r>
        <w:t>每条用例均有可重复步骤、具体预期和实际结果；真实双账号闭环需要双方操作和持久化证据。B2 复查代表性成功/失败用例。向技术负责人交缺陷，向 A1/A2 交实际测试结论，向 D2 交已验证主路径。</w:t>
      </w:r>
    </w:p>
    <w:p>
      <w:pPr>
        <w:pStyle w:val="Heading1"/>
        <w:widowControl/>
      </w:pPr>
      <w:r>
        <w:t>六、B2：权限、异常、智能降级与环境验收</w:t>
      </w:r>
    </w:p>
    <w:p>
      <w:pPr>
        <w:pStyle w:val="Heading2"/>
        <w:widowControl/>
      </w:pPr>
      <w:r>
        <w:t>个人任务</w:t>
      </w:r>
    </w:p>
    <w:p>
      <w:pPr>
        <w:pStyle w:val="ListBullet"/>
        <w:widowControl/>
      </w:pPr>
      <w:r>
        <w:t>B2-01：编写游客/学生/管理员、买方/卖方/非参与方、账号禁用/过期的权限与隐私用例；检查私密消息、举报证据和内部风险结果。</w:t>
      </w:r>
    </w:p>
    <w:p>
      <w:pPr>
        <w:pStyle w:val="ListBullet"/>
        <w:widowControl/>
      </w:pPr>
      <w:r>
        <w:t>B2-02：执行空/超长/非法字段、无效 ID、非法图片、重复请求、并发接受报价、旧约定版本、未完成/取消评价、断线重试、重复消息与通知去重。</w:t>
      </w:r>
    </w:p>
    <w:p>
      <w:pPr>
        <w:pStyle w:val="ListBullet"/>
        <w:widowControl/>
      </w:pPr>
      <w:r>
        <w:t>B2-03：按智能运行手册复现数据/契约检查与已交付指标，记录版本和原始输出；验证服务不可用/超时/样本不足的降级。NO_GO 的能力按限制记录。</w:t>
      </w:r>
    </w:p>
    <w:p>
      <w:pPr>
        <w:pStyle w:val="ListBullet"/>
        <w:widowControl/>
      </w:pPr>
      <w:r>
        <w:t>B2-04：按 C2 部署手册在隔离的新目录/机器启动，记录依赖版本、配置、迁移、种子、服务健康和常见失败；数据库回滚/恢复仅用专用测试库。</w:t>
      </w:r>
    </w:p>
    <w:p>
      <w:pPr>
        <w:pStyle w:val="ListBullet"/>
        <w:widowControl/>
      </w:pPr>
      <w:r>
        <w:t>B2-05：在 Phase 5 按冻结阈值执行性能、并发、安全和备份恢复，记录命令、数据量、硬件、原始结果及限制；阈值不能测试后临时降低。</w:t>
      </w:r>
    </w:p>
    <w:p>
      <w:pPr>
        <w:pStyle w:val="ListBullet"/>
        <w:widowControl/>
      </w:pPr>
      <w:r>
        <w:t>B2-06：复测边界缺陷，并与 B1 汇总测试报告；记录通过、失败、阻塞、不适用，分别计算。</w:t>
      </w:r>
    </w:p>
    <w:p>
      <w:pPr>
        <w:pStyle w:val="Heading2"/>
        <w:widowControl/>
      </w:pPr>
      <w:r>
        <w:t>个人交付物</w:t>
      </w:r>
    </w:p>
    <w:p>
      <w:pPr>
        <w:pStyle w:val="ListBullet"/>
        <w:widowControl/>
      </w:pPr>
      <w:r/>
      <w:r>
        <w:rPr>
          <w:rFonts w:ascii="Consolas" w:hAnsi="Consolas"/>
          <w:sz w:val="20"/>
        </w:rPr>
        <w:t>docs/collaboration/phase-&lt;n&gt;/testing/boundary-test-cases.md</w:t>
      </w:r>
      <w:r>
        <w:t>、</w:t>
      </w:r>
      <w:r>
        <w:rPr>
          <w:rFonts w:ascii="Consolas" w:hAnsi="Consolas"/>
          <w:sz w:val="20"/>
        </w:rPr>
        <w:t>boundary-execution-log.md</w:t>
      </w:r>
      <w:r>
        <w:t>、</w:t>
      </w:r>
      <w:r>
        <w:rPr>
          <w:rFonts w:ascii="Consolas" w:hAnsi="Consolas"/>
          <w:sz w:val="20"/>
        </w:rPr>
        <w:t>boundary-defects.md</w:t>
      </w:r>
      <w:r>
        <w:t>、</w:t>
      </w:r>
      <w:r>
        <w:rPr>
          <w:rFonts w:ascii="Consolas" w:hAnsi="Consolas"/>
          <w:sz w:val="20"/>
        </w:rPr>
        <w:t>boundary-retest-log.md</w:t>
      </w:r>
      <w:r>
        <w:t>。</w:t>
      </w:r>
    </w:p>
    <w:p>
      <w:pPr>
        <w:pStyle w:val="ListBullet"/>
        <w:widowControl/>
      </w:pPr>
      <w:r/>
      <w:r>
        <w:rPr>
          <w:rFonts w:ascii="Consolas" w:hAnsi="Consolas"/>
          <w:sz w:val="20"/>
        </w:rPr>
        <w:t>environment-verification.md</w:t>
      </w:r>
      <w:r>
        <w:t>、</w:t>
      </w:r>
      <w:r>
        <w:rPr>
          <w:rFonts w:ascii="Consolas" w:hAnsi="Consolas"/>
          <w:sz w:val="20"/>
        </w:rPr>
        <w:t>ai-reproduction.md</w:t>
      </w:r>
      <w:r>
        <w:t>、</w:t>
      </w:r>
      <w:r>
        <w:rPr>
          <w:rFonts w:ascii="Consolas" w:hAnsi="Consolas"/>
          <w:sz w:val="20"/>
        </w:rPr>
        <w:t>non-functional-results.md</w:t>
      </w:r>
      <w:r>
        <w:t>、</w:t>
      </w:r>
      <w:r>
        <w:rPr>
          <w:rFonts w:ascii="Consolas" w:hAnsi="Consolas"/>
          <w:sz w:val="20"/>
        </w:rPr>
        <w:t>test-summary.md</w:t>
      </w:r>
      <w:r>
        <w:t xml:space="preserve"> 和原始日志/证据索引。</w:t>
      </w:r>
    </w:p>
    <w:p>
      <w:pPr>
        <w:pStyle w:val="ListBullet"/>
        <w:widowControl/>
      </w:pPr>
      <w:r>
        <w:t>个人任务日志；B2 维护组测试总结，B1 仅交功能摘要，避免两人编辑同一份总结。</w:t>
      </w:r>
    </w:p>
    <w:p>
      <w:pPr>
        <w:pStyle w:val="Heading2"/>
        <w:widowControl/>
      </w:pPr>
      <w:r>
        <w:t>验收和交接</w:t>
      </w:r>
    </w:p>
    <w:p>
      <w:pPr>
        <w:widowControl/>
      </w:pPr>
      <w:r>
        <w:t>权限测试检查服务端响应及数据可见性，不能只看按钮隐藏。环境实机运行成功才记通过；高级模型条件不齐保持 NO_GO；数字可由原始结果重算。B1 复核代表性边界用例，技术负责人确认缺陷影响，A1/A2 接收实际结论，C2 接收部署问题。</w:t>
      </w:r>
    </w:p>
    <w:p>
      <w:pPr>
        <w:pStyle w:val="Heading1"/>
        <w:widowControl/>
      </w:pPr>
      <w:r>
        <w:t>七、C1：用户手册、页面截图与体验问题</w:t>
      </w:r>
    </w:p>
    <w:p>
      <w:pPr>
        <w:pStyle w:val="Heading2"/>
        <w:widowControl/>
      </w:pPr>
      <w:r>
        <w:t>个人任务</w:t>
      </w:r>
    </w:p>
    <w:p>
      <w:pPr>
        <w:pStyle w:val="ListBullet"/>
        <w:widowControl/>
      </w:pPr>
      <w:r>
        <w:t>C1-01：按实际页面编写游客浏览与学生用户操作手册，覆盖主要流程、角色变化、失败反馈、登录来源恢复和智能免责声明。</w:t>
      </w:r>
    </w:p>
    <w:p>
      <w:pPr>
        <w:pStyle w:val="ListBullet"/>
        <w:widowControl/>
      </w:pPr>
      <w:r>
        <w:t>C1-02：每个步骤写前置、页面/入口、填写内容、按钮、预期结果和遇错处理；交易流程写明双方分别做什么。</w:t>
      </w:r>
    </w:p>
    <w:p>
      <w:pPr>
        <w:pStyle w:val="ListBullet"/>
        <w:widowControl/>
      </w:pPr>
      <w:r>
        <w:t>C1-03：采集游客、学生和管理员页面截图，整理桌面/手机及加载、空、成功、失败、无权限证据；不适用状态写理由。</w:t>
      </w:r>
    </w:p>
    <w:p>
      <w:pPr>
        <w:pStyle w:val="ListBullet"/>
        <w:widowControl/>
      </w:pPr>
      <w:r>
        <w:t>C1-04：检查 1440×900、390×844 的页面布局、右上角账号/通知、侧栏、滚动、弹窗与表单反馈，登记页面问题给技术负责人。</w:t>
      </w:r>
    </w:p>
    <w:p>
      <w:pPr>
        <w:pStyle w:val="ListBullet"/>
        <w:widowControl/>
      </w:pPr>
      <w:r>
        <w:t>C1-05：用新版本复查手册/截图，每张图标明阶段、SHA、路由、角色、状态、数据 ID 和用途；最终导出用户手册 DOCX/PDF。</w:t>
      </w:r>
    </w:p>
    <w:p>
      <w:pPr>
        <w:pStyle w:val="Heading2"/>
        <w:widowControl/>
      </w:pPr>
      <w:r>
        <w:t>个人交付物</w:t>
      </w:r>
    </w:p>
    <w:p>
      <w:pPr>
        <w:pStyle w:val="ListBullet"/>
        <w:widowControl/>
      </w:pPr>
      <w:r/>
      <w:r>
        <w:rPr>
          <w:rFonts w:ascii="Consolas" w:hAnsi="Consolas"/>
          <w:sz w:val="20"/>
        </w:rPr>
        <w:t>docs/submission/manuals/user-manual.md</w:t>
      </w:r>
      <w:r>
        <w:t>、</w:t>
      </w:r>
      <w:r>
        <w:rPr>
          <w:rFonts w:ascii="Consolas" w:hAnsi="Consolas"/>
          <w:sz w:val="20"/>
        </w:rPr>
        <w:t>CampusLoop_User_Manual.docx</w:t>
      </w:r>
      <w:r>
        <w:t xml:space="preserve"> 和 PDF。</w:t>
      </w:r>
    </w:p>
    <w:p>
      <w:pPr>
        <w:pStyle w:val="ListBullet"/>
        <w:widowControl/>
      </w:pPr>
      <w:r/>
      <w:r>
        <w:rPr>
          <w:rFonts w:ascii="Consolas" w:hAnsi="Consolas"/>
          <w:sz w:val="20"/>
        </w:rPr>
        <w:t>docs/collaboration/phase-&lt;n&gt;/experience/screenshot-index.md</w:t>
      </w:r>
      <w:r>
        <w:t>、</w:t>
      </w:r>
      <w:r>
        <w:rPr>
          <w:rFonts w:ascii="Consolas" w:hAnsi="Consolas"/>
          <w:sz w:val="20"/>
        </w:rPr>
        <w:t>page-issues.md</w:t>
      </w:r>
      <w:r>
        <w:t>、</w:t>
      </w:r>
      <w:r>
        <w:rPr>
          <w:rFonts w:ascii="Consolas" w:hAnsi="Consolas"/>
          <w:sz w:val="20"/>
        </w:rPr>
        <w:t>screenshots/</w:t>
      </w:r>
      <w:r>
        <w:t xml:space="preserve"> 中必要图像。</w:t>
      </w:r>
    </w:p>
    <w:p>
      <w:pPr>
        <w:pStyle w:val="ListBullet"/>
        <w:widowControl/>
      </w:pPr>
      <w:r>
        <w:t>个人任务日志和手册独立操作记录；用户手册建议 8–12 页，以课程要求为准。</w:t>
      </w:r>
    </w:p>
    <w:p>
      <w:pPr>
        <w:pStyle w:val="Heading2"/>
        <w:widowControl/>
      </w:pPr>
      <w:r>
        <w:t>验收和交接</w:t>
      </w:r>
    </w:p>
    <w:p>
      <w:pPr>
        <w:widowControl/>
      </w:pPr>
      <w:r>
        <w:t>B1 照手册完成主路径并记缺失步骤；截图没有个人隐私、密码或令牌，图中页面与文字步骤一致。向 A1/D1 交按用途筛选的图片与图注，向 D2 交最终用户操作步骤，向技术负责人交页面缺陷及复测结果。</w:t>
      </w:r>
    </w:p>
    <w:p>
      <w:pPr>
        <w:pStyle w:val="Heading1"/>
        <w:widowControl/>
      </w:pPr>
      <w:r>
        <w:t>八、C2：管理员/部署手册、演示数据与故障指南</w:t>
      </w:r>
    </w:p>
    <w:p>
      <w:pPr>
        <w:pStyle w:val="Heading2"/>
        <w:widowControl/>
      </w:pPr>
      <w:r>
        <w:t>个人任务</w:t>
      </w:r>
    </w:p>
    <w:p>
      <w:pPr>
        <w:pStyle w:val="ListBullet"/>
        <w:widowControl/>
      </w:pPr>
      <w:r>
        <w:t>C2-01：编写管理员手册，覆盖当前版本已支持的登录、列表筛选、举报审核、用户/商品操作、原因和审计；明确权限和限制。</w:t>
      </w:r>
    </w:p>
    <w:p>
      <w:pPr>
        <w:pStyle w:val="ListBullet"/>
        <w:widowControl/>
      </w:pPr>
      <w:r>
        <w:t>C2-02：编写部署手册，逐步给依赖、clone/检出 SHA、环境示例、迁移、种子、前后端启动、地址、健康检查、停止与升级。</w:t>
      </w:r>
    </w:p>
    <w:p>
      <w:pPr>
        <w:pStyle w:val="ListBullet"/>
        <w:widowControl/>
      </w:pPr>
      <w:r>
        <w:t>C2-03：编写常见问题：端口占用、依赖未启动、对象存储不可用、接口地址错误、账号/令牌失效、服务降级；引用实际日志和处理步骤。</w:t>
      </w:r>
    </w:p>
    <w:p>
      <w:pPr>
        <w:pStyle w:val="ListBullet"/>
        <w:widowControl/>
      </w:pPr>
      <w:r>
        <w:t>C2-04：规划虚构演示账号与商品/求购/订单数据，记录 ID、数量、所需状态、生成方式与每轮复位办法；由技术负责人维护种子脚本。</w:t>
      </w:r>
    </w:p>
    <w:p>
      <w:pPr>
        <w:pStyle w:val="ListBullet"/>
        <w:widowControl/>
      </w:pPr>
      <w:r>
        <w:t>C2-05：编写独立测试环境的备份恢复步骤并交 B2 执行；最终更新所有手册及数据版本，导出 DOCX/PDF。</w:t>
      </w:r>
    </w:p>
    <w:p>
      <w:pPr>
        <w:pStyle w:val="Heading2"/>
        <w:widowControl/>
      </w:pPr>
      <w:r>
        <w:t>个人交付物</w:t>
      </w:r>
    </w:p>
    <w:p>
      <w:pPr>
        <w:pStyle w:val="ListBullet"/>
        <w:widowControl/>
      </w:pPr>
      <w:r/>
      <w:r>
        <w:rPr>
          <w:rFonts w:ascii="Consolas" w:hAnsi="Consolas"/>
          <w:sz w:val="20"/>
        </w:rPr>
        <w:t>docs/submission/manuals/admin-manual.md</w:t>
      </w:r>
      <w:r>
        <w:t>、</w:t>
      </w:r>
      <w:r>
        <w:rPr>
          <w:rFonts w:ascii="Consolas" w:hAnsi="Consolas"/>
          <w:sz w:val="20"/>
        </w:rPr>
        <w:t>deployment-manual.md</w:t>
      </w:r>
      <w:r>
        <w:t>、</w:t>
      </w:r>
      <w:r>
        <w:rPr>
          <w:rFonts w:ascii="Consolas" w:hAnsi="Consolas"/>
          <w:sz w:val="20"/>
        </w:rPr>
        <w:t>troubleshooting.md</w:t>
      </w:r>
      <w:r>
        <w:t xml:space="preserve"> 及对应 DOCX/PDF。</w:t>
      </w:r>
    </w:p>
    <w:p>
      <w:pPr>
        <w:pStyle w:val="ListBullet"/>
        <w:widowControl/>
      </w:pPr>
      <w:r/>
      <w:r>
        <w:rPr>
          <w:rFonts w:ascii="Consolas" w:hAnsi="Consolas"/>
          <w:sz w:val="20"/>
        </w:rPr>
        <w:t>docs/collaboration/phase-&lt;n&gt;/experience/demo-data-plan.md</w:t>
      </w:r>
      <w:r>
        <w:t>、</w:t>
      </w:r>
      <w:r>
        <w:rPr>
          <w:rFonts w:ascii="Consolas" w:hAnsi="Consolas"/>
          <w:sz w:val="20"/>
        </w:rPr>
        <w:t>deployment-input-index.md</w:t>
      </w:r>
      <w:r>
        <w:t>、</w:t>
      </w:r>
      <w:r>
        <w:rPr>
          <w:rFonts w:ascii="Consolas" w:hAnsi="Consolas"/>
          <w:sz w:val="20"/>
        </w:rPr>
        <w:t>manual-verification.md</w:t>
      </w:r>
      <w:r>
        <w:t>。</w:t>
      </w:r>
    </w:p>
    <w:p>
      <w:pPr>
        <w:pStyle w:val="ListBullet"/>
        <w:widowControl/>
      </w:pPr>
      <w:r>
        <w:t>个人任务日志；不提交真实账号密码或私密数据库。</w:t>
      </w:r>
    </w:p>
    <w:p>
      <w:pPr>
        <w:pStyle w:val="Heading2"/>
        <w:widowControl/>
      </w:pPr>
      <w:r>
        <w:t>验收和交接</w:t>
      </w:r>
    </w:p>
    <w:p>
      <w:pPr>
        <w:widowControl/>
      </w:pPr>
      <w:r>
        <w:t>B2 按部署手册在独立环境实际运行；管理员步骤由另一账号复查。所有文件使用当前端口/角色/数据库，任何恢复命令写明专用目标和检查步骤。向 B1/D2 交稳定的演示数据清单，向 A2 交部署事实，向技术负责人交环境问题。</w:t>
      </w:r>
    </w:p>
    <w:p>
      <w:pPr>
        <w:pStyle w:val="Heading1"/>
        <w:widowControl/>
      </w:pPr>
      <w:r>
        <w:t>九、D1：PPT、展示事实与课程材料核对</w:t>
      </w:r>
    </w:p>
    <w:p>
      <w:pPr>
        <w:pStyle w:val="Heading2"/>
        <w:widowControl/>
      </w:pPr>
      <w:r>
        <w:t>个人任务</w:t>
      </w:r>
    </w:p>
    <w:p>
      <w:pPr>
        <w:pStyle w:val="ListBullet"/>
        <w:widowControl/>
      </w:pPr>
      <w:r>
        <w:t>D1-01：核对本轮课程要求中的时长、文件格式、章节和提交方式，登记原要求来源与明确日期；不要自行把团队建议写成教师要求。</w:t>
      </w:r>
    </w:p>
    <w:p>
      <w:pPr>
        <w:pStyle w:val="ListBullet"/>
        <w:widowControl/>
      </w:pPr>
      <w:r>
        <w:t>D1-02：制作英文 PPT，覆盖问题、目标、方法/架构、核心流程、智能、实际测试、限制、结论和贡献；用当前截图和可追溯证据。</w:t>
      </w:r>
    </w:p>
    <w:p>
      <w:pPr>
        <w:pStyle w:val="ListBullet"/>
        <w:widowControl/>
      </w:pPr>
      <w:r>
        <w:t>D1-03：为每页记录讲述目标、来源、适用 SHA、对应需求与演示环节；数字采用 B 组或已核对的评估输出。</w:t>
      </w:r>
    </w:p>
    <w:p>
      <w:pPr>
        <w:pStyle w:val="ListBullet"/>
        <w:widowControl/>
      </w:pPr>
      <w:r>
        <w:t>D1-04：与 D2 配合分配讲述人和时长，彩排后调整图文密度、字号、过渡和术语；提供 PDF 备用版本。</w:t>
      </w:r>
    </w:p>
    <w:p>
      <w:pPr>
        <w:pStyle w:val="ListBullet"/>
        <w:widowControl/>
      </w:pPr>
      <w:r>
        <w:t>D1-05：维护最终材料清单，核对报告、手册、PPT、视频与同一发布版本，记录相应文件哈希/提交链接和可访问位置。</w:t>
      </w:r>
    </w:p>
    <w:p>
      <w:pPr>
        <w:pStyle w:val="Heading2"/>
        <w:widowControl/>
      </w:pPr>
      <w:r>
        <w:t>个人交付物</w:t>
      </w:r>
    </w:p>
    <w:p>
      <w:pPr>
        <w:pStyle w:val="ListBullet"/>
        <w:widowControl/>
      </w:pPr>
      <w:r/>
      <w:r>
        <w:rPr>
          <w:rFonts w:ascii="Consolas" w:hAnsi="Consolas"/>
          <w:sz w:val="20"/>
        </w:rPr>
        <w:t>docs/submission/presentation/CampusLoop_Final_Presentation.pptx</w:t>
      </w:r>
      <w:r>
        <w:t xml:space="preserve"> 及 PDF。</w:t>
      </w:r>
    </w:p>
    <w:p>
      <w:pPr>
        <w:pStyle w:val="ListBullet"/>
        <w:widowControl/>
      </w:pPr>
      <w:r/>
      <w:r>
        <w:rPr>
          <w:rFonts w:ascii="Consolas" w:hAnsi="Consolas"/>
          <w:sz w:val="20"/>
        </w:rPr>
        <w:t>slide-evidence-index.md</w:t>
      </w:r>
      <w:r>
        <w:t>、</w:t>
      </w:r>
      <w:r>
        <w:rPr>
          <w:rFonts w:ascii="Consolas" w:hAnsi="Consolas"/>
          <w:sz w:val="20"/>
        </w:rPr>
        <w:t>course-submission-requirements.md</w:t>
      </w:r>
      <w:r>
        <w:t>、</w:t>
      </w:r>
      <w:r>
        <w:rPr>
          <w:rFonts w:ascii="Consolas" w:hAnsi="Consolas"/>
          <w:sz w:val="20"/>
        </w:rPr>
        <w:t>submission-file-checklist.md</w:t>
      </w:r>
      <w:r>
        <w:t>。</w:t>
      </w:r>
    </w:p>
    <w:p>
      <w:pPr>
        <w:pStyle w:val="ListBullet"/>
        <w:widowControl/>
      </w:pPr>
      <w:r>
        <w:t>个人任务日志和 PPT 复核记录；PPT 唯一编辑人是 D1。</w:t>
      </w:r>
    </w:p>
    <w:p>
      <w:pPr>
        <w:pStyle w:val="Heading2"/>
        <w:widowControl/>
      </w:pPr>
      <w:r>
        <w:t>验收和交接</w:t>
      </w:r>
    </w:p>
    <w:p>
      <w:pPr>
        <w:widowControl/>
      </w:pPr>
      <w:r>
        <w:t>A1 核对结论和贡献，C1 核对图片，B2 核对指标与限制。字体可读，图不裁切，文件可打开，测试数字有出处。向 D2 交冻结 PPT 与讲稿锚点，向技术负责人交最终材料清单和待确认课程要求。</w:t>
      </w:r>
    </w:p>
    <w:p>
      <w:pPr>
        <w:pStyle w:val="Heading1"/>
        <w:widowControl/>
      </w:pPr>
      <w:r>
        <w:t>十、D2：讲稿、演示脚本、两轮彩排与视频</w:t>
      </w:r>
    </w:p>
    <w:p>
      <w:pPr>
        <w:pStyle w:val="Heading2"/>
        <w:widowControl/>
      </w:pPr>
      <w:r>
        <w:t>个人任务</w:t>
      </w:r>
    </w:p>
    <w:p>
      <w:pPr>
        <w:pStyle w:val="ListBullet"/>
        <w:widowControl/>
      </w:pPr>
      <w:r>
        <w:t>D2-01：按 PPT 写英文讲稿，标讲述人、每段时长、页面和演示切换；术语与报告一致。</w:t>
      </w:r>
    </w:p>
    <w:p>
      <w:pPr>
        <w:pStyle w:val="ListBullet"/>
        <w:widowControl/>
      </w:pPr>
      <w:r>
        <w:t>D2-02：编写买方/卖方双账号操作脚本，写明 URL、账号角色、商品/会话/订单 ID、逐步动作、预期结果和异常备用步骤。</w:t>
      </w:r>
    </w:p>
    <w:p>
      <w:pPr>
        <w:pStyle w:val="ListBullet"/>
        <w:widowControl/>
      </w:pPr>
      <w:r>
        <w:t>D2-03：组织两轮完整彩排，记录实际时间、版本、执行人、失败点、缺陷编号及修复后复测。最终演示一般约十分钟，实际按课程要求。</w:t>
      </w:r>
    </w:p>
    <w:p>
      <w:pPr>
        <w:pStyle w:val="ListBullet"/>
        <w:widowControl/>
      </w:pPr>
      <w:r>
        <w:t>D2-04：使用冻结版本录 MP4，保证操作、画面和声音清楚，遮盖敏感信息；录制前按 B1 确认的主路径走一遍。</w:t>
      </w:r>
    </w:p>
    <w:p>
      <w:pPr>
        <w:pStyle w:val="ListBullet"/>
        <w:widowControl/>
      </w:pPr>
      <w:r>
        <w:t>D2-05：准备断网/环境失败备用录屏和截图，记录如何切换；交播放器检查、视频格式/时长/清晰度与保存位置。</w:t>
      </w:r>
    </w:p>
    <w:p>
      <w:pPr>
        <w:pStyle w:val="Heading2"/>
        <w:widowControl/>
      </w:pPr>
      <w:r>
        <w:t>个人交付物</w:t>
      </w:r>
    </w:p>
    <w:p>
      <w:pPr>
        <w:pStyle w:val="ListBullet"/>
        <w:widowControl/>
      </w:pPr>
      <w:r/>
      <w:r>
        <w:rPr>
          <w:rFonts w:ascii="Consolas" w:hAnsi="Consolas"/>
          <w:sz w:val="20"/>
        </w:rPr>
        <w:t>docs/submission/presentation/presentation-script.md</w:t>
      </w:r>
      <w:r>
        <w:t>、</w:t>
      </w:r>
      <w:r>
        <w:rPr>
          <w:rFonts w:ascii="Consolas" w:hAnsi="Consolas"/>
          <w:sz w:val="20"/>
        </w:rPr>
        <w:t>demo-runbook.md</w:t>
      </w:r>
      <w:r>
        <w:t>、</w:t>
      </w:r>
      <w:r>
        <w:rPr>
          <w:rFonts w:ascii="Consolas" w:hAnsi="Consolas"/>
          <w:sz w:val="20"/>
        </w:rPr>
        <w:t>rehearsal-log.md</w:t>
      </w:r>
      <w:r>
        <w:t>、</w:t>
      </w:r>
      <w:r>
        <w:rPr>
          <w:rFonts w:ascii="Consolas" w:hAnsi="Consolas"/>
          <w:sz w:val="20"/>
        </w:rPr>
        <w:t>media-manifest.md</w:t>
      </w:r>
      <w:r>
        <w:t>。</w:t>
      </w:r>
    </w:p>
    <w:p>
      <w:pPr>
        <w:pStyle w:val="ListBullet"/>
        <w:widowControl/>
      </w:pPr>
      <w:r/>
      <w:r>
        <w:rPr>
          <w:rFonts w:ascii="Consolas" w:hAnsi="Consolas"/>
          <w:sz w:val="20"/>
        </w:rPr>
        <w:t>CampusLoop_Demo.mp4</w:t>
      </w:r>
      <w:r>
        <w:t xml:space="preserve"> 与备用材料，按课程方式提供；大文件不默认放 Git。</w:t>
      </w:r>
    </w:p>
    <w:p>
      <w:pPr>
        <w:pStyle w:val="ListBullet"/>
        <w:widowControl/>
      </w:pPr>
      <w:r>
        <w:t>个人任务日志和两轮彩排原始记录。</w:t>
      </w:r>
    </w:p>
    <w:p>
      <w:pPr>
        <w:pStyle w:val="Heading2"/>
        <w:widowControl/>
      </w:pPr>
      <w:r>
        <w:t>验收和交接</w:t>
      </w:r>
    </w:p>
    <w:p>
      <w:pPr>
        <w:widowControl/>
      </w:pPr>
      <w:r>
        <w:t>B1 实际执行演示脚本，C2 核对数据与启动方式，D1 核对讲稿对应 PPT；视频从头可播放，身份/状态/降级讲述准确。向 D1 和技术负责人交媒体清单、脚本和最终录像位置。</w:t>
      </w:r>
    </w:p>
    <w:p>
      <w:pPr>
        <w:pStyle w:val="Heading1"/>
        <w:widowControl/>
      </w:pPr>
      <w:r>
        <w:t>十一、分组后如何交接与验收</w:t>
      </w:r>
    </w:p>
    <w:p>
      <w:pPr>
        <w:widowControl/>
      </w:pPr>
      <w:r>
        <w:t xml:space="preserve">每组指定一人维护 </w:t>
      </w:r>
      <w:r>
        <w:rPr>
          <w:rFonts w:ascii="Consolas" w:hAnsi="Consolas"/>
          <w:sz w:val="20"/>
        </w:rPr>
        <w:t>group-deliverables.md</w:t>
      </w:r>
      <w:r>
        <w:t>，列两人的独立文件、任务 ID、SHA、复核人与接收结论。四组周内交接参照配套任务包的 D1–D7 安排，每周材料映射回该阶段 Issue。</w:t>
      </w:r>
    </w:p>
    <w:p>
      <w:pPr>
        <w:pStyle w:val="ListBullet"/>
        <w:widowControl/>
      </w:pPr>
      <w:r>
        <w:t>技术负责人 → B1/B2：可运行版本、账号/数据、已实现/Mock/限制、原始自动检查。</w:t>
      </w:r>
    </w:p>
    <w:p>
      <w:pPr>
        <w:pStyle w:val="ListBullet"/>
        <w:widowControl/>
      </w:pPr>
      <w:r>
        <w:t>B1/B2 → C1/C2：测试通过路径、缺陷/复测、环境与数据问题。</w:t>
      </w:r>
    </w:p>
    <w:p>
      <w:pPr>
        <w:pStyle w:val="ListBullet"/>
        <w:widowControl/>
      </w:pPr>
      <w:r>
        <w:t>B1/B2/C1/C2/A2 → A1：真实测试结果、手册/截图、设计与实现章节。</w:t>
      </w:r>
    </w:p>
    <w:p>
      <w:pPr>
        <w:pStyle w:val="ListBullet"/>
        <w:widowControl/>
      </w:pPr>
      <w:r>
        <w:t>A1/C1/C2/B1/B2 → D1/D2：报告结论、演示数据、图片、指标与可执行路径。</w:t>
      </w:r>
    </w:p>
    <w:p>
      <w:pPr>
        <w:pStyle w:val="ListBullet"/>
        <w:widowControl/>
      </w:pPr>
      <w:r>
        <w:t>四组 → 技术负责人：各自候选包、复核记录、统一版本与遗留项。</w:t>
      </w:r>
    </w:p>
    <w:p>
      <w:pPr>
        <w:widowControl/>
      </w:pPr>
      <w:r>
        <w:t>组间疑问先写明相关需求/Issue、字段/步骤、当前证据与建议；技术负责人处理实现，材料 Owner 同步记录，原测试执行人复测。每项最终得到具体文件、执行结果、接收人和链接，才能进入阶段收尾。</w:t>
      </w:r>
    </w:p>
    <w:p>
      <w:pPr>
        <w:pStyle w:val="Heading1"/>
        <w:widowControl/>
      </w:pPr>
      <w:r>
        <w:t>十二、第一轮开始就要提交的内容</w:t>
      </w:r>
    </w:p>
    <w:p>
      <w:pPr>
        <w:widowControl/>
      </w:pPr>
      <w:r>
        <w:t>本轮 D1：八人填报名表；各人建任务日志；技术负责人发布基线和账号/运行包。D2：A1 交报告目录和需求清单，A2 交架构/实现事实索引，B1/B2 各交用例草稿，C1/C2 各交手册结构，D1 交 PPT 结构，D2 交演示流程。</w:t>
      </w:r>
    </w:p>
    <w:p>
      <w:pPr>
        <w:widowControl/>
      </w:pPr>
      <w:r>
        <w:t>D3–D4 用实际版本补证据并提缺陷；D5 跟进修复与首轮彩排；D6 完整候选包互审；D7 交付可核对的本周组包。输入未就绪时登记可做工作、不能执行的项目及责任人，不能以等待接口为由遗漏独立任务。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CampusLoop · 2026-10-09 ·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Arial" w:hAnsi="Arial" w:eastAsia="宋体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宋体"/>
      <w:b/>
      <w:bCs/>
      <w:color w:val="2037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宋体"/>
      <w:b/>
      <w:bCs/>
      <w:color w:val="2037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Arial" w:hAnsi="Arial" w:eastAsia="宋体"/>
      <w:b/>
      <w:color w:val="20374A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宋体"/>
      <w:b w:val="0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CampusLoop 八人自选分组与个人交付任务书</dc:title>
  <dc:subject>八人自选分组、阶段交付与验收任务</dc:subject>
  <dc:creator>CampusLoop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