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FF4B" w14:textId="77777777" w:rsidR="00DF2426" w:rsidRPr="00DF2426" w:rsidRDefault="00DF2426" w:rsidP="00DF2426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42"/>
          <w:szCs w:val="42"/>
        </w:rPr>
      </w:pPr>
      <w:r w:rsidRPr="00DF2426">
        <w:rPr>
          <w:rFonts w:ascii="微软雅黑" w:eastAsia="微软雅黑" w:hAnsi="微软雅黑" w:cs="Arial" w:hint="eastAsia"/>
          <w:b/>
          <w:bCs/>
          <w:color w:val="000000"/>
          <w:kern w:val="0"/>
          <w:sz w:val="42"/>
          <w:szCs w:val="42"/>
        </w:rPr>
        <w:t>国务院批复雄安新区规划！新区定位、房地产等全面明确，十大看点</w:t>
      </w:r>
    </w:p>
    <w:p w14:paraId="2A5DCD7E" w14:textId="7654A9C5" w:rsidR="00DF2426" w:rsidRPr="00DF2426" w:rsidRDefault="00DF2426" w:rsidP="00DF242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DF2426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AF7A0F3" wp14:editId="181B9CA2">
            <wp:extent cx="1905000" cy="1905000"/>
            <wp:effectExtent l="0" t="0" r="0" b="0"/>
            <wp:docPr id="5" name="图片 5" descr="https://timg01.bdimg.com/timg?pa&amp;imgType=0&amp;sec=1439619614&amp;di=30f2575a5138bd8069d26020fb91ed29&amp;quality=100&amp;size=f200_200&amp;src=http%3A%2F%2Fpic.rmb.bdstatic.com%2Fc41ae56f7898996bc973f6d989d5dae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01.bdimg.com/timg?pa&amp;imgType=0&amp;sec=1439619614&amp;di=30f2575a5138bd8069d26020fb91ed29&amp;quality=100&amp;size=f200_200&amp;src=http%3A%2F%2Fpic.rmb.bdstatic.com%2Fc41ae56f7898996bc973f6d989d5daeb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2E51" w14:textId="77777777" w:rsidR="00DF2426" w:rsidRPr="00DF2426" w:rsidRDefault="00DF2426" w:rsidP="00DF2426">
      <w:pPr>
        <w:widowControl/>
        <w:shd w:val="clear" w:color="auto" w:fill="FFFFFF"/>
        <w:jc w:val="left"/>
        <w:rPr>
          <w:rFonts w:ascii="Arial" w:eastAsia="宋体" w:hAnsi="Arial" w:cs="Arial"/>
          <w:color w:val="3388FF"/>
          <w:kern w:val="0"/>
          <w:sz w:val="20"/>
          <w:szCs w:val="20"/>
        </w:rPr>
      </w:pPr>
      <w:r w:rsidRPr="00DF2426">
        <w:rPr>
          <w:rFonts w:ascii="Arial" w:eastAsia="宋体" w:hAnsi="Arial" w:cs="Arial"/>
          <w:color w:val="3388FF"/>
          <w:kern w:val="0"/>
          <w:sz w:val="20"/>
          <w:szCs w:val="20"/>
        </w:rPr>
        <w:t>眼界</w:t>
      </w:r>
      <w:r w:rsidRPr="00DF2426">
        <w:rPr>
          <w:rFonts w:ascii="Arial" w:eastAsia="宋体" w:hAnsi="Arial" w:cs="Arial"/>
          <w:color w:val="3388FF"/>
          <w:kern w:val="0"/>
          <w:sz w:val="20"/>
          <w:szCs w:val="20"/>
        </w:rPr>
        <w:t>focus</w:t>
      </w:r>
    </w:p>
    <w:p w14:paraId="217AC793" w14:textId="77777777" w:rsidR="00DF2426" w:rsidRPr="00DF2426" w:rsidRDefault="00DF2426" w:rsidP="00DF242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F2426">
        <w:rPr>
          <w:rFonts w:ascii="Arial" w:eastAsia="宋体" w:hAnsi="Arial" w:cs="Arial"/>
          <w:color w:val="999999"/>
          <w:kern w:val="0"/>
          <w:sz w:val="20"/>
          <w:szCs w:val="20"/>
        </w:rPr>
        <w:t>百家号</w:t>
      </w:r>
      <w:r w:rsidRPr="00DF2426">
        <w:rPr>
          <w:rFonts w:ascii="Arial" w:eastAsia="宋体" w:hAnsi="Arial" w:cs="Arial"/>
          <w:color w:val="999999"/>
          <w:kern w:val="0"/>
          <w:sz w:val="20"/>
          <w:szCs w:val="20"/>
        </w:rPr>
        <w:t>01-0216:34</w:t>
      </w:r>
    </w:p>
    <w:p w14:paraId="7E470679" w14:textId="2429AA3A" w:rsidR="00DF2426" w:rsidRPr="00DF2426" w:rsidRDefault="00DF2426" w:rsidP="00DF242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F2426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28E64852" wp14:editId="1DBAD929">
                <wp:extent cx="304800" cy="304800"/>
                <wp:effectExtent l="0" t="0" r="0" b="0"/>
                <wp:docPr id="4" name="矩形 4" descr="http://t11.baidu.com/it/u=2808494209,3078054432&amp;fm=173&amp;app=49&amp;f=JPEG?w=640&amp;h=377&amp;s=4F3226C54C41784D0CB21E780300107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62C90F" id="矩形 4" o:spid="_x0000_s1026" alt="http://t11.baidu.com/it/u=2808494209,3078054432&amp;fm=173&amp;app=49&amp;f=JPEG?w=640&amp;h=377&amp;s=4F3226C54C41784D0CB21E780300107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woJAMAAEQGAAAOAAAAZHJzL2Uyb0RvYy54bWysVE1u4zYU3hfoHQguuqoiSqatn4YJEske&#10;dJB2Asz0ALREWUIlUiXpKOlgzjJAdz1Ej1P0Gn2kbMfJdNVWC+L9UN/7+/gurx+HHj0IbTolGY4u&#10;CEZCVqru5I7hnz5sghQjY7msea+kYPhJGHx99fVXl9OYi1i1qq+FRgAiTT6NDLfWjnkYmqoVAzcX&#10;ahQSnI3SA7eg6l1Yaz4B+tCHMSGrcFK6HrWqhDFgLWcnvvL4TSMq+65pjLCoZxhys/7U/ty6M7y6&#10;5PlO87HtqkMa/F9kMfBOQtATVMktR3vdfQE1dJVWRjX2olJDqJqmq4SvAaqJyKtq3rd8FL4WaI4Z&#10;T20y/x9s9ePDvUZdzTDFSPIBRvTX59///OM3BHotTAW9OszERtHFlnf13qfe2XDP4pSkNKMxyb5d&#10;kCQlS0oX8Td8GL9rBhYlCy/ycWQ0m63s7f36zfXEVpR4Q8sWSeIlw+hmEcerYkkLGiUpLUlxG0dr&#10;QF0QaE2ydrOaRpNDyu/He+26bcY7Vf1skFRFy+VO3JgRJg48hFqOJq3V1ApeQ9MiBxG+wHCKATS0&#10;nX5QNVTP91b5ST42enAxYEbo0RPm6UQY8WhRBcYFoSkBWlXgOsguAs+PP4/a2DdCDcgJDGvIzoPz&#10;hztj56vHKy6WVJuu78HO816+MADmbIHQ8KvzuSQ8xT5mJFun65QGNF6tA0rKMrjZFDRYbaJkWS7K&#10;oiijTy5uRPO2q2shXZgj3SN6GvHx2f0jSw8PbybqifBG9V3t4FxKRu+2Ra/RA4fntvGfbzl4nq+F&#10;L9Pw/YJaXpUUxZTcxlmwWaVJQDd0GWQJSQMSZbfZigDpys3Lku46Kf57SWhiOFvGSz+ls6Rf1Ub8&#10;92VtPB86Cwut7waGgRrwuUs8dwxcy9rLlnf9LJ+1wqX/3AoY93HQnq+OojP7t6p+ArpqBXQC5sHq&#10;BaFV+leMJlhjDJtf9lwLjPrvJVA+iyh1e88rdJnEoOhzz/bcw2UFUAxbjGaxsPOu3I+627UQKfKN&#10;keoGnkkDO+DwnuasDgqsKl/JYa26XXiu+1vPy//q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XFXwoJAMAAEQ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14:paraId="05D05961" w14:textId="77777777" w:rsidR="00DF2426" w:rsidRPr="00DF2426" w:rsidRDefault="00DF2426" w:rsidP="00DF2426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国务院批复了雄安新区的总体规划！</w:t>
      </w:r>
    </w:p>
    <w:p w14:paraId="250196D0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国务院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日公布了《关于河北雄安新区总体规划（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2018—2035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年）的批复》（简称《总体规划》），对雄安新区的定位、国土空间开发、生态环境、城乡融合发展、房地产开发等进行了明确。</w:t>
      </w:r>
    </w:p>
    <w:p w14:paraId="4903625C" w14:textId="2296F293" w:rsidR="00DF2426" w:rsidRPr="00DF2426" w:rsidRDefault="00DF2426" w:rsidP="00DF242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F2426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2571348D" wp14:editId="586E82A6">
                <wp:extent cx="304800" cy="304800"/>
                <wp:effectExtent l="0" t="0" r="0" b="0"/>
                <wp:docPr id="3" name="矩形 3" descr="http://t12.baidu.com/it/u=1206217469,315156670&amp;fm=173&amp;app=49&amp;f=JPEG?w=640&amp;h=593&amp;s=1192EC32599E64C81CF494DB0000C0B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A8CBE" id="矩形 3" o:spid="_x0000_s1026" alt="http://t12.baidu.com/it/u=1206217469,315156670&amp;fm=173&amp;app=49&amp;f=JPEG?w=640&amp;h=593&amp;s=1192EC32599E64C81CF494DB0000C0B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oayIwMAAEMGAAAOAAAAZHJzL2Uyb0RvYy54bWysVM2O6zQU3iPxDpYXrMgkTp20CeMZzaTN&#10;FWiAkS48gJs4TURiB9udzFzEs1zp7ngIHgfxGhw7bacdWAFZWD4/OX/f53N9+zz06Elo0ynJMLmK&#10;MBKyUnUndwz/+EMZrDAylsua90oKhl+Ewbc3n392PY25iFWr+lpoBEGkyaeR4dbaMQ9DU7Vi4OZK&#10;jUKCsVF64BZEvQtrzSeIPvRhHEVpOCldj1pVwhjQrmcjvvHxm0ZU9vumMcKinmGozfpT+3PrzvDm&#10;muc7zce2qw5l8H9RxcA7CUlPodbccrTX3d9CDV2llVGNvarUEKqm6Srhe4BuSPSmm/ctH4XvBYZj&#10;xtOYzP8Xtvru6VGjrmZ4gZHkA0D058ff/vj9EwK5FqaCWR0wsSS+2vKu3vvSOxvuGYmjNCZLmmZf&#10;LkhCkjRdRl/wYfyqGRhZLvyVjyOj2axl3zxu3t1OLKWzW8uSbPYyjJAs3hSLOMmyTUqLFSlKmtH1&#10;fQRfEd0vHFTTaHKo+P34qN2wzfigqp8MkqpoudyJOzMC4EBDaOWo0lpNreA1zIy4EOFFDCcYiIa2&#10;07eqhub53ioP5HOjB5cDIELPni8vJ76IZ4sqUC4iuoqAVRWYDneXgefHn0dt7DuhBuQuDGuozgfn&#10;Tw/Gzq5HF5dLqrLre9DzvJcXCog5ayA1/OpsrgjPsF+yKNusNisa0DjdBDRar4O7sqBBWpJlsl6s&#10;i2JNfnV5Cc3brq6FdGmObCf0hPDx1f0jSQ/vbubpie9G9V3twrmSjN5ti16jJw6vrfSfHzlYXt3C&#10;yzL8vKCXNy2RmEb3cRaU6WoZ0JImQbaMVkFEsvssjRwxysuWHjop/ntLaGI4S+LEo3RW9JveHCcB&#10;+BnBC7ehs7DP+m5gGKhxcOK5Y+BG1h5ay7t+vp+NwpX/OgqA+wi056uj6Mz+rapfgK5aAZ2AebB5&#10;4dIq/QGjCbYYw+bnPdcCo/5rCZTPCKVu7XmBJssYBH1u2Z5buKwgFMMWo/la2HlV7kfd7VrIRPxg&#10;pLqDZ9LACji8p7mqgwCbyndy2KpuFZ7L3ut199/8B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LdShrIjAwAAQw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14:paraId="21E13120" w14:textId="77777777" w:rsidR="00DF2426" w:rsidRPr="00DF2426" w:rsidRDefault="00DF2426" w:rsidP="00DF2426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具体来看，关键内容包括了：</w:t>
      </w:r>
    </w:p>
    <w:p w14:paraId="572659F6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、推动雄安新区与北京城市副中心形成北京新的两翼，与以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2022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年北京冬奥会和冬残奥会为契机推进张北地区建设形成河北两翼，促进京津冀协同发展。</w:t>
      </w:r>
    </w:p>
    <w:p w14:paraId="75561B30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、要紧紧抓住疏解北京非首都功能这个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牛鼻子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，建设完善基础设施，提供优质公共服务，进一步优化营商环境，积极主动对接疏解需求，科学规划功能布局，重点承接高校、科研院所、医疗机构、企业总部、金融机构、事业单位等非首都功能，促进生产要素合理有序流动，增强雄安新区内生发展动力。</w:t>
      </w:r>
    </w:p>
    <w:p w14:paraId="035E0511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3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、将雄安新区蓝绿空间占比稳定在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70%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，远景开发强度控制在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30%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。将淀水林田草作为一个生命共同体，形成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一淀、三带、九片、多廊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的生态空间结构。</w:t>
      </w:r>
    </w:p>
    <w:p w14:paraId="48F4FDC5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、强化白洋淀生态整体修复和环境系统治理，建立多水源补水机制，逐步恢复淀区面积，有效治理农村面源污染，确保淀区水质达标，逐步恢复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华北之肾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功能，远景规划建设白洋淀国家公园。</w:t>
      </w:r>
    </w:p>
    <w:p w14:paraId="79B848ED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、要坚持城乡统筹、均衡发展、宜居宜业，形成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一主、五辅、多节点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的城乡空间布局。集中建设起步区，率先开发启动区，集约发展外围组团，稳步推进新型城镇化，有序引导人口、产业合理分布，分类打造特色小城镇。</w:t>
      </w:r>
    </w:p>
    <w:p w14:paraId="2DD2AE8D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、坚持中西合璧、以中为主、古今交融，强化规划引导和控制，细致严谨做好单体建筑设计，塑造体现中华传统经典建筑元素、彰显地域文化特色的建筑风貌，原则上不建高楼大厦，不能到处是水泥森林和玻璃幕墙。</w:t>
      </w:r>
    </w:p>
    <w:p w14:paraId="067F13D8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、建立多主体供给、多渠道保障、租购并举的住房制度和房地产市场平稳健康发展长效机制，严禁大规模商业房地产开发。</w:t>
      </w:r>
    </w:p>
    <w:p w14:paraId="5428F6EC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、加快建立连接雄安新区与京津及周边其他城市、北京大兴国际机场之间的轨道和公路交通网络。完善雄安新区与外部连通的高速公路、干线公路网。</w:t>
      </w:r>
    </w:p>
    <w:p w14:paraId="42959114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、建设国际一流的科技创新平台和科技教育基础设施，引进和培育创新型企业，推动形成以企业为主体、市场为导向、产学研深度融合的技术创新体系，推进京津冀协同创新。</w:t>
      </w:r>
    </w:p>
    <w:p w14:paraId="7EEB81D5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、在京津冀协同发展领导小组统筹指导下，河北省委和省政府要切实履行主体责任，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建立全域覆盖、分层管理、分类指导、多规合一的规划体系，把每一寸土地都规划得清清楚楚后再开工建设；逐步建立涵盖规划、建设、发展各领域和全过程的雄安标准体系，创造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雄安质量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2BE0B2DB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因元旦前就有消息称雄安新区规划获批，雄安概念股在今日的二级市场上有所表现，相关个股走势强劲，截至收盘，空港股份、永清环保、东方通信等涨停，银龙股份、科林电气、博深工具、冀东装备、万方发展等涨幅居前。</w:t>
      </w:r>
    </w:p>
    <w:p w14:paraId="663A3361" w14:textId="7575F395" w:rsidR="00DF2426" w:rsidRPr="00DF2426" w:rsidRDefault="00DF2426" w:rsidP="00DF242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F2426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02F9D8FF" wp14:editId="64ED0F6F">
                <wp:extent cx="304800" cy="304800"/>
                <wp:effectExtent l="0" t="0" r="0" b="0"/>
                <wp:docPr id="2" name="矩形 2" descr="http://t10.baidu.com/it/u=3907228452,3717105348&amp;fm=173&amp;app=49&amp;f=JPEG?w=640&amp;h=395&amp;s=D62006E50E30ECCE44A754380300C01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CE60A" id="矩形 2" o:spid="_x0000_s1026" alt="http://t10.baidu.com/it/u=3907228452,3717105348&amp;fm=173&amp;app=49&amp;f=JPEG?w=640&amp;h=395&amp;s=D62006E50E30ECCE44A754380300C01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aNeJAMAAEQGAAAOAAAAZHJzL2Uyb0RvYy54bWysVE2O5DQU3iNxB8sLVqTjJE7lh063apKq&#10;EaiZaWmGA7gSpxKR2MF2dbpBnAWJHYfgOIhrzLNTVV3dwwrIwno/zvf+Pr/r28dxQA9c6V6KAgdX&#10;BCMuatn0Yl/gHz5uvRQjbZho2CAFL/AT1/j25ssvrucp56Hs5NBwhQBE6HyeCtwZM+W+r+uOj0xf&#10;yYkLcLZSjcyAqvZ+o9gM6OPgh4Ss/FmqZlKy5lqDtVqc+Mbhty2vzfu21dygocCQm3GncufOnv7N&#10;Ncv3ik1dXx/TYP8ii5H1AoKeoSpmGDqo/jOosa+V1LI1V7Ucfdm2fc1dDVBNQF5V86FjE3e1QHP0&#10;dG6T/v9g63cP9wr1TYFDjAQbYUR///bHX3/+jkBvuK6hV8eZmIBc7VjfHFzqvfEPRZSRJAxTGodf&#10;R0mQBCSOaPoVG6dv2rEIksiJbJoKmi3W4rv7zdvbuVhR4gwdQMRO0kW1sgPdxGQTkU1ZbihdJzGN&#10;UhIRUpJgbWc1TzqHlD9M98p2W093sv5RIyHLjok9X+sJJg48hFpOJqXk3HHWQNMCC+G/wLCKBjS0&#10;m7+XDVTPDka6ST62arQxYEbo0RHm6UwY/mhQDcaI0JQArWpwHWUbgeWnnyelzVsuR2SFAivIzoGz&#10;hzttlqunKzaWkNt+GMDO8kG8MADmYoHQ8Kv12SQcxX7JSLZJNyn1aLjaeJRUlbfeltRbbYMkrqKq&#10;LKvgVxs3oHnXNw0XNsyJ7gE9j/j07P6RpceHtxD1THgth76xcDYlrfa7clDogcFz27rPtRw8z9f8&#10;l2m4fkEtr0oKQkrehJm3XaWJR7c09rKEpB4JsjfZitCMVtuXJd31gv/3ktBc4CwOYzeli6Rf1Ubc&#10;93ltLB97Awtt6McCAzXgs5dYbhm4EY2TDeuHRb5ohU3/uRUw7tOgHV8tRRf272TzBHRVEugEzIPV&#10;C0In1c8YzbDGCqx/OjDFMRq+FUD5LKDU7j2n0DgJQVGXnt2lh4kaoApsMFrE0iy78jCpft9BpMA1&#10;Rsg1PJMWdsDxPS1ZHRVYVa6S41q1u/BSd7eel//NJ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35aNeJAMAAEQ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14:paraId="61D1F670" w14:textId="77777777" w:rsidR="00DF2426" w:rsidRPr="00DF2426" w:rsidRDefault="00DF2426" w:rsidP="00DF2426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疏解北京非首都功能，蓝绿空间占比稳定在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70%</w:t>
      </w:r>
    </w:p>
    <w:p w14:paraId="4EE81D99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国务院要求，雄安新区要牢牢把握北京非首都功能疏解集中承载地这个初心，坚持世界眼光、国际标准、中国特色、高点定位，坚持生态优先、绿色发展，坚持以人民为中心、注重保障和改善民生，坚持保护弘扬中华优秀传统文化、延续历史文脉，对于高起点规划高标准建设雄安新区、创造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雄安质量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、建设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廉洁雄安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、打造推动高质量发展的全国样板、建设现代化经济体系的新引擎具有重要意义。</w:t>
      </w:r>
    </w:p>
    <w:p w14:paraId="39C45A89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按照《总体规划》，推动雄安新区与北京城市副中心形成北京新的两翼，与以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2022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年北京冬奥会和冬残奥会为契机推进张北地区建设形成河北两翼，促进京津冀协同发展。按照分阶段建设目标，有序推进雄安新区开发建设，建设成为绿色生态宜居新城区、创新驱动发展引领区、协调发展示范区、开放发展先行区，努力打造贯彻落实新发展理念的创新发展示范区。</w:t>
      </w:r>
    </w:p>
    <w:p w14:paraId="3CD21F73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同时，承接北京非首都功能疏解。抓住疏解北京非首都功能这个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牛鼻子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，进一步优化营商环境，积极主动对接疏解需求，科学规划功能布局，重点承接高校、科研院所、医疗机构、企业总部、金融机构、事业单位等非首都功能，促进生产要素合理有序流动，增强雄安新区内生发展动力。并坚持以资源环境承载能力为刚性约束条件，统筹生产、生活、生态三大空间，严守生态保护红线。</w:t>
      </w:r>
    </w:p>
    <w:p w14:paraId="640D44E9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具体来看，严格保护永久基本农田，严控城镇规模和城镇开发边界，实现多规合一，将雄安新区蓝绿空间占比稳定在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70%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，远景开发强度控制在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30%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。将淀水林田草作为一个生命共同体，形成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一淀、三带、九片、多廊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的生态空间结构。实施全域分区空间管控，通过网格化、信息化和精细化管理，强化对各类开发与保护活动的空间引导和落地管控，构建规模适度、空间有序、用地节约集约的发展新格局。</w:t>
      </w:r>
    </w:p>
    <w:p w14:paraId="6C197915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强化白洋淀生态修复，不建高楼大厦</w:t>
      </w:r>
    </w:p>
    <w:p w14:paraId="2846FDB0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《总体规划》要求，强化白洋淀生态整体修复和环境系统治理，建立多水源补水机制，逐步恢复淀区面积，有效治理农村面源污染，确保淀区水质达标，逐步恢复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华北之肾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功能，远景规划建设白洋淀国家公园。开展大规模植树造林，塑造高品质城区生态环境，保障区域生态安全。推动区域环境协同治理，根本改善大气环境质量，严守土壤环境安全底线，努力建设天蓝、地绿、水清的美丽雄安。</w:t>
      </w:r>
    </w:p>
    <w:p w14:paraId="467F0182" w14:textId="5EE7F4AD" w:rsidR="00DF2426" w:rsidRPr="00DF2426" w:rsidRDefault="00DF2426" w:rsidP="00DF242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F2426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60664F6" wp14:editId="486ED4D6">
                <wp:extent cx="304800" cy="304800"/>
                <wp:effectExtent l="0" t="0" r="0" b="0"/>
                <wp:docPr id="1" name="矩形 1" descr="http://t10.baidu.com/it/u=491135577,3619372881&amp;fm=173&amp;app=49&amp;f=JPEG?w=640&amp;h=402&amp;s=BEB4608454F3C7C216903546030080D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29109" id="矩形 1" o:spid="_x0000_s1026" alt="http://t10.baidu.com/it/u=491135577,3619372881&amp;fm=173&amp;app=49&amp;f=JPEG?w=640&amp;h=402&amp;s=BEB4608454F3C7C216903546030080D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94YIwMAAEMGAAAOAAAAZHJzL2Uyb0RvYy54bWysVEtu5DYQ3QfIHQgtsoosUqK+sWzYre5B&#10;Bk7GwEwOwJaolhCJVEi2ZWcwZxkguxwixwlyjRSp7nbbk1USLYj6UFX1qh7r8vpxHNADV7qXovTI&#10;BfYQF7VserErvZ8+bPzMQ9ow0bBBCl56T1x711dff3U5TwUPZSeHhisEQYQu5qn0OmOmIgh03fGR&#10;6Qs5cQHOVqqRGVDVLmgUmyH6OAQhxkkwS9VMStZca7BWi9O7cvHbltfmXdtqbtBQelCbcady59ae&#10;wdUlK3aKTV1fH8pg/6KKkfUCkp5CVcwwtFf9F6HGvlZSy9Zc1HIMZNv2NXcYAA3Br9C879jEHRZo&#10;jp5ObdL/X9j6x4d7hfoGZuchwUYY0V+ff//zj98Q6A3XNfTqMBND8MWW9c3eld6bYF/SnJAojtP0&#10;2ygheZSGWUa+YeP0XTuWJI2cyKYJ7i3W8u39+s31XCYUO0NXUhw6SZe361ua4IzGdBOt0lVIkhxH&#10;MZgijDNcuVHNky6g4vfTvbLN1tOdrH/WSMhVx8SO3+gJBr5AOZqUknPHWQM9I3bawYsYVtEQDW3n&#10;H2QD4NneSDfIx1aNNgeMCD06vjyd+MIfDarBGGGaYWBVDa6DbDOw4vjzpLR5w+WIrFB6CqpzwdnD&#10;nTbL1eMVm0vITT8MjpKDeGGAmIsFUsOv1meLcAz7mON8na0z6tMwWfsUV5V/s1lRP9mQNK6iarWq&#10;yCebl9Ci65uGC5vmyHZCTxM+vrp/JOnh3S08PfFdy6FvbDhbkla77WpQ6IHBa9u4z7UcPM/Xgpdl&#10;uH4BlleQSEjxbZj7myRLfbqhsZ+nOPMxyW/zBNOcVpuXkO56wf87JDSXXh6HsZvSWdGvsGH3fYmN&#10;FWNvYJ8N/Vh6QA34lg1jGbgWjRutYf2wyGetsOU/twLGfRy046ulqF1putjK5gnoqiTQCZgHmxeE&#10;TqpfPTTDFis9/cueKe6h4XsBlM8JpXbtOYXGaQiKOvdszz1M1BCq9IyHFnFlllW5n1S/6yATcY0R&#10;8gaeSQsr4PCelqoOCmwqh+SwVe0qPNfdrefdf/U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P5r3hgjAwAAQw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14:paraId="1169B763" w14:textId="77777777" w:rsidR="00DF2426" w:rsidRPr="00DF2426" w:rsidRDefault="00DF2426" w:rsidP="00DF2426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在推进城乡融合发展方面。形成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一主、五辅、多节点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的城乡空间布局。集中建设起步区，率先开发启动区，集约发展外围组团，稳步推进新型城镇化，有序引导人口、产业合理分布，分类打造特色小城镇。实施乡村振兴战略，全面建设美丽乡村，促进农村一二三产业融合发展。</w:t>
      </w:r>
    </w:p>
    <w:p w14:paraId="1FAD1EAB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在塑造新区风貌特色方面。要强化分区引导，打造蓝绿交织、清新明亮、疏密有度、城淀相映的总体景观风貌。加强城市设计，形成中华风范、淀泊风光、创新风尚的城市风貌。坚持中西合璧、以中为主、古今交融，强化规划引导和控制，细致严谨做好单体建筑设计，塑造体现中华传统经典建筑元素、彰显地域文化特色的建筑风貌，原则上不建高楼大厦，不能到处是水泥森林和玻璃幕墙。合理保护和利用雄安新区历史文化遗产。</w:t>
      </w:r>
    </w:p>
    <w:p w14:paraId="4F7E4775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严禁大规模商业房地产开发</w:t>
      </w:r>
    </w:p>
    <w:p w14:paraId="3A883C54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《总体规划》提到，优先发展现代教育，高标准配置医疗卫生资源，建设公共文化服务设施，构建完善的全民健身设施网络，提供多层次公共就业服务，创新社会保障服务体系。建立多主体供给、多渠道保障、租购并举的住房制度和房地产市场平稳健康发展长效机制，严禁大规模商业房地产开发。</w:t>
      </w:r>
    </w:p>
    <w:p w14:paraId="177F40C7" w14:textId="77777777" w:rsidR="00DF2426" w:rsidRPr="00DF2426" w:rsidRDefault="00DF2426" w:rsidP="00DF2426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F2426">
        <w:rPr>
          <w:rFonts w:ascii="Arial" w:eastAsia="宋体" w:hAnsi="Arial" w:cs="Arial"/>
          <w:color w:val="333333"/>
          <w:kern w:val="0"/>
          <w:sz w:val="24"/>
          <w:szCs w:val="24"/>
        </w:rPr>
        <w:t>同时，构建现代综合交通体系。要按照网络化布局、智能化管理、一体化服务的要求，加快建立连接雄安新区与京津及周边其他城市、北京大兴国际机场之间的轨道和公路交通网络。完善雄安新区与外部连通的高速公路、干线公路网。</w:t>
      </w:r>
    </w:p>
    <w:p w14:paraId="76DF69E4" w14:textId="0AD862F4" w:rsidR="0092780B" w:rsidRPr="00DF2426" w:rsidRDefault="0092780B" w:rsidP="00DF2426">
      <w:bookmarkStart w:id="0" w:name="_GoBack"/>
      <w:bookmarkEnd w:id="0"/>
    </w:p>
    <w:sectPr w:rsidR="0092780B" w:rsidRPr="00DF2426" w:rsidSect="00834C1D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25"/>
    <w:rsid w:val="00044517"/>
    <w:rsid w:val="00090F58"/>
    <w:rsid w:val="00193E6A"/>
    <w:rsid w:val="001C6912"/>
    <w:rsid w:val="0027266F"/>
    <w:rsid w:val="00284E25"/>
    <w:rsid w:val="002B7803"/>
    <w:rsid w:val="0039221C"/>
    <w:rsid w:val="00401B92"/>
    <w:rsid w:val="00596295"/>
    <w:rsid w:val="00603213"/>
    <w:rsid w:val="006A1809"/>
    <w:rsid w:val="006B637A"/>
    <w:rsid w:val="00781CC1"/>
    <w:rsid w:val="00834C1D"/>
    <w:rsid w:val="008479B7"/>
    <w:rsid w:val="008726D2"/>
    <w:rsid w:val="008E1960"/>
    <w:rsid w:val="0092780B"/>
    <w:rsid w:val="009775DE"/>
    <w:rsid w:val="00AA3714"/>
    <w:rsid w:val="00AC0FA0"/>
    <w:rsid w:val="00C17803"/>
    <w:rsid w:val="00D15B1B"/>
    <w:rsid w:val="00DF2426"/>
    <w:rsid w:val="00E51995"/>
    <w:rsid w:val="00EC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0493"/>
  <w15:chartTrackingRefBased/>
  <w15:docId w15:val="{41A07508-9588-49D9-8EF1-69121856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F24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32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3213"/>
    <w:rPr>
      <w:color w:val="605E5C"/>
      <w:shd w:val="clear" w:color="auto" w:fill="E1DFDD"/>
    </w:rPr>
  </w:style>
  <w:style w:type="table" w:styleId="1">
    <w:name w:val="Plain Table 1"/>
    <w:basedOn w:val="a1"/>
    <w:uiPriority w:val="41"/>
    <w:rsid w:val="00781C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781CC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20">
    <w:name w:val="标题 2 字符"/>
    <w:basedOn w:val="a0"/>
    <w:link w:val="2"/>
    <w:uiPriority w:val="9"/>
    <w:rsid w:val="00DF2426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uthor-name">
    <w:name w:val="author-name"/>
    <w:basedOn w:val="a"/>
    <w:rsid w:val="00DF2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DF2426"/>
  </w:style>
  <w:style w:type="character" w:customStyle="1" w:styleId="date">
    <w:name w:val="date"/>
    <w:basedOn w:val="a0"/>
    <w:rsid w:val="00DF2426"/>
  </w:style>
  <w:style w:type="character" w:customStyle="1" w:styleId="time">
    <w:name w:val="time"/>
    <w:basedOn w:val="a0"/>
    <w:rsid w:val="00DF2426"/>
  </w:style>
  <w:style w:type="paragraph" w:styleId="a6">
    <w:name w:val="Normal (Web)"/>
    <w:basedOn w:val="a"/>
    <w:uiPriority w:val="99"/>
    <w:semiHidden/>
    <w:unhideWhenUsed/>
    <w:rsid w:val="00DF2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DF2426"/>
  </w:style>
  <w:style w:type="character" w:customStyle="1" w:styleId="bjh-strong">
    <w:name w:val="bjh-strong"/>
    <w:basedOn w:val="a0"/>
    <w:rsid w:val="00DF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7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4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36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95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3993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497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00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1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69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昌学</dc:creator>
  <cp:keywords/>
  <dc:description/>
  <cp:lastModifiedBy>昌学 黄</cp:lastModifiedBy>
  <cp:revision>28</cp:revision>
  <dcterms:created xsi:type="dcterms:W3CDTF">2018-08-31T13:27:00Z</dcterms:created>
  <dcterms:modified xsi:type="dcterms:W3CDTF">2019-01-02T13:39:00Z</dcterms:modified>
</cp:coreProperties>
</file>