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EC9D2" w14:textId="77777777" w:rsidR="00E05FA9" w:rsidRDefault="00DB42AB">
      <w:pPr>
        <w:spacing w:after="240" w:line="300" w:lineRule="auto"/>
        <w:jc w:val="center"/>
      </w:pPr>
      <w:r>
        <w:rPr>
          <w:rFonts w:eastAsia="黑体"/>
          <w:b/>
          <w:bCs/>
          <w:sz w:val="44"/>
          <w:szCs w:val="44"/>
        </w:rPr>
        <w:t>支持多写的</w:t>
      </w:r>
      <w:r>
        <w:rPr>
          <w:rFonts w:eastAsia="黑体"/>
          <w:b/>
          <w:bCs/>
          <w:sz w:val="44"/>
          <w:szCs w:val="44"/>
        </w:rPr>
        <w:t>OLTP</w:t>
      </w:r>
      <w:r>
        <w:rPr>
          <w:rFonts w:eastAsia="黑体"/>
          <w:b/>
          <w:bCs/>
          <w:sz w:val="44"/>
          <w:szCs w:val="44"/>
        </w:rPr>
        <w:t>数据库一体机页面亲和性</w:t>
      </w:r>
      <w:r>
        <w:rPr>
          <w:rFonts w:eastAsia="黑体"/>
          <w:b/>
          <w:bCs/>
          <w:sz w:val="44"/>
          <w:szCs w:val="44"/>
        </w:rPr>
        <w:br/>
      </w:r>
      <w:r>
        <w:rPr>
          <w:rFonts w:eastAsia="黑体"/>
          <w:b/>
          <w:bCs/>
          <w:sz w:val="44"/>
          <w:szCs w:val="44"/>
        </w:rPr>
        <w:t>关键技术研究</w:t>
      </w:r>
    </w:p>
    <w:p w14:paraId="63313C9A" w14:textId="77019CF4" w:rsidR="00E05FA9" w:rsidRDefault="00DB42AB">
      <w:pPr>
        <w:spacing w:before="120" w:after="120"/>
        <w:jc w:val="center"/>
      </w:pPr>
      <w:r>
        <w:rPr>
          <w:sz w:val="30"/>
          <w:szCs w:val="30"/>
        </w:rPr>
        <w:t>作者姓名：明泰</w:t>
      </w:r>
      <w:r>
        <w:rPr>
          <w:sz w:val="30"/>
          <w:szCs w:val="30"/>
        </w:rPr>
        <w:t xml:space="preserve">    </w:t>
      </w:r>
      <w:r>
        <w:rPr>
          <w:sz w:val="30"/>
          <w:szCs w:val="30"/>
        </w:rPr>
        <w:t>专业班级：智能科学与技术</w:t>
      </w:r>
      <w:r>
        <w:rPr>
          <w:sz w:val="30"/>
          <w:szCs w:val="30"/>
        </w:rPr>
        <w:t>4</w:t>
      </w:r>
      <w:r>
        <w:rPr>
          <w:sz w:val="30"/>
          <w:szCs w:val="30"/>
        </w:rPr>
        <w:t>班</w:t>
      </w:r>
      <w:r>
        <w:rPr>
          <w:sz w:val="30"/>
          <w:szCs w:val="30"/>
        </w:rPr>
        <w:br/>
      </w:r>
      <w:r>
        <w:rPr>
          <w:sz w:val="30"/>
          <w:szCs w:val="30"/>
        </w:rPr>
        <w:t>指导教师：温泉</w:t>
      </w:r>
      <w:r w:rsidR="008B0BC8">
        <w:rPr>
          <w:rFonts w:hint="eastAsia"/>
          <w:sz w:val="30"/>
          <w:szCs w:val="30"/>
        </w:rPr>
        <w:t>（成都理工大学）</w:t>
      </w:r>
      <w:r>
        <w:rPr>
          <w:sz w:val="30"/>
          <w:szCs w:val="30"/>
        </w:rPr>
        <w:t>、卢卫</w:t>
      </w:r>
      <w:r w:rsidR="008B0BC8">
        <w:rPr>
          <w:rFonts w:hint="eastAsia"/>
          <w:sz w:val="30"/>
          <w:szCs w:val="30"/>
        </w:rPr>
        <w:t>（中国人民大学）</w:t>
      </w:r>
    </w:p>
    <w:p w14:paraId="72EECC70" w14:textId="77777777" w:rsidR="00E05FA9" w:rsidRDefault="00DB42AB">
      <w:pPr>
        <w:spacing w:before="120" w:after="120"/>
        <w:jc w:val="center"/>
      </w:pPr>
      <w:r>
        <w:rPr>
          <w:b/>
          <w:bCs/>
          <w:sz w:val="36"/>
          <w:szCs w:val="36"/>
        </w:rPr>
        <w:t>摘</w:t>
      </w:r>
      <w:r>
        <w:rPr>
          <w:b/>
          <w:bCs/>
          <w:sz w:val="36"/>
          <w:szCs w:val="36"/>
        </w:rPr>
        <w:t xml:space="preserve">  </w:t>
      </w:r>
      <w:r>
        <w:rPr>
          <w:b/>
          <w:bCs/>
          <w:sz w:val="36"/>
          <w:szCs w:val="36"/>
        </w:rPr>
        <w:t>要</w:t>
      </w:r>
    </w:p>
    <w:p w14:paraId="4E25E57D" w14:textId="77777777" w:rsidR="00E05FA9" w:rsidRDefault="00DB42AB">
      <w:pPr>
        <w:ind w:firstLine="480"/>
        <w:jc w:val="both"/>
      </w:pPr>
      <w:r>
        <w:t>计算存储分离与共享存储多写架构提升了</w:t>
      </w:r>
      <w:r>
        <w:t>OLTP</w:t>
      </w:r>
      <w:r>
        <w:t>（联机事务处理）数据库的弹性扩展能力，但当多个计算节点并发访问同一数据页时，页面所有权转移、远程锁等待和页面推送容易进入事务关键路径，放大尾延迟并削弱多写并行收益。针对静态分区与简单哈希路由难以捕捉运行时访问亲和性的问题，本文面向</w:t>
      </w:r>
      <w:r>
        <w:t>WookongDB-MP</w:t>
      </w:r>
      <w:r>
        <w:t>（共享存储多写数据库原型系统）设计并实现一种在线亲和性感知的元组迁移机制，并在相同多机负载下与无亲和基线和</w:t>
      </w:r>
      <w:r>
        <w:t>Schism</w:t>
      </w:r>
      <w:r>
        <w:t>静态划分进行对比。</w:t>
      </w:r>
    </w:p>
    <w:p w14:paraId="1EE1CF8B" w14:textId="77777777" w:rsidR="00E05FA9" w:rsidRDefault="00DB42AB">
      <w:pPr>
        <w:ind w:firstLine="480"/>
        <w:jc w:val="both"/>
      </w:pPr>
      <w:r>
        <w:t>本文完成四方面工作：成功事务后采样共同访问元组并维护元组级加权亲和图；周期性调用</w:t>
      </w:r>
      <w:r>
        <w:t>ParMETIS adaptive repartition</w:t>
      </w:r>
      <w:r>
        <w:t>生成目标节点映射，并通过快照式</w:t>
      </w:r>
      <w:r>
        <w:t>AssignmentTable</w:t>
      </w:r>
      <w:r>
        <w:t>发布；设计限速迁移和按</w:t>
      </w:r>
      <w:r>
        <w:t>“</w:t>
      </w:r>
      <w:r>
        <w:t>表、源页面、目标节点</w:t>
      </w:r>
      <w:r>
        <w:t>”</w:t>
      </w:r>
      <w:r>
        <w:t>合并的批量迁移，降低页面锁、目标页填充和</w:t>
      </w:r>
      <w:r>
        <w:t>BLink</w:t>
      </w:r>
      <w:r>
        <w:t>维护开销；构建</w:t>
      </w:r>
      <w:r>
        <w:t>MP-Router</w:t>
      </w:r>
      <w:r>
        <w:t>多机实验框架，从吞吐、尾延迟、本地</w:t>
      </w:r>
      <w:r>
        <w:t>/</w:t>
      </w:r>
      <w:r>
        <w:t>远程访问、迁移完成率和参数消融等维度评估方法效果。</w:t>
      </w:r>
    </w:p>
    <w:p w14:paraId="57E3C6E2" w14:textId="77777777" w:rsidR="00E05FA9" w:rsidRDefault="00DB42AB">
      <w:pPr>
        <w:ind w:firstLine="480"/>
        <w:jc w:val="both"/>
      </w:pPr>
      <w:r>
        <w:t>多机实验表明，在</w:t>
      </w:r>
      <w:r>
        <w:t xml:space="preserve"> 4 </w:t>
      </w:r>
      <w:r>
        <w:t>个计算节点和</w:t>
      </w:r>
      <w:r>
        <w:t xml:space="preserve"> 1 </w:t>
      </w:r>
      <w:r>
        <w:t>个存储</w:t>
      </w:r>
      <w:r>
        <w:t>/</w:t>
      </w:r>
      <w:r>
        <w:t>远程服务节点的</w:t>
      </w:r>
      <w:r>
        <w:t>SmallBank</w:t>
      </w:r>
      <w:r>
        <w:t>亲和负载下，在线亲和方案在相同</w:t>
      </w:r>
      <w:r>
        <w:t xml:space="preserve"> 10 </w:t>
      </w:r>
      <w:r>
        <w:t>分钟级测量条件下达到</w:t>
      </w:r>
      <w:r>
        <w:t xml:space="preserve"> 28912.06 txn/s</w:t>
      </w:r>
      <w:r>
        <w:t>，较关闭亲和性提高</w:t>
      </w:r>
      <w:r>
        <w:t xml:space="preserve"> 5.16%</w:t>
      </w:r>
      <w:r>
        <w:t>，较</w:t>
      </w:r>
      <w:r>
        <w:t>Schism</w:t>
      </w:r>
      <w:r>
        <w:t>静态划分提高</w:t>
      </w:r>
      <w:r>
        <w:t xml:space="preserve"> 11.79%</w:t>
      </w:r>
      <w:r>
        <w:t>；远程访问比例由无亲和的</w:t>
      </w:r>
      <w:r>
        <w:t xml:space="preserve"> 24.114% </w:t>
      </w:r>
      <w:r>
        <w:t>和</w:t>
      </w:r>
      <w:r>
        <w:t>Schism</w:t>
      </w:r>
      <w:r>
        <w:t>的</w:t>
      </w:r>
      <w:r>
        <w:t xml:space="preserve"> 24.875% </w:t>
      </w:r>
      <w:r>
        <w:t>降至</w:t>
      </w:r>
      <w:r>
        <w:t xml:space="preserve"> 19.660%</w:t>
      </w:r>
      <w:r>
        <w:t>，本地访问比例提升至</w:t>
      </w:r>
      <w:r>
        <w:t xml:space="preserve"> 80.303%</w:t>
      </w:r>
      <w:r>
        <w:t>；</w:t>
      </w:r>
      <w:r>
        <w:t>Schism</w:t>
      </w:r>
      <w:r>
        <w:t>的端到端</w:t>
      </w:r>
      <w:r>
        <w:t>P99</w:t>
      </w:r>
      <w:r>
        <w:t>比在线亲和高</w:t>
      </w:r>
      <w:r>
        <w:t xml:space="preserve"> 24.69%</w:t>
      </w:r>
      <w:r>
        <w:t>。</w:t>
      </w:r>
      <w:r>
        <w:t xml:space="preserve">6 </w:t>
      </w:r>
      <w:r>
        <w:t>小时稳定性实验完成</w:t>
      </w:r>
      <w:r>
        <w:t xml:space="preserve"> 7.23197 </w:t>
      </w:r>
      <w:r>
        <w:t>亿笔事务，平均吞吐量达</w:t>
      </w:r>
      <w:r>
        <w:t xml:space="preserve"> 34356.98 txn/s</w:t>
      </w:r>
      <w:r>
        <w:t>，验证了在线采样、重分区和后台迁移的长期稳定性。</w:t>
      </w:r>
    </w:p>
    <w:p w14:paraId="5851BF91" w14:textId="77777777" w:rsidR="00E05FA9" w:rsidRDefault="00DB42AB">
      <w:pPr>
        <w:jc w:val="both"/>
      </w:pPr>
      <w:r>
        <w:rPr>
          <w:b/>
          <w:bCs/>
        </w:rPr>
        <w:t>关键词：</w:t>
      </w:r>
      <w:r>
        <w:rPr>
          <w:b/>
          <w:bCs/>
        </w:rPr>
        <w:t>OLTP</w:t>
      </w:r>
      <w:r>
        <w:rPr>
          <w:b/>
          <w:bCs/>
        </w:rPr>
        <w:t>数据库一体机；多写事务处理；页面亲和性；元组迁移；</w:t>
      </w:r>
      <w:r>
        <w:rPr>
          <w:b/>
          <w:bCs/>
        </w:rPr>
        <w:t>ParMETIS</w:t>
      </w:r>
      <w:r>
        <w:br w:type="page"/>
      </w:r>
    </w:p>
    <w:p w14:paraId="532EF3FE" w14:textId="77777777" w:rsidR="00E05FA9" w:rsidRDefault="00DB42AB">
      <w:pPr>
        <w:pageBreakBefore/>
        <w:spacing w:after="120"/>
        <w:jc w:val="center"/>
      </w:pPr>
      <w:r>
        <w:rPr>
          <w:rFonts w:eastAsia="Times New Roman"/>
          <w:b/>
          <w:bCs/>
          <w:sz w:val="44"/>
          <w:szCs w:val="44"/>
        </w:rPr>
        <w:lastRenderedPageBreak/>
        <w:t>Research on Key Technologies of Page Affinity for Multi-Write OLTP Database Appliance</w:t>
      </w:r>
    </w:p>
    <w:p w14:paraId="4B533AB4" w14:textId="77777777" w:rsidR="00E05FA9" w:rsidRDefault="00DB42AB">
      <w:pPr>
        <w:jc w:val="both"/>
      </w:pPr>
      <w:r>
        <w:rPr>
          <w:rFonts w:eastAsia="Times New Roman"/>
        </w:rPr>
        <w:t>Abstract: This thesis studies page-affinity optimization for a shared-storage multi-writer OLTP database appliance. In this architecture, multiple compute nodes execute update transactions over a shared storage layer. When related tuples are scattered across nodes, transactions may enter remote lock waiting, page transfer, log-persistence, and ownership-state transition paths, which weakens the benefit of multi-writer execution and amplifies tail latency.</w:t>
      </w:r>
    </w:p>
    <w:p w14:paraId="52FFE6A7" w14:textId="77777777" w:rsidR="00E05FA9" w:rsidRDefault="00DB42AB">
      <w:pPr>
        <w:ind w:firstLine="480"/>
        <w:jc w:val="both"/>
      </w:pPr>
      <w:r>
        <w:t>To address the limitations of static workload partitioning and hash-based routing, this thesis designs an online affinity-aware tuple migration mechanism for the WookongDB-MP prototype. The mechanism samples co-accessed tuples after successful transaction commits, maintains a weighted tuple-affinity graph, invokes ParMETIS adaptive repartition periodically, publishes target-node assignments through a snapshot-style AssignmentTable, and performs rate-limited background migration. It also batches migrations by table, source page, and destination node to amortize page-level fixed costs, while isolating graph partitioning in a sidecar process to keep the foreground transaction path lightweight.</w:t>
      </w:r>
    </w:p>
    <w:p w14:paraId="3E4077A6" w14:textId="77777777" w:rsidR="00E05FA9" w:rsidRDefault="00DB42AB">
      <w:pPr>
        <w:ind w:firstLine="480"/>
        <w:jc w:val="both"/>
      </w:pPr>
      <w:r>
        <w:t>Experiments on four compute nodes and one storage/service node show that the online affinity mechanism outperforms both the affinity-disabled baseline and the Schism-style static partitioning baseline under identical 10-minute measurement settings. Throughput improves from 27492.58 txn/s without affinity and 25862.32 txn/s with Schism static partitioning to 28912.06 txn/s. The remote-access ratio decreases from 24.114% and 24.875% to 19.660%, and the Schism end-to-end P99 latency is 24.69% higher than that of the online affinity scheme. A six-hour validation completes 723.197 million transactions with an average throughput of 34356.98 txn/s, demonstrating that online sampling, repartitioning, and background migration remain stable over long-running execution.</w:t>
      </w:r>
    </w:p>
    <w:p w14:paraId="4A3AF31F" w14:textId="77777777" w:rsidR="00E05FA9" w:rsidRDefault="00DB42AB">
      <w:pPr>
        <w:jc w:val="both"/>
      </w:pPr>
      <w:r>
        <w:rPr>
          <w:rFonts w:eastAsia="Times New Roman"/>
        </w:rPr>
        <w:t>Key words: OLTP database appliance; multi-write transaction processing; page affinity; tuple migration; ParMETIS</w:t>
      </w:r>
    </w:p>
    <w:p w14:paraId="528DC19B" w14:textId="77777777" w:rsidR="00E05FA9" w:rsidRDefault="00DB42AB">
      <w:pPr>
        <w:sectPr w:rsidR="00E05FA9">
          <w:headerReference w:type="default" r:id="rId7"/>
          <w:footerReference w:type="default" r:id="rId8"/>
          <w:pgSz w:w="11906" w:h="16838"/>
          <w:pgMar w:top="1440" w:right="1440" w:bottom="1440" w:left="1440" w:header="850" w:footer="992" w:gutter="0"/>
          <w:pgNumType w:start="1"/>
          <w:cols w:space="425"/>
        </w:sectPr>
      </w:pPr>
      <w:r>
        <w:br w:type="page"/>
      </w:r>
    </w:p>
    <w:p w14:paraId="23492CE1" w14:textId="77777777" w:rsidR="003C39AA" w:rsidRDefault="00000000">
      <w:pPr>
        <w:spacing w:before="120" w:after="120"/>
        <w:jc w:val="center"/>
      </w:pPr>
      <w:r>
        <w:rPr>
          <w:b/>
          <w:bCs/>
          <w:sz w:val="36"/>
          <w:szCs w:val="36"/>
        </w:rPr>
        <w:lastRenderedPageBreak/>
        <w:t>目</w:t>
      </w:r>
      <w:r>
        <w:rPr>
          <w:b/>
          <w:bCs/>
          <w:sz w:val="36"/>
          <w:szCs w:val="36"/>
        </w:rPr>
        <w:t xml:space="preserve">   </w:t>
      </w:r>
      <w:r>
        <w:rPr>
          <w:b/>
          <w:bCs/>
          <w:sz w:val="36"/>
          <w:szCs w:val="36"/>
        </w:rPr>
        <w:t>录</w:t>
      </w:r>
    </w:p>
    <w:p w14:paraId="494B77D9" w14:textId="77777777" w:rsidR="000D0835" w:rsidRDefault="008706D3">
      <w:pPr>
        <w:pStyle w:val="TOC1"/>
        <w:tabs>
          <w:tab w:val="right" w:leader="dot" w:pos="9016"/>
        </w:tabs>
        <w:rPr>
          <w:rFonts w:asciiTheme="minorHAnsi" w:eastAsiaTheme="minorEastAsia" w:hAnsiTheme="minorHAnsi" w:cstheme="minorBidi"/>
          <w:b w:val="0"/>
          <w:noProof/>
          <w:sz w:val="22"/>
        </w:rPr>
      </w:pPr>
      <w:r>
        <w:rPr>
          <w:rFonts w:eastAsia="宋体"/>
        </w:rPr>
        <w:fldChar w:fldCharType="begin"/>
      </w:r>
      <w:r>
        <w:rPr>
          <w:rFonts w:eastAsia="宋体"/>
        </w:rPr>
        <w:instrText xml:space="preserve"> TOC \o "1-3" \h \z \u </w:instrText>
      </w:r>
      <w:r>
        <w:rPr>
          <w:rFonts w:eastAsia="宋体"/>
        </w:rPr>
        <w:fldChar w:fldCharType="separate"/>
      </w:r>
      <w:hyperlink w:anchor="_Toc229962076" w:history="1">
        <w:r w:rsidR="000D0835" w:rsidRPr="00B4392E">
          <w:rPr>
            <w:rStyle w:val="a3"/>
            <w:bCs/>
            <w:noProof/>
          </w:rPr>
          <w:t>第</w:t>
        </w:r>
        <w:r w:rsidR="000D0835" w:rsidRPr="00B4392E">
          <w:rPr>
            <w:rStyle w:val="a3"/>
            <w:bCs/>
            <w:noProof/>
          </w:rPr>
          <w:t>1</w:t>
        </w:r>
        <w:r w:rsidR="000D0835" w:rsidRPr="00B4392E">
          <w:rPr>
            <w:rStyle w:val="a3"/>
            <w:bCs/>
            <w:noProof/>
          </w:rPr>
          <w:t>章</w:t>
        </w:r>
        <w:r w:rsidR="000D0835" w:rsidRPr="00B4392E">
          <w:rPr>
            <w:rStyle w:val="a3"/>
            <w:bCs/>
            <w:noProof/>
          </w:rPr>
          <w:t xml:space="preserve"> </w:t>
        </w:r>
        <w:r w:rsidR="000D0835" w:rsidRPr="00B4392E">
          <w:rPr>
            <w:rStyle w:val="a3"/>
            <w:bCs/>
            <w:noProof/>
          </w:rPr>
          <w:t>前言</w:t>
        </w:r>
        <w:r w:rsidR="000D0835">
          <w:rPr>
            <w:noProof/>
            <w:webHidden/>
          </w:rPr>
          <w:tab/>
        </w:r>
        <w:r w:rsidR="000D0835">
          <w:rPr>
            <w:noProof/>
            <w:webHidden/>
          </w:rPr>
          <w:fldChar w:fldCharType="begin"/>
        </w:r>
        <w:r w:rsidR="000D0835">
          <w:rPr>
            <w:noProof/>
            <w:webHidden/>
          </w:rPr>
          <w:instrText xml:space="preserve"> PAGEREF _Toc229962076 \h </w:instrText>
        </w:r>
        <w:r w:rsidR="000D0835">
          <w:rPr>
            <w:noProof/>
            <w:webHidden/>
          </w:rPr>
        </w:r>
        <w:r w:rsidR="000D0835">
          <w:rPr>
            <w:noProof/>
            <w:webHidden/>
          </w:rPr>
          <w:fldChar w:fldCharType="separate"/>
        </w:r>
        <w:r w:rsidR="000D0835">
          <w:rPr>
            <w:noProof/>
            <w:webHidden/>
          </w:rPr>
          <w:t>1</w:t>
        </w:r>
        <w:r w:rsidR="000D0835">
          <w:rPr>
            <w:noProof/>
            <w:webHidden/>
          </w:rPr>
          <w:fldChar w:fldCharType="end"/>
        </w:r>
      </w:hyperlink>
    </w:p>
    <w:p w14:paraId="6F419DF0"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77" w:history="1">
        <w:r w:rsidRPr="00B4392E">
          <w:rPr>
            <w:rStyle w:val="a3"/>
            <w:bCs/>
            <w:noProof/>
          </w:rPr>
          <w:t xml:space="preserve">1.1 </w:t>
        </w:r>
        <w:r w:rsidRPr="00B4392E">
          <w:rPr>
            <w:rStyle w:val="a3"/>
            <w:bCs/>
            <w:noProof/>
          </w:rPr>
          <w:t>研究背景</w:t>
        </w:r>
        <w:r>
          <w:rPr>
            <w:noProof/>
            <w:webHidden/>
          </w:rPr>
          <w:tab/>
        </w:r>
        <w:r>
          <w:rPr>
            <w:noProof/>
            <w:webHidden/>
          </w:rPr>
          <w:fldChar w:fldCharType="begin"/>
        </w:r>
        <w:r>
          <w:rPr>
            <w:noProof/>
            <w:webHidden/>
          </w:rPr>
          <w:instrText xml:space="preserve"> PAGEREF _Toc229962077 \h </w:instrText>
        </w:r>
        <w:r>
          <w:rPr>
            <w:noProof/>
            <w:webHidden/>
          </w:rPr>
        </w:r>
        <w:r>
          <w:rPr>
            <w:noProof/>
            <w:webHidden/>
          </w:rPr>
          <w:fldChar w:fldCharType="separate"/>
        </w:r>
        <w:r>
          <w:rPr>
            <w:noProof/>
            <w:webHidden/>
          </w:rPr>
          <w:t>1</w:t>
        </w:r>
        <w:r>
          <w:rPr>
            <w:noProof/>
            <w:webHidden/>
          </w:rPr>
          <w:fldChar w:fldCharType="end"/>
        </w:r>
      </w:hyperlink>
    </w:p>
    <w:p w14:paraId="435505C9"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78" w:history="1">
        <w:r w:rsidRPr="00B4392E">
          <w:rPr>
            <w:rStyle w:val="a3"/>
            <w:bCs/>
            <w:noProof/>
          </w:rPr>
          <w:t xml:space="preserve">1.2 </w:t>
        </w:r>
        <w:r w:rsidRPr="00B4392E">
          <w:rPr>
            <w:rStyle w:val="a3"/>
            <w:bCs/>
            <w:noProof/>
          </w:rPr>
          <w:t>研究意义</w:t>
        </w:r>
        <w:r>
          <w:rPr>
            <w:noProof/>
            <w:webHidden/>
          </w:rPr>
          <w:tab/>
        </w:r>
        <w:r>
          <w:rPr>
            <w:noProof/>
            <w:webHidden/>
          </w:rPr>
          <w:fldChar w:fldCharType="begin"/>
        </w:r>
        <w:r>
          <w:rPr>
            <w:noProof/>
            <w:webHidden/>
          </w:rPr>
          <w:instrText xml:space="preserve"> PAGEREF _Toc229962078 \h </w:instrText>
        </w:r>
        <w:r>
          <w:rPr>
            <w:noProof/>
            <w:webHidden/>
          </w:rPr>
        </w:r>
        <w:r>
          <w:rPr>
            <w:noProof/>
            <w:webHidden/>
          </w:rPr>
          <w:fldChar w:fldCharType="separate"/>
        </w:r>
        <w:r>
          <w:rPr>
            <w:noProof/>
            <w:webHidden/>
          </w:rPr>
          <w:t>2</w:t>
        </w:r>
        <w:r>
          <w:rPr>
            <w:noProof/>
            <w:webHidden/>
          </w:rPr>
          <w:fldChar w:fldCharType="end"/>
        </w:r>
      </w:hyperlink>
    </w:p>
    <w:p w14:paraId="2FCBC4C4"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79" w:history="1">
        <w:r w:rsidRPr="00B4392E">
          <w:rPr>
            <w:rStyle w:val="a3"/>
            <w:bCs/>
            <w:noProof/>
          </w:rPr>
          <w:t xml:space="preserve">1.3 </w:t>
        </w:r>
        <w:r w:rsidRPr="00B4392E">
          <w:rPr>
            <w:rStyle w:val="a3"/>
            <w:bCs/>
            <w:noProof/>
          </w:rPr>
          <w:t>国内外研究现状</w:t>
        </w:r>
        <w:r>
          <w:rPr>
            <w:noProof/>
            <w:webHidden/>
          </w:rPr>
          <w:tab/>
        </w:r>
        <w:r>
          <w:rPr>
            <w:noProof/>
            <w:webHidden/>
          </w:rPr>
          <w:fldChar w:fldCharType="begin"/>
        </w:r>
        <w:r>
          <w:rPr>
            <w:noProof/>
            <w:webHidden/>
          </w:rPr>
          <w:instrText xml:space="preserve"> PAGEREF _Toc229962079 \h </w:instrText>
        </w:r>
        <w:r>
          <w:rPr>
            <w:noProof/>
            <w:webHidden/>
          </w:rPr>
        </w:r>
        <w:r>
          <w:rPr>
            <w:noProof/>
            <w:webHidden/>
          </w:rPr>
          <w:fldChar w:fldCharType="separate"/>
        </w:r>
        <w:r>
          <w:rPr>
            <w:noProof/>
            <w:webHidden/>
          </w:rPr>
          <w:t>3</w:t>
        </w:r>
        <w:r>
          <w:rPr>
            <w:noProof/>
            <w:webHidden/>
          </w:rPr>
          <w:fldChar w:fldCharType="end"/>
        </w:r>
      </w:hyperlink>
    </w:p>
    <w:p w14:paraId="37485764" w14:textId="77777777" w:rsidR="000D0835" w:rsidRDefault="000D0835">
      <w:pPr>
        <w:pStyle w:val="TOC3"/>
        <w:tabs>
          <w:tab w:val="right" w:leader="dot" w:pos="9016"/>
        </w:tabs>
        <w:rPr>
          <w:rFonts w:asciiTheme="minorHAnsi" w:eastAsiaTheme="minorEastAsia" w:hAnsiTheme="minorHAnsi" w:cstheme="minorBidi"/>
          <w:noProof/>
          <w:sz w:val="22"/>
        </w:rPr>
      </w:pPr>
      <w:hyperlink w:anchor="_Toc229962080" w:history="1">
        <w:r w:rsidRPr="00B4392E">
          <w:rPr>
            <w:rStyle w:val="a3"/>
            <w:bCs/>
            <w:noProof/>
          </w:rPr>
          <w:t xml:space="preserve">1.3.1 </w:t>
        </w:r>
        <w:r w:rsidRPr="00B4392E">
          <w:rPr>
            <w:rStyle w:val="a3"/>
            <w:bCs/>
            <w:noProof/>
          </w:rPr>
          <w:t>工作负载驱动的数据库分区与迁移</w:t>
        </w:r>
        <w:r>
          <w:rPr>
            <w:noProof/>
            <w:webHidden/>
          </w:rPr>
          <w:tab/>
        </w:r>
        <w:r>
          <w:rPr>
            <w:noProof/>
            <w:webHidden/>
          </w:rPr>
          <w:fldChar w:fldCharType="begin"/>
        </w:r>
        <w:r>
          <w:rPr>
            <w:noProof/>
            <w:webHidden/>
          </w:rPr>
          <w:instrText xml:space="preserve"> PAGEREF _Toc229962080 \h </w:instrText>
        </w:r>
        <w:r>
          <w:rPr>
            <w:noProof/>
            <w:webHidden/>
          </w:rPr>
        </w:r>
        <w:r>
          <w:rPr>
            <w:noProof/>
            <w:webHidden/>
          </w:rPr>
          <w:fldChar w:fldCharType="separate"/>
        </w:r>
        <w:r>
          <w:rPr>
            <w:noProof/>
            <w:webHidden/>
          </w:rPr>
          <w:t>3</w:t>
        </w:r>
        <w:r>
          <w:rPr>
            <w:noProof/>
            <w:webHidden/>
          </w:rPr>
          <w:fldChar w:fldCharType="end"/>
        </w:r>
      </w:hyperlink>
    </w:p>
    <w:p w14:paraId="6D4D560A" w14:textId="77777777" w:rsidR="000D0835" w:rsidRDefault="000D0835">
      <w:pPr>
        <w:pStyle w:val="TOC3"/>
        <w:tabs>
          <w:tab w:val="right" w:leader="dot" w:pos="9016"/>
        </w:tabs>
        <w:rPr>
          <w:rFonts w:asciiTheme="minorHAnsi" w:eastAsiaTheme="minorEastAsia" w:hAnsiTheme="minorHAnsi" w:cstheme="minorBidi"/>
          <w:noProof/>
          <w:sz w:val="22"/>
        </w:rPr>
      </w:pPr>
      <w:hyperlink w:anchor="_Toc229962081" w:history="1">
        <w:r w:rsidRPr="00B4392E">
          <w:rPr>
            <w:rStyle w:val="a3"/>
            <w:bCs/>
            <w:noProof/>
          </w:rPr>
          <w:t xml:space="preserve">1.3.2 </w:t>
        </w:r>
        <w:r w:rsidRPr="00B4392E">
          <w:rPr>
            <w:rStyle w:val="a3"/>
            <w:bCs/>
            <w:noProof/>
          </w:rPr>
          <w:t>并行图划分算法</w:t>
        </w:r>
        <w:r>
          <w:rPr>
            <w:noProof/>
            <w:webHidden/>
          </w:rPr>
          <w:tab/>
        </w:r>
        <w:r>
          <w:rPr>
            <w:noProof/>
            <w:webHidden/>
          </w:rPr>
          <w:fldChar w:fldCharType="begin"/>
        </w:r>
        <w:r>
          <w:rPr>
            <w:noProof/>
            <w:webHidden/>
          </w:rPr>
          <w:instrText xml:space="preserve"> PAGEREF _Toc229962081 \h </w:instrText>
        </w:r>
        <w:r>
          <w:rPr>
            <w:noProof/>
            <w:webHidden/>
          </w:rPr>
        </w:r>
        <w:r>
          <w:rPr>
            <w:noProof/>
            <w:webHidden/>
          </w:rPr>
          <w:fldChar w:fldCharType="separate"/>
        </w:r>
        <w:r>
          <w:rPr>
            <w:noProof/>
            <w:webHidden/>
          </w:rPr>
          <w:t>3</w:t>
        </w:r>
        <w:r>
          <w:rPr>
            <w:noProof/>
            <w:webHidden/>
          </w:rPr>
          <w:fldChar w:fldCharType="end"/>
        </w:r>
      </w:hyperlink>
    </w:p>
    <w:p w14:paraId="4AEABF1C" w14:textId="77777777" w:rsidR="000D0835" w:rsidRDefault="000D0835">
      <w:pPr>
        <w:pStyle w:val="TOC3"/>
        <w:tabs>
          <w:tab w:val="right" w:leader="dot" w:pos="9016"/>
        </w:tabs>
        <w:rPr>
          <w:rFonts w:asciiTheme="minorHAnsi" w:eastAsiaTheme="minorEastAsia" w:hAnsiTheme="minorHAnsi" w:cstheme="minorBidi"/>
          <w:noProof/>
          <w:sz w:val="22"/>
        </w:rPr>
      </w:pPr>
      <w:hyperlink w:anchor="_Toc229962082" w:history="1">
        <w:r w:rsidRPr="00B4392E">
          <w:rPr>
            <w:rStyle w:val="a3"/>
            <w:bCs/>
            <w:noProof/>
          </w:rPr>
          <w:t xml:space="preserve">1.3.3 </w:t>
        </w:r>
        <w:r w:rsidRPr="00B4392E">
          <w:rPr>
            <w:rStyle w:val="a3"/>
            <w:bCs/>
            <w:noProof/>
          </w:rPr>
          <w:t>共享存储多写数据库</w:t>
        </w:r>
        <w:r>
          <w:rPr>
            <w:noProof/>
            <w:webHidden/>
          </w:rPr>
          <w:tab/>
        </w:r>
        <w:r>
          <w:rPr>
            <w:noProof/>
            <w:webHidden/>
          </w:rPr>
          <w:fldChar w:fldCharType="begin"/>
        </w:r>
        <w:r>
          <w:rPr>
            <w:noProof/>
            <w:webHidden/>
          </w:rPr>
          <w:instrText xml:space="preserve"> PAGEREF _Toc229962082 \h </w:instrText>
        </w:r>
        <w:r>
          <w:rPr>
            <w:noProof/>
            <w:webHidden/>
          </w:rPr>
        </w:r>
        <w:r>
          <w:rPr>
            <w:noProof/>
            <w:webHidden/>
          </w:rPr>
          <w:fldChar w:fldCharType="separate"/>
        </w:r>
        <w:r>
          <w:rPr>
            <w:noProof/>
            <w:webHidden/>
          </w:rPr>
          <w:t>3</w:t>
        </w:r>
        <w:r>
          <w:rPr>
            <w:noProof/>
            <w:webHidden/>
          </w:rPr>
          <w:fldChar w:fldCharType="end"/>
        </w:r>
      </w:hyperlink>
    </w:p>
    <w:p w14:paraId="2AB26A38" w14:textId="77777777" w:rsidR="000D0835" w:rsidRDefault="000D0835">
      <w:pPr>
        <w:pStyle w:val="TOC3"/>
        <w:tabs>
          <w:tab w:val="right" w:leader="dot" w:pos="9016"/>
        </w:tabs>
        <w:rPr>
          <w:rFonts w:asciiTheme="minorHAnsi" w:eastAsiaTheme="minorEastAsia" w:hAnsiTheme="minorHAnsi" w:cstheme="minorBidi"/>
          <w:noProof/>
          <w:sz w:val="22"/>
        </w:rPr>
      </w:pPr>
      <w:hyperlink w:anchor="_Toc229962083" w:history="1">
        <w:r w:rsidRPr="00B4392E">
          <w:rPr>
            <w:rStyle w:val="a3"/>
            <w:bCs/>
            <w:noProof/>
          </w:rPr>
          <w:t xml:space="preserve">1.3.4 </w:t>
        </w:r>
        <w:r w:rsidRPr="00B4392E">
          <w:rPr>
            <w:rStyle w:val="a3"/>
            <w:bCs/>
            <w:noProof/>
          </w:rPr>
          <w:t>现有研究的局限</w:t>
        </w:r>
        <w:r>
          <w:rPr>
            <w:noProof/>
            <w:webHidden/>
          </w:rPr>
          <w:tab/>
        </w:r>
        <w:r>
          <w:rPr>
            <w:noProof/>
            <w:webHidden/>
          </w:rPr>
          <w:fldChar w:fldCharType="begin"/>
        </w:r>
        <w:r>
          <w:rPr>
            <w:noProof/>
            <w:webHidden/>
          </w:rPr>
          <w:instrText xml:space="preserve"> PAGEREF _Toc229962083 \h </w:instrText>
        </w:r>
        <w:r>
          <w:rPr>
            <w:noProof/>
            <w:webHidden/>
          </w:rPr>
        </w:r>
        <w:r>
          <w:rPr>
            <w:noProof/>
            <w:webHidden/>
          </w:rPr>
          <w:fldChar w:fldCharType="separate"/>
        </w:r>
        <w:r>
          <w:rPr>
            <w:noProof/>
            <w:webHidden/>
          </w:rPr>
          <w:t>4</w:t>
        </w:r>
        <w:r>
          <w:rPr>
            <w:noProof/>
            <w:webHidden/>
          </w:rPr>
          <w:fldChar w:fldCharType="end"/>
        </w:r>
      </w:hyperlink>
    </w:p>
    <w:p w14:paraId="19A1A00B"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84" w:history="1">
        <w:r w:rsidRPr="00B4392E">
          <w:rPr>
            <w:rStyle w:val="a3"/>
            <w:bCs/>
            <w:noProof/>
          </w:rPr>
          <w:t xml:space="preserve">1.4 </w:t>
        </w:r>
        <w:r w:rsidRPr="00B4392E">
          <w:rPr>
            <w:rStyle w:val="a3"/>
            <w:bCs/>
            <w:noProof/>
          </w:rPr>
          <w:t>本文主要工作</w:t>
        </w:r>
        <w:r>
          <w:rPr>
            <w:noProof/>
            <w:webHidden/>
          </w:rPr>
          <w:tab/>
        </w:r>
        <w:r>
          <w:rPr>
            <w:noProof/>
            <w:webHidden/>
          </w:rPr>
          <w:fldChar w:fldCharType="begin"/>
        </w:r>
        <w:r>
          <w:rPr>
            <w:noProof/>
            <w:webHidden/>
          </w:rPr>
          <w:instrText xml:space="preserve"> PAGEREF _Toc229962084 \h </w:instrText>
        </w:r>
        <w:r>
          <w:rPr>
            <w:noProof/>
            <w:webHidden/>
          </w:rPr>
        </w:r>
        <w:r>
          <w:rPr>
            <w:noProof/>
            <w:webHidden/>
          </w:rPr>
          <w:fldChar w:fldCharType="separate"/>
        </w:r>
        <w:r>
          <w:rPr>
            <w:noProof/>
            <w:webHidden/>
          </w:rPr>
          <w:t>4</w:t>
        </w:r>
        <w:r>
          <w:rPr>
            <w:noProof/>
            <w:webHidden/>
          </w:rPr>
          <w:fldChar w:fldCharType="end"/>
        </w:r>
      </w:hyperlink>
    </w:p>
    <w:p w14:paraId="6885743A"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85" w:history="1">
        <w:r w:rsidRPr="00B4392E">
          <w:rPr>
            <w:rStyle w:val="a3"/>
            <w:bCs/>
            <w:noProof/>
          </w:rPr>
          <w:t xml:space="preserve">1.5 </w:t>
        </w:r>
        <w:r w:rsidRPr="00B4392E">
          <w:rPr>
            <w:rStyle w:val="a3"/>
            <w:bCs/>
            <w:noProof/>
          </w:rPr>
          <w:t>论文组织结构</w:t>
        </w:r>
        <w:r>
          <w:rPr>
            <w:noProof/>
            <w:webHidden/>
          </w:rPr>
          <w:tab/>
        </w:r>
        <w:r>
          <w:rPr>
            <w:noProof/>
            <w:webHidden/>
          </w:rPr>
          <w:fldChar w:fldCharType="begin"/>
        </w:r>
        <w:r>
          <w:rPr>
            <w:noProof/>
            <w:webHidden/>
          </w:rPr>
          <w:instrText xml:space="preserve"> PAGEREF _Toc229962085 \h </w:instrText>
        </w:r>
        <w:r>
          <w:rPr>
            <w:noProof/>
            <w:webHidden/>
          </w:rPr>
        </w:r>
        <w:r>
          <w:rPr>
            <w:noProof/>
            <w:webHidden/>
          </w:rPr>
          <w:fldChar w:fldCharType="separate"/>
        </w:r>
        <w:r>
          <w:rPr>
            <w:noProof/>
            <w:webHidden/>
          </w:rPr>
          <w:t>5</w:t>
        </w:r>
        <w:r>
          <w:rPr>
            <w:noProof/>
            <w:webHidden/>
          </w:rPr>
          <w:fldChar w:fldCharType="end"/>
        </w:r>
      </w:hyperlink>
    </w:p>
    <w:p w14:paraId="62C8B1AE" w14:textId="77777777" w:rsidR="000D0835" w:rsidRDefault="000D0835">
      <w:pPr>
        <w:pStyle w:val="TOC1"/>
        <w:tabs>
          <w:tab w:val="right" w:leader="dot" w:pos="9016"/>
        </w:tabs>
        <w:rPr>
          <w:rFonts w:asciiTheme="minorHAnsi" w:eastAsiaTheme="minorEastAsia" w:hAnsiTheme="minorHAnsi" w:cstheme="minorBidi"/>
          <w:b w:val="0"/>
          <w:noProof/>
          <w:sz w:val="22"/>
        </w:rPr>
      </w:pPr>
      <w:hyperlink w:anchor="_Toc229962086" w:history="1">
        <w:r w:rsidRPr="00B4392E">
          <w:rPr>
            <w:rStyle w:val="a3"/>
            <w:bCs/>
            <w:noProof/>
          </w:rPr>
          <w:t>第</w:t>
        </w:r>
        <w:r w:rsidRPr="00B4392E">
          <w:rPr>
            <w:rStyle w:val="a3"/>
            <w:bCs/>
            <w:noProof/>
          </w:rPr>
          <w:t>2</w:t>
        </w:r>
        <w:r w:rsidRPr="00B4392E">
          <w:rPr>
            <w:rStyle w:val="a3"/>
            <w:bCs/>
            <w:noProof/>
          </w:rPr>
          <w:t>章</w:t>
        </w:r>
        <w:r w:rsidRPr="00B4392E">
          <w:rPr>
            <w:rStyle w:val="a3"/>
            <w:bCs/>
            <w:noProof/>
          </w:rPr>
          <w:t xml:space="preserve"> </w:t>
        </w:r>
        <w:r w:rsidRPr="00B4392E">
          <w:rPr>
            <w:rStyle w:val="a3"/>
            <w:bCs/>
            <w:noProof/>
          </w:rPr>
          <w:t>相关技术与系统背景</w:t>
        </w:r>
        <w:r>
          <w:rPr>
            <w:noProof/>
            <w:webHidden/>
          </w:rPr>
          <w:tab/>
        </w:r>
        <w:r>
          <w:rPr>
            <w:noProof/>
            <w:webHidden/>
          </w:rPr>
          <w:fldChar w:fldCharType="begin"/>
        </w:r>
        <w:r>
          <w:rPr>
            <w:noProof/>
            <w:webHidden/>
          </w:rPr>
          <w:instrText xml:space="preserve"> PAGEREF _Toc229962086 \h </w:instrText>
        </w:r>
        <w:r>
          <w:rPr>
            <w:noProof/>
            <w:webHidden/>
          </w:rPr>
        </w:r>
        <w:r>
          <w:rPr>
            <w:noProof/>
            <w:webHidden/>
          </w:rPr>
          <w:fldChar w:fldCharType="separate"/>
        </w:r>
        <w:r>
          <w:rPr>
            <w:noProof/>
            <w:webHidden/>
          </w:rPr>
          <w:t>7</w:t>
        </w:r>
        <w:r>
          <w:rPr>
            <w:noProof/>
            <w:webHidden/>
          </w:rPr>
          <w:fldChar w:fldCharType="end"/>
        </w:r>
      </w:hyperlink>
    </w:p>
    <w:p w14:paraId="48554D88"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87" w:history="1">
        <w:r w:rsidRPr="00B4392E">
          <w:rPr>
            <w:rStyle w:val="a3"/>
            <w:bCs/>
            <w:noProof/>
          </w:rPr>
          <w:t xml:space="preserve">2.1 </w:t>
        </w:r>
        <w:r w:rsidRPr="00B4392E">
          <w:rPr>
            <w:rStyle w:val="a3"/>
            <w:bCs/>
            <w:noProof/>
          </w:rPr>
          <w:t>共享存储多写数据库</w:t>
        </w:r>
        <w:r>
          <w:rPr>
            <w:noProof/>
            <w:webHidden/>
          </w:rPr>
          <w:tab/>
        </w:r>
        <w:r>
          <w:rPr>
            <w:noProof/>
            <w:webHidden/>
          </w:rPr>
          <w:fldChar w:fldCharType="begin"/>
        </w:r>
        <w:r>
          <w:rPr>
            <w:noProof/>
            <w:webHidden/>
          </w:rPr>
          <w:instrText xml:space="preserve"> PAGEREF _Toc229962087 \h </w:instrText>
        </w:r>
        <w:r>
          <w:rPr>
            <w:noProof/>
            <w:webHidden/>
          </w:rPr>
        </w:r>
        <w:r>
          <w:rPr>
            <w:noProof/>
            <w:webHidden/>
          </w:rPr>
          <w:fldChar w:fldCharType="separate"/>
        </w:r>
        <w:r>
          <w:rPr>
            <w:noProof/>
            <w:webHidden/>
          </w:rPr>
          <w:t>7</w:t>
        </w:r>
        <w:r>
          <w:rPr>
            <w:noProof/>
            <w:webHidden/>
          </w:rPr>
          <w:fldChar w:fldCharType="end"/>
        </w:r>
      </w:hyperlink>
    </w:p>
    <w:p w14:paraId="0B8C34C6" w14:textId="77777777" w:rsidR="000D0835" w:rsidRDefault="000D0835">
      <w:pPr>
        <w:pStyle w:val="TOC3"/>
        <w:tabs>
          <w:tab w:val="right" w:leader="dot" w:pos="9016"/>
        </w:tabs>
        <w:rPr>
          <w:rFonts w:asciiTheme="minorHAnsi" w:eastAsiaTheme="minorEastAsia" w:hAnsiTheme="minorHAnsi" w:cstheme="minorBidi"/>
          <w:noProof/>
          <w:sz w:val="22"/>
        </w:rPr>
      </w:pPr>
      <w:hyperlink w:anchor="_Toc229962088" w:history="1">
        <w:r w:rsidRPr="00B4392E">
          <w:rPr>
            <w:rStyle w:val="a3"/>
            <w:bCs/>
            <w:noProof/>
          </w:rPr>
          <w:t xml:space="preserve">2.1.1 </w:t>
        </w:r>
        <w:r w:rsidRPr="00B4392E">
          <w:rPr>
            <w:rStyle w:val="a3"/>
            <w:bCs/>
            <w:noProof/>
          </w:rPr>
          <w:t>共享存储架构的特点</w:t>
        </w:r>
        <w:r>
          <w:rPr>
            <w:noProof/>
            <w:webHidden/>
          </w:rPr>
          <w:tab/>
        </w:r>
        <w:r>
          <w:rPr>
            <w:noProof/>
            <w:webHidden/>
          </w:rPr>
          <w:fldChar w:fldCharType="begin"/>
        </w:r>
        <w:r>
          <w:rPr>
            <w:noProof/>
            <w:webHidden/>
          </w:rPr>
          <w:instrText xml:space="preserve"> PAGEREF _Toc229962088 \h </w:instrText>
        </w:r>
        <w:r>
          <w:rPr>
            <w:noProof/>
            <w:webHidden/>
          </w:rPr>
        </w:r>
        <w:r>
          <w:rPr>
            <w:noProof/>
            <w:webHidden/>
          </w:rPr>
          <w:fldChar w:fldCharType="separate"/>
        </w:r>
        <w:r>
          <w:rPr>
            <w:noProof/>
            <w:webHidden/>
          </w:rPr>
          <w:t>7</w:t>
        </w:r>
        <w:r>
          <w:rPr>
            <w:noProof/>
            <w:webHidden/>
          </w:rPr>
          <w:fldChar w:fldCharType="end"/>
        </w:r>
      </w:hyperlink>
    </w:p>
    <w:p w14:paraId="1CD145A8" w14:textId="77777777" w:rsidR="000D0835" w:rsidRDefault="000D0835">
      <w:pPr>
        <w:pStyle w:val="TOC3"/>
        <w:tabs>
          <w:tab w:val="right" w:leader="dot" w:pos="9016"/>
        </w:tabs>
        <w:rPr>
          <w:rFonts w:asciiTheme="minorHAnsi" w:eastAsiaTheme="minorEastAsia" w:hAnsiTheme="minorHAnsi" w:cstheme="minorBidi"/>
          <w:noProof/>
          <w:sz w:val="22"/>
        </w:rPr>
      </w:pPr>
      <w:hyperlink w:anchor="_Toc229962089" w:history="1">
        <w:r w:rsidRPr="00B4392E">
          <w:rPr>
            <w:rStyle w:val="a3"/>
            <w:bCs/>
            <w:noProof/>
          </w:rPr>
          <w:t xml:space="preserve">2.1.2 </w:t>
        </w:r>
        <w:r w:rsidRPr="00B4392E">
          <w:rPr>
            <w:rStyle w:val="a3"/>
            <w:bCs/>
            <w:noProof/>
          </w:rPr>
          <w:t>多写并发下的所有权问题</w:t>
        </w:r>
        <w:r>
          <w:rPr>
            <w:noProof/>
            <w:webHidden/>
          </w:rPr>
          <w:tab/>
        </w:r>
        <w:r>
          <w:rPr>
            <w:noProof/>
            <w:webHidden/>
          </w:rPr>
          <w:fldChar w:fldCharType="begin"/>
        </w:r>
        <w:r>
          <w:rPr>
            <w:noProof/>
            <w:webHidden/>
          </w:rPr>
          <w:instrText xml:space="preserve"> PAGEREF _Toc229962089 \h </w:instrText>
        </w:r>
        <w:r>
          <w:rPr>
            <w:noProof/>
            <w:webHidden/>
          </w:rPr>
        </w:r>
        <w:r>
          <w:rPr>
            <w:noProof/>
            <w:webHidden/>
          </w:rPr>
          <w:fldChar w:fldCharType="separate"/>
        </w:r>
        <w:r>
          <w:rPr>
            <w:noProof/>
            <w:webHidden/>
          </w:rPr>
          <w:t>8</w:t>
        </w:r>
        <w:r>
          <w:rPr>
            <w:noProof/>
            <w:webHidden/>
          </w:rPr>
          <w:fldChar w:fldCharType="end"/>
        </w:r>
      </w:hyperlink>
    </w:p>
    <w:p w14:paraId="2369FA93"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90" w:history="1">
        <w:r w:rsidRPr="00B4392E">
          <w:rPr>
            <w:rStyle w:val="a3"/>
            <w:bCs/>
            <w:noProof/>
          </w:rPr>
          <w:t xml:space="preserve">2.2 Lazy Release </w:t>
        </w:r>
        <w:r w:rsidRPr="00B4392E">
          <w:rPr>
            <w:rStyle w:val="a3"/>
            <w:bCs/>
            <w:noProof/>
          </w:rPr>
          <w:t>页面协议</w:t>
        </w:r>
        <w:r>
          <w:rPr>
            <w:noProof/>
            <w:webHidden/>
          </w:rPr>
          <w:tab/>
        </w:r>
        <w:r>
          <w:rPr>
            <w:noProof/>
            <w:webHidden/>
          </w:rPr>
          <w:fldChar w:fldCharType="begin"/>
        </w:r>
        <w:r>
          <w:rPr>
            <w:noProof/>
            <w:webHidden/>
          </w:rPr>
          <w:instrText xml:space="preserve"> PAGEREF _Toc229962090 \h </w:instrText>
        </w:r>
        <w:r>
          <w:rPr>
            <w:noProof/>
            <w:webHidden/>
          </w:rPr>
        </w:r>
        <w:r>
          <w:rPr>
            <w:noProof/>
            <w:webHidden/>
          </w:rPr>
          <w:fldChar w:fldCharType="separate"/>
        </w:r>
        <w:r>
          <w:rPr>
            <w:noProof/>
            <w:webHidden/>
          </w:rPr>
          <w:t>8</w:t>
        </w:r>
        <w:r>
          <w:rPr>
            <w:noProof/>
            <w:webHidden/>
          </w:rPr>
          <w:fldChar w:fldCharType="end"/>
        </w:r>
      </w:hyperlink>
    </w:p>
    <w:p w14:paraId="33BEAA40"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91" w:history="1">
        <w:r w:rsidRPr="00B4392E">
          <w:rPr>
            <w:rStyle w:val="a3"/>
            <w:bCs/>
            <w:noProof/>
          </w:rPr>
          <w:t xml:space="preserve">2.3 </w:t>
        </w:r>
        <w:r w:rsidRPr="00B4392E">
          <w:rPr>
            <w:rStyle w:val="a3"/>
            <w:bCs/>
            <w:noProof/>
          </w:rPr>
          <w:t>事务亲和图</w:t>
        </w:r>
        <w:r>
          <w:rPr>
            <w:noProof/>
            <w:webHidden/>
          </w:rPr>
          <w:tab/>
        </w:r>
        <w:r>
          <w:rPr>
            <w:noProof/>
            <w:webHidden/>
          </w:rPr>
          <w:fldChar w:fldCharType="begin"/>
        </w:r>
        <w:r>
          <w:rPr>
            <w:noProof/>
            <w:webHidden/>
          </w:rPr>
          <w:instrText xml:space="preserve"> PAGEREF _Toc229962091 \h </w:instrText>
        </w:r>
        <w:r>
          <w:rPr>
            <w:noProof/>
            <w:webHidden/>
          </w:rPr>
        </w:r>
        <w:r>
          <w:rPr>
            <w:noProof/>
            <w:webHidden/>
          </w:rPr>
          <w:fldChar w:fldCharType="separate"/>
        </w:r>
        <w:r>
          <w:rPr>
            <w:noProof/>
            <w:webHidden/>
          </w:rPr>
          <w:t>9</w:t>
        </w:r>
        <w:r>
          <w:rPr>
            <w:noProof/>
            <w:webHidden/>
          </w:rPr>
          <w:fldChar w:fldCharType="end"/>
        </w:r>
      </w:hyperlink>
    </w:p>
    <w:p w14:paraId="349632B7"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92" w:history="1">
        <w:r w:rsidRPr="00B4392E">
          <w:rPr>
            <w:rStyle w:val="a3"/>
            <w:bCs/>
            <w:noProof/>
          </w:rPr>
          <w:t>2.4 ParMETIS</w:t>
        </w:r>
        <w:r w:rsidRPr="00B4392E">
          <w:rPr>
            <w:rStyle w:val="a3"/>
            <w:bCs/>
            <w:noProof/>
          </w:rPr>
          <w:t>图划分</w:t>
        </w:r>
        <w:r>
          <w:rPr>
            <w:noProof/>
            <w:webHidden/>
          </w:rPr>
          <w:tab/>
        </w:r>
        <w:r>
          <w:rPr>
            <w:noProof/>
            <w:webHidden/>
          </w:rPr>
          <w:fldChar w:fldCharType="begin"/>
        </w:r>
        <w:r>
          <w:rPr>
            <w:noProof/>
            <w:webHidden/>
          </w:rPr>
          <w:instrText xml:space="preserve"> PAGEREF _Toc229962092 \h </w:instrText>
        </w:r>
        <w:r>
          <w:rPr>
            <w:noProof/>
            <w:webHidden/>
          </w:rPr>
        </w:r>
        <w:r>
          <w:rPr>
            <w:noProof/>
            <w:webHidden/>
          </w:rPr>
          <w:fldChar w:fldCharType="separate"/>
        </w:r>
        <w:r>
          <w:rPr>
            <w:noProof/>
            <w:webHidden/>
          </w:rPr>
          <w:t>10</w:t>
        </w:r>
        <w:r>
          <w:rPr>
            <w:noProof/>
            <w:webHidden/>
          </w:rPr>
          <w:fldChar w:fldCharType="end"/>
        </w:r>
      </w:hyperlink>
    </w:p>
    <w:p w14:paraId="01246BAE"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93" w:history="1">
        <w:r w:rsidRPr="00B4392E">
          <w:rPr>
            <w:rStyle w:val="a3"/>
            <w:bCs/>
            <w:noProof/>
          </w:rPr>
          <w:t>2.5 SmallBank</w:t>
        </w:r>
        <w:r w:rsidRPr="00B4392E">
          <w:rPr>
            <w:rStyle w:val="a3"/>
            <w:bCs/>
            <w:noProof/>
          </w:rPr>
          <w:t>负载</w:t>
        </w:r>
        <w:r>
          <w:rPr>
            <w:noProof/>
            <w:webHidden/>
          </w:rPr>
          <w:tab/>
        </w:r>
        <w:r>
          <w:rPr>
            <w:noProof/>
            <w:webHidden/>
          </w:rPr>
          <w:fldChar w:fldCharType="begin"/>
        </w:r>
        <w:r>
          <w:rPr>
            <w:noProof/>
            <w:webHidden/>
          </w:rPr>
          <w:instrText xml:space="preserve"> PAGEREF _Toc229962093 \h </w:instrText>
        </w:r>
        <w:r>
          <w:rPr>
            <w:noProof/>
            <w:webHidden/>
          </w:rPr>
        </w:r>
        <w:r>
          <w:rPr>
            <w:noProof/>
            <w:webHidden/>
          </w:rPr>
          <w:fldChar w:fldCharType="separate"/>
        </w:r>
        <w:r>
          <w:rPr>
            <w:noProof/>
            <w:webHidden/>
          </w:rPr>
          <w:t>11</w:t>
        </w:r>
        <w:r>
          <w:rPr>
            <w:noProof/>
            <w:webHidden/>
          </w:rPr>
          <w:fldChar w:fldCharType="end"/>
        </w:r>
      </w:hyperlink>
    </w:p>
    <w:p w14:paraId="6D43937A"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94" w:history="1">
        <w:r w:rsidRPr="00B4392E">
          <w:rPr>
            <w:rStyle w:val="a3"/>
            <w:bCs/>
            <w:noProof/>
          </w:rPr>
          <w:t>2.6 WookongDB-MP</w:t>
        </w:r>
        <w:r w:rsidRPr="00B4392E">
          <w:rPr>
            <w:rStyle w:val="a3"/>
            <w:bCs/>
            <w:noProof/>
          </w:rPr>
          <w:t>原型系统</w:t>
        </w:r>
        <w:r>
          <w:rPr>
            <w:noProof/>
            <w:webHidden/>
          </w:rPr>
          <w:tab/>
        </w:r>
        <w:r>
          <w:rPr>
            <w:noProof/>
            <w:webHidden/>
          </w:rPr>
          <w:fldChar w:fldCharType="begin"/>
        </w:r>
        <w:r>
          <w:rPr>
            <w:noProof/>
            <w:webHidden/>
          </w:rPr>
          <w:instrText xml:space="preserve"> PAGEREF _Toc229962094 \h </w:instrText>
        </w:r>
        <w:r>
          <w:rPr>
            <w:noProof/>
            <w:webHidden/>
          </w:rPr>
        </w:r>
        <w:r>
          <w:rPr>
            <w:noProof/>
            <w:webHidden/>
          </w:rPr>
          <w:fldChar w:fldCharType="separate"/>
        </w:r>
        <w:r>
          <w:rPr>
            <w:noProof/>
            <w:webHidden/>
          </w:rPr>
          <w:t>11</w:t>
        </w:r>
        <w:r>
          <w:rPr>
            <w:noProof/>
            <w:webHidden/>
          </w:rPr>
          <w:fldChar w:fldCharType="end"/>
        </w:r>
      </w:hyperlink>
    </w:p>
    <w:p w14:paraId="547DA209" w14:textId="77777777" w:rsidR="000D0835" w:rsidRDefault="000D0835">
      <w:pPr>
        <w:pStyle w:val="TOC1"/>
        <w:tabs>
          <w:tab w:val="right" w:leader="dot" w:pos="9016"/>
        </w:tabs>
        <w:rPr>
          <w:rFonts w:asciiTheme="minorHAnsi" w:eastAsiaTheme="minorEastAsia" w:hAnsiTheme="minorHAnsi" w:cstheme="minorBidi"/>
          <w:b w:val="0"/>
          <w:noProof/>
          <w:sz w:val="22"/>
        </w:rPr>
      </w:pPr>
      <w:hyperlink w:anchor="_Toc229962095" w:history="1">
        <w:r w:rsidRPr="00B4392E">
          <w:rPr>
            <w:rStyle w:val="a3"/>
            <w:bCs/>
            <w:noProof/>
          </w:rPr>
          <w:t>第</w:t>
        </w:r>
        <w:r w:rsidRPr="00B4392E">
          <w:rPr>
            <w:rStyle w:val="a3"/>
            <w:bCs/>
            <w:noProof/>
          </w:rPr>
          <w:t>3</w:t>
        </w:r>
        <w:r w:rsidRPr="00B4392E">
          <w:rPr>
            <w:rStyle w:val="a3"/>
            <w:bCs/>
            <w:noProof/>
          </w:rPr>
          <w:t>章</w:t>
        </w:r>
        <w:r w:rsidRPr="00B4392E">
          <w:rPr>
            <w:rStyle w:val="a3"/>
            <w:bCs/>
            <w:noProof/>
          </w:rPr>
          <w:t xml:space="preserve"> </w:t>
        </w:r>
        <w:r w:rsidRPr="00B4392E">
          <w:rPr>
            <w:rStyle w:val="a3"/>
            <w:bCs/>
            <w:noProof/>
          </w:rPr>
          <w:t>亲和性元组迁移机制设计</w:t>
        </w:r>
        <w:r>
          <w:rPr>
            <w:noProof/>
            <w:webHidden/>
          </w:rPr>
          <w:tab/>
        </w:r>
        <w:r>
          <w:rPr>
            <w:noProof/>
            <w:webHidden/>
          </w:rPr>
          <w:fldChar w:fldCharType="begin"/>
        </w:r>
        <w:r>
          <w:rPr>
            <w:noProof/>
            <w:webHidden/>
          </w:rPr>
          <w:instrText xml:space="preserve"> PAGEREF _Toc229962095 \h </w:instrText>
        </w:r>
        <w:r>
          <w:rPr>
            <w:noProof/>
            <w:webHidden/>
          </w:rPr>
        </w:r>
        <w:r>
          <w:rPr>
            <w:noProof/>
            <w:webHidden/>
          </w:rPr>
          <w:fldChar w:fldCharType="separate"/>
        </w:r>
        <w:r>
          <w:rPr>
            <w:noProof/>
            <w:webHidden/>
          </w:rPr>
          <w:t>13</w:t>
        </w:r>
        <w:r>
          <w:rPr>
            <w:noProof/>
            <w:webHidden/>
          </w:rPr>
          <w:fldChar w:fldCharType="end"/>
        </w:r>
      </w:hyperlink>
    </w:p>
    <w:p w14:paraId="72BE1C17"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96" w:history="1">
        <w:r w:rsidRPr="00B4392E">
          <w:rPr>
            <w:rStyle w:val="a3"/>
            <w:bCs/>
            <w:noProof/>
          </w:rPr>
          <w:t xml:space="preserve">3.1 </w:t>
        </w:r>
        <w:r w:rsidRPr="00B4392E">
          <w:rPr>
            <w:rStyle w:val="a3"/>
            <w:bCs/>
            <w:noProof/>
          </w:rPr>
          <w:t>设计目标</w:t>
        </w:r>
        <w:r>
          <w:rPr>
            <w:noProof/>
            <w:webHidden/>
          </w:rPr>
          <w:tab/>
        </w:r>
        <w:r>
          <w:rPr>
            <w:noProof/>
            <w:webHidden/>
          </w:rPr>
          <w:fldChar w:fldCharType="begin"/>
        </w:r>
        <w:r>
          <w:rPr>
            <w:noProof/>
            <w:webHidden/>
          </w:rPr>
          <w:instrText xml:space="preserve"> PAGEREF _Toc229962096 \h </w:instrText>
        </w:r>
        <w:r>
          <w:rPr>
            <w:noProof/>
            <w:webHidden/>
          </w:rPr>
        </w:r>
        <w:r>
          <w:rPr>
            <w:noProof/>
            <w:webHidden/>
          </w:rPr>
          <w:fldChar w:fldCharType="separate"/>
        </w:r>
        <w:r>
          <w:rPr>
            <w:noProof/>
            <w:webHidden/>
          </w:rPr>
          <w:t>13</w:t>
        </w:r>
        <w:r>
          <w:rPr>
            <w:noProof/>
            <w:webHidden/>
          </w:rPr>
          <w:fldChar w:fldCharType="end"/>
        </w:r>
      </w:hyperlink>
    </w:p>
    <w:p w14:paraId="0248A2FC"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97" w:history="1">
        <w:r w:rsidRPr="00B4392E">
          <w:rPr>
            <w:rStyle w:val="a3"/>
            <w:bCs/>
            <w:noProof/>
          </w:rPr>
          <w:t xml:space="preserve">3.2 </w:t>
        </w:r>
        <w:r w:rsidRPr="00B4392E">
          <w:rPr>
            <w:rStyle w:val="a3"/>
            <w:bCs/>
            <w:noProof/>
          </w:rPr>
          <w:t>总体架构</w:t>
        </w:r>
        <w:r>
          <w:rPr>
            <w:noProof/>
            <w:webHidden/>
          </w:rPr>
          <w:tab/>
        </w:r>
        <w:r>
          <w:rPr>
            <w:noProof/>
            <w:webHidden/>
          </w:rPr>
          <w:fldChar w:fldCharType="begin"/>
        </w:r>
        <w:r>
          <w:rPr>
            <w:noProof/>
            <w:webHidden/>
          </w:rPr>
          <w:instrText xml:space="preserve"> PAGEREF _Toc229962097 \h </w:instrText>
        </w:r>
        <w:r>
          <w:rPr>
            <w:noProof/>
            <w:webHidden/>
          </w:rPr>
        </w:r>
        <w:r>
          <w:rPr>
            <w:noProof/>
            <w:webHidden/>
          </w:rPr>
          <w:fldChar w:fldCharType="separate"/>
        </w:r>
        <w:r>
          <w:rPr>
            <w:noProof/>
            <w:webHidden/>
          </w:rPr>
          <w:t>14</w:t>
        </w:r>
        <w:r>
          <w:rPr>
            <w:noProof/>
            <w:webHidden/>
          </w:rPr>
          <w:fldChar w:fldCharType="end"/>
        </w:r>
      </w:hyperlink>
    </w:p>
    <w:p w14:paraId="37A13DFE"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98" w:history="1">
        <w:r w:rsidRPr="00B4392E">
          <w:rPr>
            <w:rStyle w:val="a3"/>
            <w:bCs/>
            <w:noProof/>
          </w:rPr>
          <w:t xml:space="preserve">3.3 </w:t>
        </w:r>
        <w:r w:rsidRPr="00B4392E">
          <w:rPr>
            <w:rStyle w:val="a3"/>
            <w:bCs/>
            <w:noProof/>
          </w:rPr>
          <w:t>元组标识与亲和采样</w:t>
        </w:r>
        <w:r>
          <w:rPr>
            <w:noProof/>
            <w:webHidden/>
          </w:rPr>
          <w:tab/>
        </w:r>
        <w:r>
          <w:rPr>
            <w:noProof/>
            <w:webHidden/>
          </w:rPr>
          <w:fldChar w:fldCharType="begin"/>
        </w:r>
        <w:r>
          <w:rPr>
            <w:noProof/>
            <w:webHidden/>
          </w:rPr>
          <w:instrText xml:space="preserve"> PAGEREF _Toc229962098 \h </w:instrText>
        </w:r>
        <w:r>
          <w:rPr>
            <w:noProof/>
            <w:webHidden/>
          </w:rPr>
        </w:r>
        <w:r>
          <w:rPr>
            <w:noProof/>
            <w:webHidden/>
          </w:rPr>
          <w:fldChar w:fldCharType="separate"/>
        </w:r>
        <w:r>
          <w:rPr>
            <w:noProof/>
            <w:webHidden/>
          </w:rPr>
          <w:t>15</w:t>
        </w:r>
        <w:r>
          <w:rPr>
            <w:noProof/>
            <w:webHidden/>
          </w:rPr>
          <w:fldChar w:fldCharType="end"/>
        </w:r>
      </w:hyperlink>
    </w:p>
    <w:p w14:paraId="3FD405B4"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099" w:history="1">
        <w:r w:rsidRPr="00B4392E">
          <w:rPr>
            <w:rStyle w:val="a3"/>
            <w:bCs/>
            <w:noProof/>
          </w:rPr>
          <w:t xml:space="preserve">3.4 </w:t>
        </w:r>
        <w:r w:rsidRPr="00B4392E">
          <w:rPr>
            <w:rStyle w:val="a3"/>
            <w:bCs/>
            <w:noProof/>
          </w:rPr>
          <w:t>亲和图构建与衰减</w:t>
        </w:r>
        <w:r>
          <w:rPr>
            <w:noProof/>
            <w:webHidden/>
          </w:rPr>
          <w:tab/>
        </w:r>
        <w:r>
          <w:rPr>
            <w:noProof/>
            <w:webHidden/>
          </w:rPr>
          <w:fldChar w:fldCharType="begin"/>
        </w:r>
        <w:r>
          <w:rPr>
            <w:noProof/>
            <w:webHidden/>
          </w:rPr>
          <w:instrText xml:space="preserve"> PAGEREF _Toc229962099 \h </w:instrText>
        </w:r>
        <w:r>
          <w:rPr>
            <w:noProof/>
            <w:webHidden/>
          </w:rPr>
        </w:r>
        <w:r>
          <w:rPr>
            <w:noProof/>
            <w:webHidden/>
          </w:rPr>
          <w:fldChar w:fldCharType="separate"/>
        </w:r>
        <w:r>
          <w:rPr>
            <w:noProof/>
            <w:webHidden/>
          </w:rPr>
          <w:t>16</w:t>
        </w:r>
        <w:r>
          <w:rPr>
            <w:noProof/>
            <w:webHidden/>
          </w:rPr>
          <w:fldChar w:fldCharType="end"/>
        </w:r>
      </w:hyperlink>
    </w:p>
    <w:p w14:paraId="43EB9F5C"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00" w:history="1">
        <w:r w:rsidRPr="00B4392E">
          <w:rPr>
            <w:rStyle w:val="a3"/>
            <w:bCs/>
            <w:noProof/>
          </w:rPr>
          <w:t xml:space="preserve">3.5 </w:t>
        </w:r>
        <w:r w:rsidRPr="00B4392E">
          <w:rPr>
            <w:rStyle w:val="a3"/>
            <w:bCs/>
            <w:noProof/>
          </w:rPr>
          <w:t>分布式图划分流程</w:t>
        </w:r>
        <w:r>
          <w:rPr>
            <w:noProof/>
            <w:webHidden/>
          </w:rPr>
          <w:tab/>
        </w:r>
        <w:r>
          <w:rPr>
            <w:noProof/>
            <w:webHidden/>
          </w:rPr>
          <w:fldChar w:fldCharType="begin"/>
        </w:r>
        <w:r>
          <w:rPr>
            <w:noProof/>
            <w:webHidden/>
          </w:rPr>
          <w:instrText xml:space="preserve"> PAGEREF _Toc229962100 \h </w:instrText>
        </w:r>
        <w:r>
          <w:rPr>
            <w:noProof/>
            <w:webHidden/>
          </w:rPr>
        </w:r>
        <w:r>
          <w:rPr>
            <w:noProof/>
            <w:webHidden/>
          </w:rPr>
          <w:fldChar w:fldCharType="separate"/>
        </w:r>
        <w:r>
          <w:rPr>
            <w:noProof/>
            <w:webHidden/>
          </w:rPr>
          <w:t>17</w:t>
        </w:r>
        <w:r>
          <w:rPr>
            <w:noProof/>
            <w:webHidden/>
          </w:rPr>
          <w:fldChar w:fldCharType="end"/>
        </w:r>
      </w:hyperlink>
    </w:p>
    <w:p w14:paraId="414D6583"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01" w:history="1">
        <w:r w:rsidRPr="00B4392E">
          <w:rPr>
            <w:rStyle w:val="a3"/>
            <w:bCs/>
            <w:noProof/>
          </w:rPr>
          <w:t>3.6 AssignmentTable</w:t>
        </w:r>
        <w:r w:rsidRPr="00B4392E">
          <w:rPr>
            <w:rStyle w:val="a3"/>
            <w:bCs/>
            <w:noProof/>
          </w:rPr>
          <w:t>设计</w:t>
        </w:r>
        <w:r>
          <w:rPr>
            <w:noProof/>
            <w:webHidden/>
          </w:rPr>
          <w:tab/>
        </w:r>
        <w:r>
          <w:rPr>
            <w:noProof/>
            <w:webHidden/>
          </w:rPr>
          <w:fldChar w:fldCharType="begin"/>
        </w:r>
        <w:r>
          <w:rPr>
            <w:noProof/>
            <w:webHidden/>
          </w:rPr>
          <w:instrText xml:space="preserve"> PAGEREF _Toc229962101 \h </w:instrText>
        </w:r>
        <w:r>
          <w:rPr>
            <w:noProof/>
            <w:webHidden/>
          </w:rPr>
        </w:r>
        <w:r>
          <w:rPr>
            <w:noProof/>
            <w:webHidden/>
          </w:rPr>
          <w:fldChar w:fldCharType="separate"/>
        </w:r>
        <w:r>
          <w:rPr>
            <w:noProof/>
            <w:webHidden/>
          </w:rPr>
          <w:t>17</w:t>
        </w:r>
        <w:r>
          <w:rPr>
            <w:noProof/>
            <w:webHidden/>
          </w:rPr>
          <w:fldChar w:fldCharType="end"/>
        </w:r>
      </w:hyperlink>
    </w:p>
    <w:p w14:paraId="513C2B4E"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02" w:history="1">
        <w:r w:rsidRPr="00B4392E">
          <w:rPr>
            <w:rStyle w:val="a3"/>
            <w:bCs/>
            <w:noProof/>
          </w:rPr>
          <w:t xml:space="preserve">3.7 </w:t>
        </w:r>
        <w:r w:rsidRPr="00B4392E">
          <w:rPr>
            <w:rStyle w:val="a3"/>
            <w:bCs/>
            <w:noProof/>
          </w:rPr>
          <w:t>元组迁移协议</w:t>
        </w:r>
        <w:r>
          <w:rPr>
            <w:noProof/>
            <w:webHidden/>
          </w:rPr>
          <w:tab/>
        </w:r>
        <w:r>
          <w:rPr>
            <w:noProof/>
            <w:webHidden/>
          </w:rPr>
          <w:fldChar w:fldCharType="begin"/>
        </w:r>
        <w:r>
          <w:rPr>
            <w:noProof/>
            <w:webHidden/>
          </w:rPr>
          <w:instrText xml:space="preserve"> PAGEREF _Toc229962102 \h </w:instrText>
        </w:r>
        <w:r>
          <w:rPr>
            <w:noProof/>
            <w:webHidden/>
          </w:rPr>
        </w:r>
        <w:r>
          <w:rPr>
            <w:noProof/>
            <w:webHidden/>
          </w:rPr>
          <w:fldChar w:fldCharType="separate"/>
        </w:r>
        <w:r>
          <w:rPr>
            <w:noProof/>
            <w:webHidden/>
          </w:rPr>
          <w:t>18</w:t>
        </w:r>
        <w:r>
          <w:rPr>
            <w:noProof/>
            <w:webHidden/>
          </w:rPr>
          <w:fldChar w:fldCharType="end"/>
        </w:r>
      </w:hyperlink>
    </w:p>
    <w:p w14:paraId="0C562B93"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03" w:history="1">
        <w:r w:rsidRPr="00B4392E">
          <w:rPr>
            <w:rStyle w:val="a3"/>
            <w:bCs/>
            <w:noProof/>
          </w:rPr>
          <w:t xml:space="preserve">3.8 </w:t>
        </w:r>
        <w:r w:rsidRPr="00B4392E">
          <w:rPr>
            <w:rStyle w:val="a3"/>
            <w:bCs/>
            <w:noProof/>
          </w:rPr>
          <w:t>批量迁移优化</w:t>
        </w:r>
        <w:r>
          <w:rPr>
            <w:noProof/>
            <w:webHidden/>
          </w:rPr>
          <w:tab/>
        </w:r>
        <w:r>
          <w:rPr>
            <w:noProof/>
            <w:webHidden/>
          </w:rPr>
          <w:fldChar w:fldCharType="begin"/>
        </w:r>
        <w:r>
          <w:rPr>
            <w:noProof/>
            <w:webHidden/>
          </w:rPr>
          <w:instrText xml:space="preserve"> PAGEREF _Toc229962103 \h </w:instrText>
        </w:r>
        <w:r>
          <w:rPr>
            <w:noProof/>
            <w:webHidden/>
          </w:rPr>
        </w:r>
        <w:r>
          <w:rPr>
            <w:noProof/>
            <w:webHidden/>
          </w:rPr>
          <w:fldChar w:fldCharType="separate"/>
        </w:r>
        <w:r>
          <w:rPr>
            <w:noProof/>
            <w:webHidden/>
          </w:rPr>
          <w:t>20</w:t>
        </w:r>
        <w:r>
          <w:rPr>
            <w:noProof/>
            <w:webHidden/>
          </w:rPr>
          <w:fldChar w:fldCharType="end"/>
        </w:r>
      </w:hyperlink>
    </w:p>
    <w:p w14:paraId="60D270E1" w14:textId="77777777" w:rsidR="000D0835" w:rsidRDefault="000D0835">
      <w:pPr>
        <w:pStyle w:val="TOC1"/>
        <w:tabs>
          <w:tab w:val="right" w:leader="dot" w:pos="9016"/>
        </w:tabs>
        <w:rPr>
          <w:rFonts w:asciiTheme="minorHAnsi" w:eastAsiaTheme="minorEastAsia" w:hAnsiTheme="minorHAnsi" w:cstheme="minorBidi"/>
          <w:b w:val="0"/>
          <w:noProof/>
          <w:sz w:val="22"/>
        </w:rPr>
      </w:pPr>
      <w:hyperlink w:anchor="_Toc229962104" w:history="1">
        <w:r w:rsidRPr="00B4392E">
          <w:rPr>
            <w:rStyle w:val="a3"/>
            <w:bCs/>
            <w:noProof/>
          </w:rPr>
          <w:t>第</w:t>
        </w:r>
        <w:r w:rsidRPr="00B4392E">
          <w:rPr>
            <w:rStyle w:val="a3"/>
            <w:bCs/>
            <w:noProof/>
          </w:rPr>
          <w:t>4</w:t>
        </w:r>
        <w:r w:rsidRPr="00B4392E">
          <w:rPr>
            <w:rStyle w:val="a3"/>
            <w:bCs/>
            <w:noProof/>
          </w:rPr>
          <w:t>章</w:t>
        </w:r>
        <w:r w:rsidRPr="00B4392E">
          <w:rPr>
            <w:rStyle w:val="a3"/>
            <w:bCs/>
            <w:noProof/>
          </w:rPr>
          <w:t xml:space="preserve"> </w:t>
        </w:r>
        <w:r w:rsidRPr="00B4392E">
          <w:rPr>
            <w:rStyle w:val="a3"/>
            <w:bCs/>
            <w:noProof/>
          </w:rPr>
          <w:t>系统实现</w:t>
        </w:r>
        <w:r>
          <w:rPr>
            <w:noProof/>
            <w:webHidden/>
          </w:rPr>
          <w:tab/>
        </w:r>
        <w:r>
          <w:rPr>
            <w:noProof/>
            <w:webHidden/>
          </w:rPr>
          <w:fldChar w:fldCharType="begin"/>
        </w:r>
        <w:r>
          <w:rPr>
            <w:noProof/>
            <w:webHidden/>
          </w:rPr>
          <w:instrText xml:space="preserve"> PAGEREF _Toc229962104 \h </w:instrText>
        </w:r>
        <w:r>
          <w:rPr>
            <w:noProof/>
            <w:webHidden/>
          </w:rPr>
        </w:r>
        <w:r>
          <w:rPr>
            <w:noProof/>
            <w:webHidden/>
          </w:rPr>
          <w:fldChar w:fldCharType="separate"/>
        </w:r>
        <w:r>
          <w:rPr>
            <w:noProof/>
            <w:webHidden/>
          </w:rPr>
          <w:t>21</w:t>
        </w:r>
        <w:r>
          <w:rPr>
            <w:noProof/>
            <w:webHidden/>
          </w:rPr>
          <w:fldChar w:fldCharType="end"/>
        </w:r>
      </w:hyperlink>
    </w:p>
    <w:p w14:paraId="044156B6"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05" w:history="1">
        <w:r w:rsidRPr="00B4392E">
          <w:rPr>
            <w:rStyle w:val="a3"/>
            <w:bCs/>
            <w:noProof/>
          </w:rPr>
          <w:t xml:space="preserve">4.1 </w:t>
        </w:r>
        <w:r w:rsidRPr="00B4392E">
          <w:rPr>
            <w:rStyle w:val="a3"/>
            <w:bCs/>
            <w:noProof/>
          </w:rPr>
          <w:t>实现环境</w:t>
        </w:r>
        <w:r>
          <w:rPr>
            <w:noProof/>
            <w:webHidden/>
          </w:rPr>
          <w:tab/>
        </w:r>
        <w:r>
          <w:rPr>
            <w:noProof/>
            <w:webHidden/>
          </w:rPr>
          <w:fldChar w:fldCharType="begin"/>
        </w:r>
        <w:r>
          <w:rPr>
            <w:noProof/>
            <w:webHidden/>
          </w:rPr>
          <w:instrText xml:space="preserve"> PAGEREF _Toc229962105 \h </w:instrText>
        </w:r>
        <w:r>
          <w:rPr>
            <w:noProof/>
            <w:webHidden/>
          </w:rPr>
        </w:r>
        <w:r>
          <w:rPr>
            <w:noProof/>
            <w:webHidden/>
          </w:rPr>
          <w:fldChar w:fldCharType="separate"/>
        </w:r>
        <w:r>
          <w:rPr>
            <w:noProof/>
            <w:webHidden/>
          </w:rPr>
          <w:t>21</w:t>
        </w:r>
        <w:r>
          <w:rPr>
            <w:noProof/>
            <w:webHidden/>
          </w:rPr>
          <w:fldChar w:fldCharType="end"/>
        </w:r>
      </w:hyperlink>
    </w:p>
    <w:p w14:paraId="59A837F7"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06" w:history="1">
        <w:r w:rsidRPr="00B4392E">
          <w:rPr>
            <w:rStyle w:val="a3"/>
            <w:bCs/>
            <w:noProof/>
          </w:rPr>
          <w:t xml:space="preserve">4.2 </w:t>
        </w:r>
        <w:r w:rsidRPr="00B4392E">
          <w:rPr>
            <w:rStyle w:val="a3"/>
            <w:bCs/>
            <w:noProof/>
          </w:rPr>
          <w:t>事务采样实现</w:t>
        </w:r>
        <w:r>
          <w:rPr>
            <w:noProof/>
            <w:webHidden/>
          </w:rPr>
          <w:tab/>
        </w:r>
        <w:r>
          <w:rPr>
            <w:noProof/>
            <w:webHidden/>
          </w:rPr>
          <w:fldChar w:fldCharType="begin"/>
        </w:r>
        <w:r>
          <w:rPr>
            <w:noProof/>
            <w:webHidden/>
          </w:rPr>
          <w:instrText xml:space="preserve"> PAGEREF _Toc229962106 \h </w:instrText>
        </w:r>
        <w:r>
          <w:rPr>
            <w:noProof/>
            <w:webHidden/>
          </w:rPr>
        </w:r>
        <w:r>
          <w:rPr>
            <w:noProof/>
            <w:webHidden/>
          </w:rPr>
          <w:fldChar w:fldCharType="separate"/>
        </w:r>
        <w:r>
          <w:rPr>
            <w:noProof/>
            <w:webHidden/>
          </w:rPr>
          <w:t>21</w:t>
        </w:r>
        <w:r>
          <w:rPr>
            <w:noProof/>
            <w:webHidden/>
          </w:rPr>
          <w:fldChar w:fldCharType="end"/>
        </w:r>
      </w:hyperlink>
    </w:p>
    <w:p w14:paraId="2577F33F"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07" w:history="1">
        <w:r w:rsidRPr="00B4392E">
          <w:rPr>
            <w:rStyle w:val="a3"/>
            <w:bCs/>
            <w:noProof/>
          </w:rPr>
          <w:t>4.3 ParMETIS</w:t>
        </w:r>
        <w:r w:rsidRPr="00B4392E">
          <w:rPr>
            <w:rStyle w:val="a3"/>
            <w:bCs/>
            <w:noProof/>
          </w:rPr>
          <w:t>旁路进程</w:t>
        </w:r>
        <w:r>
          <w:rPr>
            <w:noProof/>
            <w:webHidden/>
          </w:rPr>
          <w:tab/>
        </w:r>
        <w:r>
          <w:rPr>
            <w:noProof/>
            <w:webHidden/>
          </w:rPr>
          <w:fldChar w:fldCharType="begin"/>
        </w:r>
        <w:r>
          <w:rPr>
            <w:noProof/>
            <w:webHidden/>
          </w:rPr>
          <w:instrText xml:space="preserve"> PAGEREF _Toc229962107 \h </w:instrText>
        </w:r>
        <w:r>
          <w:rPr>
            <w:noProof/>
            <w:webHidden/>
          </w:rPr>
        </w:r>
        <w:r>
          <w:rPr>
            <w:noProof/>
            <w:webHidden/>
          </w:rPr>
          <w:fldChar w:fldCharType="separate"/>
        </w:r>
        <w:r>
          <w:rPr>
            <w:noProof/>
            <w:webHidden/>
          </w:rPr>
          <w:t>22</w:t>
        </w:r>
        <w:r>
          <w:rPr>
            <w:noProof/>
            <w:webHidden/>
          </w:rPr>
          <w:fldChar w:fldCharType="end"/>
        </w:r>
      </w:hyperlink>
    </w:p>
    <w:p w14:paraId="05BB7CAD"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08" w:history="1">
        <w:r w:rsidRPr="00B4392E">
          <w:rPr>
            <w:rStyle w:val="a3"/>
            <w:bCs/>
            <w:noProof/>
          </w:rPr>
          <w:t xml:space="preserve">4.4 </w:t>
        </w:r>
        <w:r w:rsidRPr="00B4392E">
          <w:rPr>
            <w:rStyle w:val="a3"/>
            <w:bCs/>
            <w:noProof/>
          </w:rPr>
          <w:t>迁移队列实现</w:t>
        </w:r>
        <w:r>
          <w:rPr>
            <w:noProof/>
            <w:webHidden/>
          </w:rPr>
          <w:tab/>
        </w:r>
        <w:r>
          <w:rPr>
            <w:noProof/>
            <w:webHidden/>
          </w:rPr>
          <w:fldChar w:fldCharType="begin"/>
        </w:r>
        <w:r>
          <w:rPr>
            <w:noProof/>
            <w:webHidden/>
          </w:rPr>
          <w:instrText xml:space="preserve"> PAGEREF _Toc229962108 \h </w:instrText>
        </w:r>
        <w:r>
          <w:rPr>
            <w:noProof/>
            <w:webHidden/>
          </w:rPr>
        </w:r>
        <w:r>
          <w:rPr>
            <w:noProof/>
            <w:webHidden/>
          </w:rPr>
          <w:fldChar w:fldCharType="separate"/>
        </w:r>
        <w:r>
          <w:rPr>
            <w:noProof/>
            <w:webHidden/>
          </w:rPr>
          <w:t>22</w:t>
        </w:r>
        <w:r>
          <w:rPr>
            <w:noProof/>
            <w:webHidden/>
          </w:rPr>
          <w:fldChar w:fldCharType="end"/>
        </w:r>
      </w:hyperlink>
    </w:p>
    <w:p w14:paraId="04AAA296"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09" w:history="1">
        <w:r w:rsidRPr="00B4392E">
          <w:rPr>
            <w:rStyle w:val="a3"/>
            <w:bCs/>
            <w:noProof/>
          </w:rPr>
          <w:t xml:space="preserve">4.5 </w:t>
        </w:r>
        <w:r w:rsidRPr="00B4392E">
          <w:rPr>
            <w:rStyle w:val="a3"/>
            <w:bCs/>
            <w:noProof/>
          </w:rPr>
          <w:t>批量迁移实现</w:t>
        </w:r>
        <w:r>
          <w:rPr>
            <w:noProof/>
            <w:webHidden/>
          </w:rPr>
          <w:tab/>
        </w:r>
        <w:r>
          <w:rPr>
            <w:noProof/>
            <w:webHidden/>
          </w:rPr>
          <w:fldChar w:fldCharType="begin"/>
        </w:r>
        <w:r>
          <w:rPr>
            <w:noProof/>
            <w:webHidden/>
          </w:rPr>
          <w:instrText xml:space="preserve"> PAGEREF _Toc229962109 \h </w:instrText>
        </w:r>
        <w:r>
          <w:rPr>
            <w:noProof/>
            <w:webHidden/>
          </w:rPr>
        </w:r>
        <w:r>
          <w:rPr>
            <w:noProof/>
            <w:webHidden/>
          </w:rPr>
          <w:fldChar w:fldCharType="separate"/>
        </w:r>
        <w:r>
          <w:rPr>
            <w:noProof/>
            <w:webHidden/>
          </w:rPr>
          <w:t>23</w:t>
        </w:r>
        <w:r>
          <w:rPr>
            <w:noProof/>
            <w:webHidden/>
          </w:rPr>
          <w:fldChar w:fldCharType="end"/>
        </w:r>
      </w:hyperlink>
    </w:p>
    <w:p w14:paraId="212C0EA4"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10" w:history="1">
        <w:r w:rsidRPr="00B4392E">
          <w:rPr>
            <w:rStyle w:val="a3"/>
            <w:bCs/>
            <w:noProof/>
          </w:rPr>
          <w:t xml:space="preserve">4.6 </w:t>
        </w:r>
        <w:r w:rsidRPr="00B4392E">
          <w:rPr>
            <w:rStyle w:val="a3"/>
            <w:bCs/>
            <w:noProof/>
          </w:rPr>
          <w:t>正确性约束</w:t>
        </w:r>
        <w:r>
          <w:rPr>
            <w:noProof/>
            <w:webHidden/>
          </w:rPr>
          <w:tab/>
        </w:r>
        <w:r>
          <w:rPr>
            <w:noProof/>
            <w:webHidden/>
          </w:rPr>
          <w:fldChar w:fldCharType="begin"/>
        </w:r>
        <w:r>
          <w:rPr>
            <w:noProof/>
            <w:webHidden/>
          </w:rPr>
          <w:instrText xml:space="preserve"> PAGEREF _Toc229962110 \h </w:instrText>
        </w:r>
        <w:r>
          <w:rPr>
            <w:noProof/>
            <w:webHidden/>
          </w:rPr>
        </w:r>
        <w:r>
          <w:rPr>
            <w:noProof/>
            <w:webHidden/>
          </w:rPr>
          <w:fldChar w:fldCharType="separate"/>
        </w:r>
        <w:r>
          <w:rPr>
            <w:noProof/>
            <w:webHidden/>
          </w:rPr>
          <w:t>23</w:t>
        </w:r>
        <w:r>
          <w:rPr>
            <w:noProof/>
            <w:webHidden/>
          </w:rPr>
          <w:fldChar w:fldCharType="end"/>
        </w:r>
      </w:hyperlink>
    </w:p>
    <w:p w14:paraId="323A5B42" w14:textId="77777777" w:rsidR="000D0835" w:rsidRDefault="000D0835">
      <w:pPr>
        <w:pStyle w:val="TOC1"/>
        <w:tabs>
          <w:tab w:val="right" w:leader="dot" w:pos="9016"/>
        </w:tabs>
        <w:rPr>
          <w:rFonts w:asciiTheme="minorHAnsi" w:eastAsiaTheme="minorEastAsia" w:hAnsiTheme="minorHAnsi" w:cstheme="minorBidi"/>
          <w:b w:val="0"/>
          <w:noProof/>
          <w:sz w:val="22"/>
        </w:rPr>
      </w:pPr>
      <w:hyperlink w:anchor="_Toc229962111" w:history="1">
        <w:r w:rsidRPr="00B4392E">
          <w:rPr>
            <w:rStyle w:val="a3"/>
            <w:bCs/>
            <w:noProof/>
          </w:rPr>
          <w:t>第</w:t>
        </w:r>
        <w:r w:rsidRPr="00B4392E">
          <w:rPr>
            <w:rStyle w:val="a3"/>
            <w:bCs/>
            <w:noProof/>
          </w:rPr>
          <w:t>5</w:t>
        </w:r>
        <w:r w:rsidRPr="00B4392E">
          <w:rPr>
            <w:rStyle w:val="a3"/>
            <w:bCs/>
            <w:noProof/>
          </w:rPr>
          <w:t>章</w:t>
        </w:r>
        <w:r w:rsidRPr="00B4392E">
          <w:rPr>
            <w:rStyle w:val="a3"/>
            <w:bCs/>
            <w:noProof/>
          </w:rPr>
          <w:t xml:space="preserve"> </w:t>
        </w:r>
        <w:r w:rsidRPr="00B4392E">
          <w:rPr>
            <w:rStyle w:val="a3"/>
            <w:bCs/>
            <w:noProof/>
          </w:rPr>
          <w:t>实验与性能分析</w:t>
        </w:r>
        <w:r>
          <w:rPr>
            <w:noProof/>
            <w:webHidden/>
          </w:rPr>
          <w:tab/>
        </w:r>
        <w:r>
          <w:rPr>
            <w:noProof/>
            <w:webHidden/>
          </w:rPr>
          <w:fldChar w:fldCharType="begin"/>
        </w:r>
        <w:r>
          <w:rPr>
            <w:noProof/>
            <w:webHidden/>
          </w:rPr>
          <w:instrText xml:space="preserve"> PAGEREF _Toc229962111 \h </w:instrText>
        </w:r>
        <w:r>
          <w:rPr>
            <w:noProof/>
            <w:webHidden/>
          </w:rPr>
        </w:r>
        <w:r>
          <w:rPr>
            <w:noProof/>
            <w:webHidden/>
          </w:rPr>
          <w:fldChar w:fldCharType="separate"/>
        </w:r>
        <w:r>
          <w:rPr>
            <w:noProof/>
            <w:webHidden/>
          </w:rPr>
          <w:t>26</w:t>
        </w:r>
        <w:r>
          <w:rPr>
            <w:noProof/>
            <w:webHidden/>
          </w:rPr>
          <w:fldChar w:fldCharType="end"/>
        </w:r>
      </w:hyperlink>
    </w:p>
    <w:p w14:paraId="03CBB6DE"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12" w:history="1">
        <w:r w:rsidRPr="00B4392E">
          <w:rPr>
            <w:rStyle w:val="a3"/>
            <w:bCs/>
            <w:noProof/>
          </w:rPr>
          <w:t xml:space="preserve">5.1 </w:t>
        </w:r>
        <w:r w:rsidRPr="00B4392E">
          <w:rPr>
            <w:rStyle w:val="a3"/>
            <w:bCs/>
            <w:noProof/>
          </w:rPr>
          <w:t>实验环境与评价方法</w:t>
        </w:r>
        <w:r>
          <w:rPr>
            <w:noProof/>
            <w:webHidden/>
          </w:rPr>
          <w:tab/>
        </w:r>
        <w:r>
          <w:rPr>
            <w:noProof/>
            <w:webHidden/>
          </w:rPr>
          <w:fldChar w:fldCharType="begin"/>
        </w:r>
        <w:r>
          <w:rPr>
            <w:noProof/>
            <w:webHidden/>
          </w:rPr>
          <w:instrText xml:space="preserve"> PAGEREF _Toc229962112 \h </w:instrText>
        </w:r>
        <w:r>
          <w:rPr>
            <w:noProof/>
            <w:webHidden/>
          </w:rPr>
        </w:r>
        <w:r>
          <w:rPr>
            <w:noProof/>
            <w:webHidden/>
          </w:rPr>
          <w:fldChar w:fldCharType="separate"/>
        </w:r>
        <w:r>
          <w:rPr>
            <w:noProof/>
            <w:webHidden/>
          </w:rPr>
          <w:t>26</w:t>
        </w:r>
        <w:r>
          <w:rPr>
            <w:noProof/>
            <w:webHidden/>
          </w:rPr>
          <w:fldChar w:fldCharType="end"/>
        </w:r>
      </w:hyperlink>
    </w:p>
    <w:p w14:paraId="3933057E"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13" w:history="1">
        <w:r w:rsidRPr="00B4392E">
          <w:rPr>
            <w:rStyle w:val="a3"/>
            <w:bCs/>
            <w:noProof/>
          </w:rPr>
          <w:t xml:space="preserve">5.2 </w:t>
        </w:r>
        <w:r w:rsidRPr="00B4392E">
          <w:rPr>
            <w:rStyle w:val="a3"/>
            <w:bCs/>
            <w:noProof/>
          </w:rPr>
          <w:t>评价指标与实验方法</w:t>
        </w:r>
        <w:r>
          <w:rPr>
            <w:noProof/>
            <w:webHidden/>
          </w:rPr>
          <w:tab/>
        </w:r>
        <w:r>
          <w:rPr>
            <w:noProof/>
            <w:webHidden/>
          </w:rPr>
          <w:fldChar w:fldCharType="begin"/>
        </w:r>
        <w:r>
          <w:rPr>
            <w:noProof/>
            <w:webHidden/>
          </w:rPr>
          <w:instrText xml:space="preserve"> PAGEREF _Toc229962113 \h </w:instrText>
        </w:r>
        <w:r>
          <w:rPr>
            <w:noProof/>
            <w:webHidden/>
          </w:rPr>
        </w:r>
        <w:r>
          <w:rPr>
            <w:noProof/>
            <w:webHidden/>
          </w:rPr>
          <w:fldChar w:fldCharType="separate"/>
        </w:r>
        <w:r>
          <w:rPr>
            <w:noProof/>
            <w:webHidden/>
          </w:rPr>
          <w:t>27</w:t>
        </w:r>
        <w:r>
          <w:rPr>
            <w:noProof/>
            <w:webHidden/>
          </w:rPr>
          <w:fldChar w:fldCharType="end"/>
        </w:r>
      </w:hyperlink>
    </w:p>
    <w:p w14:paraId="75667801"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14" w:history="1">
        <w:r w:rsidRPr="00B4392E">
          <w:rPr>
            <w:rStyle w:val="a3"/>
            <w:bCs/>
            <w:noProof/>
          </w:rPr>
          <w:t>5.3 RQ1</w:t>
        </w:r>
        <w:r w:rsidRPr="00B4392E">
          <w:rPr>
            <w:rStyle w:val="a3"/>
            <w:bCs/>
            <w:noProof/>
          </w:rPr>
          <w:t>：在线亲和是否提升吞吐量和尾延迟</w:t>
        </w:r>
        <w:r>
          <w:rPr>
            <w:noProof/>
            <w:webHidden/>
          </w:rPr>
          <w:tab/>
        </w:r>
        <w:r>
          <w:rPr>
            <w:noProof/>
            <w:webHidden/>
          </w:rPr>
          <w:fldChar w:fldCharType="begin"/>
        </w:r>
        <w:r>
          <w:rPr>
            <w:noProof/>
            <w:webHidden/>
          </w:rPr>
          <w:instrText xml:space="preserve"> PAGEREF _Toc229962114 \h </w:instrText>
        </w:r>
        <w:r>
          <w:rPr>
            <w:noProof/>
            <w:webHidden/>
          </w:rPr>
        </w:r>
        <w:r>
          <w:rPr>
            <w:noProof/>
            <w:webHidden/>
          </w:rPr>
          <w:fldChar w:fldCharType="separate"/>
        </w:r>
        <w:r>
          <w:rPr>
            <w:noProof/>
            <w:webHidden/>
          </w:rPr>
          <w:t>28</w:t>
        </w:r>
        <w:r>
          <w:rPr>
            <w:noProof/>
            <w:webHidden/>
          </w:rPr>
          <w:fldChar w:fldCharType="end"/>
        </w:r>
      </w:hyperlink>
    </w:p>
    <w:p w14:paraId="7716B845"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15" w:history="1">
        <w:r w:rsidRPr="00B4392E">
          <w:rPr>
            <w:rStyle w:val="a3"/>
            <w:bCs/>
            <w:noProof/>
          </w:rPr>
          <w:t>5.4 RQ2</w:t>
        </w:r>
        <w:r w:rsidRPr="00B4392E">
          <w:rPr>
            <w:rStyle w:val="a3"/>
            <w:bCs/>
            <w:noProof/>
          </w:rPr>
          <w:t>：在线机制能否长时间稳定运行</w:t>
        </w:r>
        <w:r>
          <w:rPr>
            <w:noProof/>
            <w:webHidden/>
          </w:rPr>
          <w:tab/>
        </w:r>
        <w:r>
          <w:rPr>
            <w:noProof/>
            <w:webHidden/>
          </w:rPr>
          <w:fldChar w:fldCharType="begin"/>
        </w:r>
        <w:r>
          <w:rPr>
            <w:noProof/>
            <w:webHidden/>
          </w:rPr>
          <w:instrText xml:space="preserve"> PAGEREF _Toc229962115 \h </w:instrText>
        </w:r>
        <w:r>
          <w:rPr>
            <w:noProof/>
            <w:webHidden/>
          </w:rPr>
        </w:r>
        <w:r>
          <w:rPr>
            <w:noProof/>
            <w:webHidden/>
          </w:rPr>
          <w:fldChar w:fldCharType="separate"/>
        </w:r>
        <w:r>
          <w:rPr>
            <w:noProof/>
            <w:webHidden/>
          </w:rPr>
          <w:t>30</w:t>
        </w:r>
        <w:r>
          <w:rPr>
            <w:noProof/>
            <w:webHidden/>
          </w:rPr>
          <w:fldChar w:fldCharType="end"/>
        </w:r>
      </w:hyperlink>
    </w:p>
    <w:p w14:paraId="3DA81D49"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16" w:history="1">
        <w:r w:rsidRPr="00B4392E">
          <w:rPr>
            <w:rStyle w:val="a3"/>
            <w:bCs/>
            <w:noProof/>
          </w:rPr>
          <w:t>5.5 RQ3</w:t>
        </w:r>
        <w:r w:rsidRPr="00B4392E">
          <w:rPr>
            <w:rStyle w:val="a3"/>
            <w:bCs/>
            <w:noProof/>
          </w:rPr>
          <w:t>：迁移是否转化为访问局部性</w:t>
        </w:r>
        <w:r>
          <w:rPr>
            <w:noProof/>
            <w:webHidden/>
          </w:rPr>
          <w:tab/>
        </w:r>
        <w:r>
          <w:rPr>
            <w:noProof/>
            <w:webHidden/>
          </w:rPr>
          <w:fldChar w:fldCharType="begin"/>
        </w:r>
        <w:r>
          <w:rPr>
            <w:noProof/>
            <w:webHidden/>
          </w:rPr>
          <w:instrText xml:space="preserve"> PAGEREF _Toc229962116 \h </w:instrText>
        </w:r>
        <w:r>
          <w:rPr>
            <w:noProof/>
            <w:webHidden/>
          </w:rPr>
        </w:r>
        <w:r>
          <w:rPr>
            <w:noProof/>
            <w:webHidden/>
          </w:rPr>
          <w:fldChar w:fldCharType="separate"/>
        </w:r>
        <w:r>
          <w:rPr>
            <w:noProof/>
            <w:webHidden/>
          </w:rPr>
          <w:t>31</w:t>
        </w:r>
        <w:r>
          <w:rPr>
            <w:noProof/>
            <w:webHidden/>
          </w:rPr>
          <w:fldChar w:fldCharType="end"/>
        </w:r>
      </w:hyperlink>
    </w:p>
    <w:p w14:paraId="75785AD9"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17" w:history="1">
        <w:r w:rsidRPr="00B4392E">
          <w:rPr>
            <w:rStyle w:val="a3"/>
            <w:bCs/>
            <w:noProof/>
          </w:rPr>
          <w:t>5.6 RQ4</w:t>
        </w:r>
        <w:r w:rsidRPr="00B4392E">
          <w:rPr>
            <w:rStyle w:val="a3"/>
            <w:bCs/>
            <w:noProof/>
          </w:rPr>
          <w:t>：关键参数对性能有什么影响</w:t>
        </w:r>
        <w:r>
          <w:rPr>
            <w:noProof/>
            <w:webHidden/>
          </w:rPr>
          <w:tab/>
        </w:r>
        <w:r>
          <w:rPr>
            <w:noProof/>
            <w:webHidden/>
          </w:rPr>
          <w:fldChar w:fldCharType="begin"/>
        </w:r>
        <w:r>
          <w:rPr>
            <w:noProof/>
            <w:webHidden/>
          </w:rPr>
          <w:instrText xml:space="preserve"> PAGEREF _Toc229962117 \h </w:instrText>
        </w:r>
        <w:r>
          <w:rPr>
            <w:noProof/>
            <w:webHidden/>
          </w:rPr>
        </w:r>
        <w:r>
          <w:rPr>
            <w:noProof/>
            <w:webHidden/>
          </w:rPr>
          <w:fldChar w:fldCharType="separate"/>
        </w:r>
        <w:r>
          <w:rPr>
            <w:noProof/>
            <w:webHidden/>
          </w:rPr>
          <w:t>33</w:t>
        </w:r>
        <w:r>
          <w:rPr>
            <w:noProof/>
            <w:webHidden/>
          </w:rPr>
          <w:fldChar w:fldCharType="end"/>
        </w:r>
      </w:hyperlink>
    </w:p>
    <w:p w14:paraId="2542352A"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18" w:history="1">
        <w:r w:rsidRPr="00B4392E">
          <w:rPr>
            <w:rStyle w:val="a3"/>
            <w:bCs/>
            <w:noProof/>
          </w:rPr>
          <w:t>5.7 RQ5</w:t>
        </w:r>
        <w:r w:rsidRPr="00B4392E">
          <w:rPr>
            <w:rStyle w:val="a3"/>
            <w:bCs/>
            <w:noProof/>
          </w:rPr>
          <w:t>：实验结论与有效性威胁</w:t>
        </w:r>
        <w:r>
          <w:rPr>
            <w:noProof/>
            <w:webHidden/>
          </w:rPr>
          <w:tab/>
        </w:r>
        <w:r>
          <w:rPr>
            <w:noProof/>
            <w:webHidden/>
          </w:rPr>
          <w:fldChar w:fldCharType="begin"/>
        </w:r>
        <w:r>
          <w:rPr>
            <w:noProof/>
            <w:webHidden/>
          </w:rPr>
          <w:instrText xml:space="preserve"> PAGEREF _Toc229962118 \h </w:instrText>
        </w:r>
        <w:r>
          <w:rPr>
            <w:noProof/>
            <w:webHidden/>
          </w:rPr>
        </w:r>
        <w:r>
          <w:rPr>
            <w:noProof/>
            <w:webHidden/>
          </w:rPr>
          <w:fldChar w:fldCharType="separate"/>
        </w:r>
        <w:r>
          <w:rPr>
            <w:noProof/>
            <w:webHidden/>
          </w:rPr>
          <w:t>36</w:t>
        </w:r>
        <w:r>
          <w:rPr>
            <w:noProof/>
            <w:webHidden/>
          </w:rPr>
          <w:fldChar w:fldCharType="end"/>
        </w:r>
      </w:hyperlink>
    </w:p>
    <w:p w14:paraId="77FE492C" w14:textId="77777777" w:rsidR="000D0835" w:rsidRDefault="000D0835">
      <w:pPr>
        <w:pStyle w:val="TOC1"/>
        <w:tabs>
          <w:tab w:val="right" w:leader="dot" w:pos="9016"/>
        </w:tabs>
        <w:rPr>
          <w:rFonts w:asciiTheme="minorHAnsi" w:eastAsiaTheme="minorEastAsia" w:hAnsiTheme="minorHAnsi" w:cstheme="minorBidi"/>
          <w:b w:val="0"/>
          <w:noProof/>
          <w:sz w:val="22"/>
        </w:rPr>
      </w:pPr>
      <w:hyperlink w:anchor="_Toc229962119" w:history="1">
        <w:r w:rsidRPr="00B4392E">
          <w:rPr>
            <w:rStyle w:val="a3"/>
            <w:bCs/>
            <w:noProof/>
          </w:rPr>
          <w:t>结论与展望</w:t>
        </w:r>
        <w:r>
          <w:rPr>
            <w:noProof/>
            <w:webHidden/>
          </w:rPr>
          <w:tab/>
        </w:r>
        <w:r>
          <w:rPr>
            <w:noProof/>
            <w:webHidden/>
          </w:rPr>
          <w:fldChar w:fldCharType="begin"/>
        </w:r>
        <w:r>
          <w:rPr>
            <w:noProof/>
            <w:webHidden/>
          </w:rPr>
          <w:instrText xml:space="preserve"> PAGEREF _Toc229962119 \h </w:instrText>
        </w:r>
        <w:r>
          <w:rPr>
            <w:noProof/>
            <w:webHidden/>
          </w:rPr>
        </w:r>
        <w:r>
          <w:rPr>
            <w:noProof/>
            <w:webHidden/>
          </w:rPr>
          <w:fldChar w:fldCharType="separate"/>
        </w:r>
        <w:r>
          <w:rPr>
            <w:noProof/>
            <w:webHidden/>
          </w:rPr>
          <w:t>38</w:t>
        </w:r>
        <w:r>
          <w:rPr>
            <w:noProof/>
            <w:webHidden/>
          </w:rPr>
          <w:fldChar w:fldCharType="end"/>
        </w:r>
      </w:hyperlink>
    </w:p>
    <w:p w14:paraId="714A10AC"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20" w:history="1">
        <w:r w:rsidRPr="00B4392E">
          <w:rPr>
            <w:rStyle w:val="a3"/>
            <w:bCs/>
            <w:noProof/>
          </w:rPr>
          <w:t xml:space="preserve">1 </w:t>
        </w:r>
        <w:r w:rsidRPr="00B4392E">
          <w:rPr>
            <w:rStyle w:val="a3"/>
            <w:bCs/>
            <w:noProof/>
          </w:rPr>
          <w:t>工作总结</w:t>
        </w:r>
        <w:r>
          <w:rPr>
            <w:noProof/>
            <w:webHidden/>
          </w:rPr>
          <w:tab/>
        </w:r>
        <w:r>
          <w:rPr>
            <w:noProof/>
            <w:webHidden/>
          </w:rPr>
          <w:fldChar w:fldCharType="begin"/>
        </w:r>
        <w:r>
          <w:rPr>
            <w:noProof/>
            <w:webHidden/>
          </w:rPr>
          <w:instrText xml:space="preserve"> PAGEREF _Toc229962120 \h </w:instrText>
        </w:r>
        <w:r>
          <w:rPr>
            <w:noProof/>
            <w:webHidden/>
          </w:rPr>
        </w:r>
        <w:r>
          <w:rPr>
            <w:noProof/>
            <w:webHidden/>
          </w:rPr>
          <w:fldChar w:fldCharType="separate"/>
        </w:r>
        <w:r>
          <w:rPr>
            <w:noProof/>
            <w:webHidden/>
          </w:rPr>
          <w:t>38</w:t>
        </w:r>
        <w:r>
          <w:rPr>
            <w:noProof/>
            <w:webHidden/>
          </w:rPr>
          <w:fldChar w:fldCharType="end"/>
        </w:r>
      </w:hyperlink>
    </w:p>
    <w:p w14:paraId="416E81B5"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21" w:history="1">
        <w:r w:rsidRPr="00B4392E">
          <w:rPr>
            <w:rStyle w:val="a3"/>
            <w:bCs/>
            <w:noProof/>
          </w:rPr>
          <w:t xml:space="preserve">2 </w:t>
        </w:r>
        <w:r w:rsidRPr="00B4392E">
          <w:rPr>
            <w:rStyle w:val="a3"/>
            <w:bCs/>
            <w:noProof/>
          </w:rPr>
          <w:t>不足之处</w:t>
        </w:r>
        <w:r>
          <w:rPr>
            <w:noProof/>
            <w:webHidden/>
          </w:rPr>
          <w:tab/>
        </w:r>
        <w:r>
          <w:rPr>
            <w:noProof/>
            <w:webHidden/>
          </w:rPr>
          <w:fldChar w:fldCharType="begin"/>
        </w:r>
        <w:r>
          <w:rPr>
            <w:noProof/>
            <w:webHidden/>
          </w:rPr>
          <w:instrText xml:space="preserve"> PAGEREF _Toc229962121 \h </w:instrText>
        </w:r>
        <w:r>
          <w:rPr>
            <w:noProof/>
            <w:webHidden/>
          </w:rPr>
        </w:r>
        <w:r>
          <w:rPr>
            <w:noProof/>
            <w:webHidden/>
          </w:rPr>
          <w:fldChar w:fldCharType="separate"/>
        </w:r>
        <w:r>
          <w:rPr>
            <w:noProof/>
            <w:webHidden/>
          </w:rPr>
          <w:t>39</w:t>
        </w:r>
        <w:r>
          <w:rPr>
            <w:noProof/>
            <w:webHidden/>
          </w:rPr>
          <w:fldChar w:fldCharType="end"/>
        </w:r>
      </w:hyperlink>
    </w:p>
    <w:p w14:paraId="4772D3E5" w14:textId="77777777" w:rsidR="000D0835" w:rsidRDefault="000D0835">
      <w:pPr>
        <w:pStyle w:val="TOC2"/>
        <w:tabs>
          <w:tab w:val="right" w:leader="dot" w:pos="9016"/>
        </w:tabs>
        <w:rPr>
          <w:rFonts w:asciiTheme="minorHAnsi" w:eastAsiaTheme="minorEastAsia" w:hAnsiTheme="minorHAnsi" w:cstheme="minorBidi"/>
          <w:noProof/>
          <w:sz w:val="22"/>
        </w:rPr>
      </w:pPr>
      <w:hyperlink w:anchor="_Toc229962122" w:history="1">
        <w:r w:rsidRPr="00B4392E">
          <w:rPr>
            <w:rStyle w:val="a3"/>
            <w:bCs/>
            <w:noProof/>
          </w:rPr>
          <w:t xml:space="preserve">3 </w:t>
        </w:r>
        <w:r w:rsidRPr="00B4392E">
          <w:rPr>
            <w:rStyle w:val="a3"/>
            <w:bCs/>
            <w:noProof/>
          </w:rPr>
          <w:t>未来展望</w:t>
        </w:r>
        <w:r>
          <w:rPr>
            <w:noProof/>
            <w:webHidden/>
          </w:rPr>
          <w:tab/>
        </w:r>
        <w:r>
          <w:rPr>
            <w:noProof/>
            <w:webHidden/>
          </w:rPr>
          <w:fldChar w:fldCharType="begin"/>
        </w:r>
        <w:r>
          <w:rPr>
            <w:noProof/>
            <w:webHidden/>
          </w:rPr>
          <w:instrText xml:space="preserve"> PAGEREF _Toc229962122 \h </w:instrText>
        </w:r>
        <w:r>
          <w:rPr>
            <w:noProof/>
            <w:webHidden/>
          </w:rPr>
        </w:r>
        <w:r>
          <w:rPr>
            <w:noProof/>
            <w:webHidden/>
          </w:rPr>
          <w:fldChar w:fldCharType="separate"/>
        </w:r>
        <w:r>
          <w:rPr>
            <w:noProof/>
            <w:webHidden/>
          </w:rPr>
          <w:t>39</w:t>
        </w:r>
        <w:r>
          <w:rPr>
            <w:noProof/>
            <w:webHidden/>
          </w:rPr>
          <w:fldChar w:fldCharType="end"/>
        </w:r>
      </w:hyperlink>
    </w:p>
    <w:p w14:paraId="1B37DB8D" w14:textId="77777777" w:rsidR="000D0835" w:rsidRDefault="000D0835">
      <w:pPr>
        <w:pStyle w:val="TOC1"/>
        <w:tabs>
          <w:tab w:val="right" w:leader="dot" w:pos="9016"/>
        </w:tabs>
        <w:rPr>
          <w:rFonts w:asciiTheme="minorHAnsi" w:eastAsiaTheme="minorEastAsia" w:hAnsiTheme="minorHAnsi" w:cstheme="minorBidi"/>
          <w:b w:val="0"/>
          <w:noProof/>
          <w:sz w:val="22"/>
        </w:rPr>
      </w:pPr>
      <w:hyperlink w:anchor="_Toc229962123" w:history="1">
        <w:r w:rsidRPr="00B4392E">
          <w:rPr>
            <w:rStyle w:val="a3"/>
            <w:bCs/>
            <w:noProof/>
          </w:rPr>
          <w:t>参考文献</w:t>
        </w:r>
        <w:r>
          <w:rPr>
            <w:noProof/>
            <w:webHidden/>
          </w:rPr>
          <w:tab/>
        </w:r>
        <w:r>
          <w:rPr>
            <w:noProof/>
            <w:webHidden/>
          </w:rPr>
          <w:fldChar w:fldCharType="begin"/>
        </w:r>
        <w:r>
          <w:rPr>
            <w:noProof/>
            <w:webHidden/>
          </w:rPr>
          <w:instrText xml:space="preserve"> PAGEREF _Toc229962123 \h </w:instrText>
        </w:r>
        <w:r>
          <w:rPr>
            <w:noProof/>
            <w:webHidden/>
          </w:rPr>
        </w:r>
        <w:r>
          <w:rPr>
            <w:noProof/>
            <w:webHidden/>
          </w:rPr>
          <w:fldChar w:fldCharType="separate"/>
        </w:r>
        <w:r>
          <w:rPr>
            <w:noProof/>
            <w:webHidden/>
          </w:rPr>
          <w:t>40</w:t>
        </w:r>
        <w:r>
          <w:rPr>
            <w:noProof/>
            <w:webHidden/>
          </w:rPr>
          <w:fldChar w:fldCharType="end"/>
        </w:r>
      </w:hyperlink>
    </w:p>
    <w:p w14:paraId="48EE5E27" w14:textId="77777777" w:rsidR="000D0835" w:rsidRDefault="000D0835">
      <w:pPr>
        <w:pStyle w:val="TOC1"/>
        <w:tabs>
          <w:tab w:val="right" w:leader="dot" w:pos="9016"/>
        </w:tabs>
        <w:rPr>
          <w:rFonts w:asciiTheme="minorHAnsi" w:eastAsiaTheme="minorEastAsia" w:hAnsiTheme="minorHAnsi" w:cstheme="minorBidi"/>
          <w:b w:val="0"/>
          <w:noProof/>
          <w:sz w:val="22"/>
        </w:rPr>
      </w:pPr>
      <w:hyperlink w:anchor="_Toc229962124" w:history="1">
        <w:r w:rsidRPr="00B4392E">
          <w:rPr>
            <w:rStyle w:val="a3"/>
            <w:bCs/>
            <w:noProof/>
          </w:rPr>
          <w:t>致谢</w:t>
        </w:r>
        <w:r>
          <w:rPr>
            <w:noProof/>
            <w:webHidden/>
          </w:rPr>
          <w:tab/>
        </w:r>
        <w:r>
          <w:rPr>
            <w:noProof/>
            <w:webHidden/>
          </w:rPr>
          <w:fldChar w:fldCharType="begin"/>
        </w:r>
        <w:r>
          <w:rPr>
            <w:noProof/>
            <w:webHidden/>
          </w:rPr>
          <w:instrText xml:space="preserve"> PAGEREF _Toc229962124 \h </w:instrText>
        </w:r>
        <w:r>
          <w:rPr>
            <w:noProof/>
            <w:webHidden/>
          </w:rPr>
        </w:r>
        <w:r>
          <w:rPr>
            <w:noProof/>
            <w:webHidden/>
          </w:rPr>
          <w:fldChar w:fldCharType="separate"/>
        </w:r>
        <w:r>
          <w:rPr>
            <w:noProof/>
            <w:webHidden/>
          </w:rPr>
          <w:t>44</w:t>
        </w:r>
        <w:r>
          <w:rPr>
            <w:noProof/>
            <w:webHidden/>
          </w:rPr>
          <w:fldChar w:fldCharType="end"/>
        </w:r>
      </w:hyperlink>
    </w:p>
    <w:p w14:paraId="7B9EE544" w14:textId="77777777" w:rsidR="000D0835" w:rsidRDefault="000D0835">
      <w:pPr>
        <w:pStyle w:val="TOC1"/>
        <w:tabs>
          <w:tab w:val="right" w:leader="dot" w:pos="9016"/>
        </w:tabs>
        <w:rPr>
          <w:rFonts w:asciiTheme="minorHAnsi" w:eastAsiaTheme="minorEastAsia" w:hAnsiTheme="minorHAnsi" w:cstheme="minorBidi"/>
          <w:b w:val="0"/>
          <w:noProof/>
          <w:sz w:val="22"/>
        </w:rPr>
      </w:pPr>
      <w:hyperlink w:anchor="_Toc229962125" w:history="1">
        <w:r w:rsidRPr="00B4392E">
          <w:rPr>
            <w:rStyle w:val="a3"/>
            <w:bCs/>
            <w:noProof/>
          </w:rPr>
          <w:t>附录</w:t>
        </w:r>
        <w:r w:rsidRPr="00B4392E">
          <w:rPr>
            <w:rStyle w:val="a3"/>
            <w:bCs/>
            <w:noProof/>
          </w:rPr>
          <w:t xml:space="preserve"> A </w:t>
        </w:r>
        <w:r w:rsidRPr="00B4392E">
          <w:rPr>
            <w:rStyle w:val="a3"/>
            <w:bCs/>
            <w:noProof/>
          </w:rPr>
          <w:t>实验启动命令</w:t>
        </w:r>
        <w:r>
          <w:rPr>
            <w:noProof/>
            <w:webHidden/>
          </w:rPr>
          <w:tab/>
        </w:r>
        <w:r>
          <w:rPr>
            <w:noProof/>
            <w:webHidden/>
          </w:rPr>
          <w:fldChar w:fldCharType="begin"/>
        </w:r>
        <w:r>
          <w:rPr>
            <w:noProof/>
            <w:webHidden/>
          </w:rPr>
          <w:instrText xml:space="preserve"> PAGEREF _Toc229962125 \h </w:instrText>
        </w:r>
        <w:r>
          <w:rPr>
            <w:noProof/>
            <w:webHidden/>
          </w:rPr>
        </w:r>
        <w:r>
          <w:rPr>
            <w:noProof/>
            <w:webHidden/>
          </w:rPr>
          <w:fldChar w:fldCharType="separate"/>
        </w:r>
        <w:r>
          <w:rPr>
            <w:noProof/>
            <w:webHidden/>
          </w:rPr>
          <w:t>45</w:t>
        </w:r>
        <w:r>
          <w:rPr>
            <w:noProof/>
            <w:webHidden/>
          </w:rPr>
          <w:fldChar w:fldCharType="end"/>
        </w:r>
      </w:hyperlink>
    </w:p>
    <w:p w14:paraId="19CE5F83" w14:textId="77777777" w:rsidR="000D0835" w:rsidRDefault="000D0835">
      <w:pPr>
        <w:pStyle w:val="TOC1"/>
        <w:tabs>
          <w:tab w:val="right" w:leader="dot" w:pos="9016"/>
        </w:tabs>
        <w:rPr>
          <w:rFonts w:asciiTheme="minorHAnsi" w:eastAsiaTheme="minorEastAsia" w:hAnsiTheme="minorHAnsi" w:cstheme="minorBidi"/>
          <w:b w:val="0"/>
          <w:noProof/>
          <w:sz w:val="22"/>
        </w:rPr>
      </w:pPr>
      <w:hyperlink w:anchor="_Toc229962126" w:history="1">
        <w:r w:rsidRPr="00B4392E">
          <w:rPr>
            <w:rStyle w:val="a3"/>
            <w:bCs/>
            <w:noProof/>
          </w:rPr>
          <w:t>附录</w:t>
        </w:r>
        <w:r w:rsidRPr="00B4392E">
          <w:rPr>
            <w:rStyle w:val="a3"/>
            <w:bCs/>
            <w:noProof/>
          </w:rPr>
          <w:t xml:space="preserve"> B </w:t>
        </w:r>
        <w:r w:rsidRPr="00B4392E">
          <w:rPr>
            <w:rStyle w:val="a3"/>
            <w:bCs/>
            <w:noProof/>
          </w:rPr>
          <w:t>主要实验结果原始摘要</w:t>
        </w:r>
        <w:r>
          <w:rPr>
            <w:noProof/>
            <w:webHidden/>
          </w:rPr>
          <w:tab/>
        </w:r>
        <w:r>
          <w:rPr>
            <w:noProof/>
            <w:webHidden/>
          </w:rPr>
          <w:fldChar w:fldCharType="begin"/>
        </w:r>
        <w:r>
          <w:rPr>
            <w:noProof/>
            <w:webHidden/>
          </w:rPr>
          <w:instrText xml:space="preserve"> PAGEREF _Toc229962126 \h </w:instrText>
        </w:r>
        <w:r>
          <w:rPr>
            <w:noProof/>
            <w:webHidden/>
          </w:rPr>
        </w:r>
        <w:r>
          <w:rPr>
            <w:noProof/>
            <w:webHidden/>
          </w:rPr>
          <w:fldChar w:fldCharType="separate"/>
        </w:r>
        <w:r>
          <w:rPr>
            <w:noProof/>
            <w:webHidden/>
          </w:rPr>
          <w:t>46</w:t>
        </w:r>
        <w:r>
          <w:rPr>
            <w:noProof/>
            <w:webHidden/>
          </w:rPr>
          <w:fldChar w:fldCharType="end"/>
        </w:r>
      </w:hyperlink>
    </w:p>
    <w:p w14:paraId="1D32D72B" w14:textId="77777777" w:rsidR="008706D3" w:rsidRDefault="008706D3">
      <w:pPr>
        <w:pStyle w:val="TOC1"/>
        <w:tabs>
          <w:tab w:val="right" w:leader="dot" w:pos="9016"/>
        </w:tabs>
        <w:rPr>
          <w:rFonts w:asciiTheme="minorHAnsi" w:eastAsiaTheme="minorEastAsia" w:hAnsiTheme="minorHAnsi" w:cstheme="minorBidi"/>
          <w:b w:val="0"/>
          <w:noProof/>
          <w:sz w:val="22"/>
        </w:rPr>
      </w:pPr>
      <w:r>
        <w:rPr>
          <w:rFonts w:eastAsia="宋体"/>
        </w:rPr>
        <w:fldChar w:fldCharType="end"/>
      </w:r>
    </w:p>
    <w:p w14:paraId="42755766" w14:textId="77777777" w:rsidR="00FB1782" w:rsidRDefault="00FB1782">
      <w:pPr>
        <w:ind w:firstLine="480"/>
        <w:jc w:val="both"/>
        <w:sectPr w:rsidR="00FB1782">
          <w:headerReference w:type="default" r:id="rId9"/>
          <w:footerReference w:type="default" r:id="rId10"/>
          <w:pgSz w:w="11906" w:h="16838"/>
          <w:pgMar w:top="1440" w:right="1440" w:bottom="1440" w:left="1440" w:header="850" w:footer="992" w:gutter="0"/>
          <w:pgNumType w:fmt="upperRoman" w:start="1"/>
          <w:cols w:space="425"/>
        </w:sectPr>
      </w:pPr>
    </w:p>
    <w:p w14:paraId="2AA6C889" w14:textId="77777777" w:rsidR="00E05FA9" w:rsidRDefault="00DB42AB">
      <w:pPr>
        <w:pStyle w:val="1"/>
        <w:keepNext/>
        <w:pageBreakBefore/>
        <w:jc w:val="center"/>
      </w:pPr>
      <w:bookmarkStart w:id="0" w:name="_Toc229584107"/>
      <w:bookmarkStart w:id="1" w:name="_Toc228567802"/>
      <w:bookmarkStart w:id="2" w:name="_Toc229779335"/>
      <w:bookmarkStart w:id="3" w:name="_Toc229930192"/>
      <w:bookmarkStart w:id="4" w:name="_Toc229962076"/>
      <w:r>
        <w:rPr>
          <w:bCs/>
          <w:szCs w:val="36"/>
        </w:rPr>
        <w:lastRenderedPageBreak/>
        <w:t>第</w:t>
      </w:r>
      <w:r>
        <w:rPr>
          <w:bCs/>
          <w:szCs w:val="36"/>
        </w:rPr>
        <w:t>1</w:t>
      </w:r>
      <w:r>
        <w:rPr>
          <w:bCs/>
          <w:szCs w:val="36"/>
        </w:rPr>
        <w:t>章</w:t>
      </w:r>
      <w:r>
        <w:rPr>
          <w:bCs/>
          <w:szCs w:val="36"/>
        </w:rPr>
        <w:t xml:space="preserve"> </w:t>
      </w:r>
      <w:bookmarkEnd w:id="0"/>
      <w:bookmarkEnd w:id="1"/>
      <w:bookmarkEnd w:id="2"/>
      <w:r w:rsidR="00AD36D3">
        <w:rPr>
          <w:rFonts w:hint="eastAsia"/>
          <w:bCs/>
          <w:szCs w:val="36"/>
        </w:rPr>
        <w:t>前言</w:t>
      </w:r>
      <w:bookmarkEnd w:id="3"/>
      <w:bookmarkEnd w:id="4"/>
    </w:p>
    <w:p w14:paraId="5B67F97F" w14:textId="77777777" w:rsidR="00E05FA9" w:rsidRDefault="00DB42AB">
      <w:pPr>
        <w:pStyle w:val="2"/>
        <w:keepNext/>
      </w:pPr>
      <w:bookmarkStart w:id="5" w:name="_Toc229584108"/>
      <w:bookmarkStart w:id="6" w:name="_Toc228567803"/>
      <w:bookmarkStart w:id="7" w:name="_Toc229779336"/>
      <w:bookmarkStart w:id="8" w:name="_Toc229930193"/>
      <w:bookmarkStart w:id="9" w:name="_Toc229962077"/>
      <w:r>
        <w:rPr>
          <w:bCs/>
          <w:szCs w:val="30"/>
        </w:rPr>
        <w:t xml:space="preserve">1.1 </w:t>
      </w:r>
      <w:r>
        <w:rPr>
          <w:bCs/>
          <w:szCs w:val="30"/>
        </w:rPr>
        <w:t>研究背景</w:t>
      </w:r>
      <w:bookmarkEnd w:id="5"/>
      <w:bookmarkEnd w:id="6"/>
      <w:bookmarkEnd w:id="7"/>
      <w:bookmarkEnd w:id="8"/>
      <w:bookmarkEnd w:id="9"/>
    </w:p>
    <w:p w14:paraId="3EDB7326" w14:textId="77777777" w:rsidR="00E05FA9" w:rsidRDefault="00DB42AB">
      <w:pPr>
        <w:ind w:firstLine="480"/>
        <w:jc w:val="both"/>
      </w:pPr>
      <w:r>
        <w:rPr>
          <w:color w:val="000000"/>
        </w:rPr>
        <w:t>随着互联网业务规模和请求并发度不断提高，</w:t>
      </w:r>
      <w:r>
        <w:rPr>
          <w:color w:val="000000"/>
        </w:rPr>
        <w:t>OLTP</w:t>
      </w:r>
      <w:r>
        <w:rPr>
          <w:color w:val="000000"/>
        </w:rPr>
        <w:t>数据库不仅要提供较高吞吐量，还要兼顾低延迟、弹性扩缩容和高可用。传统单机数据库把计算、缓存、日志和存储集中在一台机器上，事务路径相对短，系统结构也较直接；但当负载持续增长时，</w:t>
      </w:r>
      <w:r>
        <w:rPr>
          <w:color w:val="000000"/>
        </w:rPr>
        <w:t>CPU</w:t>
      </w:r>
      <w:r>
        <w:rPr>
          <w:color w:val="000000"/>
        </w:rPr>
        <w:t>、内存和存储设备都会成为扩展边界。并行数据库与分布式数据库通过多节点协同提高处理能力（</w:t>
      </w:r>
      <w:hyperlink w:anchor="XREF_BIB_DEWITT_GRAY_1992" w:history="1">
        <w:r>
          <w:rPr>
            <w:color w:val="000000"/>
          </w:rPr>
          <w:t>DeWitt and Gray</w:t>
        </w:r>
        <w:r>
          <w:rPr>
            <w:color w:val="000000"/>
          </w:rPr>
          <w:t>，</w:t>
        </w:r>
        <w:r>
          <w:rPr>
            <w:color w:val="000000"/>
          </w:rPr>
          <w:t>1992</w:t>
        </w:r>
      </w:hyperlink>
      <w:r>
        <w:rPr>
          <w:color w:val="000000"/>
        </w:rPr>
        <w:t>），同时也引入了数据划分、分布式事务、网络通信以及恢复流程等新的复杂性。</w:t>
      </w:r>
    </w:p>
    <w:p w14:paraId="03DD55DF" w14:textId="77777777" w:rsidR="00E05FA9" w:rsidRDefault="00DB42AB">
      <w:pPr>
        <w:ind w:firstLine="480"/>
        <w:jc w:val="both"/>
      </w:pPr>
      <w:r>
        <w:t>计算存储分离是云原生数据库中常见的演进方向。该架构把数据持久化和日志管理交给存储层，把事务执行、查询处理和缓存管理放在计算层，使计算节点能够根据负载变化进行扩缩容，而存储层继续提供统一的数据访问能力。在此基础上，共享存储多写数据库允许多个计算节点同时接收并执行写事务，用多写并行度缓解单主节点的吞吐瓶颈。</w:t>
      </w:r>
    </w:p>
    <w:p w14:paraId="5D33F00D" w14:textId="77777777" w:rsidR="00E05FA9" w:rsidRDefault="00DB42AB">
      <w:pPr>
        <w:ind w:firstLine="480"/>
        <w:jc w:val="both"/>
      </w:pPr>
      <w:r>
        <w:t>多写能力带来的代价是页面访问路径变得更复杂。多个计算节点可能缓存同一数据页，也可能在不同时间竞争该页的修改权。为了维持隔离性和一致性，系统需要维护页面或记录的锁状态以及所有权状态。若事务访问的页面当前由远端节点持有，执行过程通常会经历远程锁申请、页面传输、日志等待和状态更新等步骤。相关数据若长期散落在不同计算节点上，页面所有权便会频繁转移，并逐渐成为事务执行的主要开销。</w:t>
      </w:r>
    </w:p>
    <w:p w14:paraId="2C8D0ABA" w14:textId="77777777" w:rsidR="00E05FA9" w:rsidRDefault="00DB42AB">
      <w:pPr>
        <w:ind w:firstLine="480"/>
        <w:jc w:val="both"/>
      </w:pPr>
      <w:r>
        <w:t>SmallBank</w:t>
      </w:r>
      <w:r>
        <w:t>一类</w:t>
      </w:r>
      <w:r>
        <w:t>OLTP</w:t>
      </w:r>
      <w:r>
        <w:t>负载可以很好地暴露这一问题。以账户转账、支付和账户合并类事务为例，一个事务常常要同时访问两个或多个账户。如果这些账户长期位于不同计算节点，事务每次执行时都可能触发跨节点页面访问。反过来看，若系统能够利用历史事务中反复出现的共同访问关系，把经常一起出现的账户元组迁移到同一计算节点，或让同一节点更稳定地持有相关页面，就有机会提高本地访问比例，并减少页面在节点之间来回转移。</w:t>
      </w:r>
    </w:p>
    <w:p w14:paraId="39E1398B" w14:textId="77777777" w:rsidR="00E05FA9" w:rsidRDefault="00DB42AB">
      <w:pPr>
        <w:ind w:firstLine="480"/>
        <w:jc w:val="both"/>
      </w:pPr>
      <w:r>
        <w:t>因此，本文讨论的</w:t>
      </w:r>
      <w:r>
        <w:t>“</w:t>
      </w:r>
      <w:r>
        <w:t>页面亲和性</w:t>
      </w:r>
      <w:r>
        <w:t>”</w:t>
      </w:r>
      <w:r>
        <w:t>并不是把某个页面静态固定到单一计算节点，而是根据运行时形成的元组级亲和关系，逐步改善页面内部数据项的聚集方式和计算节</w:t>
      </w:r>
      <w:r>
        <w:lastRenderedPageBreak/>
        <w:t>点的持有偏好。选择元组级粒度的原因在于，它可以在尽量不改动底层共享存储协议的情况下优化访问局部性，也是本文实现工作的主要切入点。</w:t>
      </w:r>
    </w:p>
    <w:p w14:paraId="10695746" w14:textId="77777777" w:rsidR="00E05FA9" w:rsidRDefault="00DB42AB">
      <w:pPr>
        <w:pStyle w:val="2"/>
        <w:keepNext/>
      </w:pPr>
      <w:bookmarkStart w:id="10" w:name="_Toc229584109"/>
      <w:bookmarkStart w:id="11" w:name="_Toc228567804"/>
      <w:bookmarkStart w:id="12" w:name="_Toc229779337"/>
      <w:bookmarkStart w:id="13" w:name="_Toc229930194"/>
      <w:bookmarkStart w:id="14" w:name="_Toc229962078"/>
      <w:r>
        <w:rPr>
          <w:bCs/>
          <w:szCs w:val="30"/>
        </w:rPr>
        <w:t xml:space="preserve">1.2 </w:t>
      </w:r>
      <w:r>
        <w:rPr>
          <w:bCs/>
          <w:szCs w:val="30"/>
        </w:rPr>
        <w:t>研究意义</w:t>
      </w:r>
      <w:bookmarkEnd w:id="10"/>
      <w:bookmarkEnd w:id="11"/>
      <w:bookmarkEnd w:id="12"/>
      <w:bookmarkEnd w:id="13"/>
      <w:bookmarkEnd w:id="14"/>
    </w:p>
    <w:p w14:paraId="3445E0BD" w14:textId="77777777" w:rsidR="00E05FA9" w:rsidRDefault="00DB42AB">
      <w:pPr>
        <w:ind w:firstLine="480"/>
        <w:jc w:val="both"/>
      </w:pPr>
      <w:r>
        <w:t>本文研究的亲和性元组迁移技术，目标是在不改变底层共享存储协议的前提下，改善共享存储多写</w:t>
      </w:r>
      <w:r>
        <w:t>OLTP</w:t>
      </w:r>
      <w:r>
        <w:t>数据库中的访问局部性。其意义体现在理论建模、系统性能、工程落地和后续扩展四个方面。</w:t>
      </w:r>
    </w:p>
    <w:p w14:paraId="77CB70FF" w14:textId="77777777" w:rsidR="00E05FA9" w:rsidRDefault="00DB42AB">
      <w:pPr>
        <w:ind w:firstLine="480"/>
        <w:jc w:val="both"/>
      </w:pPr>
      <w:r>
        <w:t>在理论层面，本文把工作负载驱动的图划分思想放到共享存储多写场景中重新审视，并把</w:t>
      </w:r>
      <w:r>
        <w:t>“</w:t>
      </w:r>
      <w:r>
        <w:t>逻辑分配</w:t>
      </w:r>
      <w:r>
        <w:t>”“</w:t>
      </w:r>
      <w:r>
        <w:t>映射发布</w:t>
      </w:r>
      <w:r>
        <w:t>”</w:t>
      </w:r>
      <w:r>
        <w:t>和</w:t>
      </w:r>
      <w:r>
        <w:t>“</w:t>
      </w:r>
      <w:r>
        <w:t>后台物理迁移</w:t>
      </w:r>
      <w:r>
        <w:t>”</w:t>
      </w:r>
      <w:r>
        <w:t>拆成可独立调度的环节。不同于</w:t>
      </w:r>
      <w:r>
        <w:t>shared-nothing</w:t>
      </w:r>
      <w:r>
        <w:t>（无共享）系统中分区和数据搬运强绑定的做法，本文关注的是统一存储层之上计算节点侧的页面所有权和访问局部性，因此为共享存储数据库引入在线亲和优化提供了一种更贴近该架构特征的模型。</w:t>
      </w:r>
    </w:p>
    <w:p w14:paraId="52BAEBA2" w14:textId="77777777" w:rsidR="00E05FA9" w:rsidRDefault="00DB42AB">
      <w:pPr>
        <w:ind w:firstLine="480"/>
        <w:jc w:val="both"/>
      </w:pPr>
      <w:r>
        <w:t>在实际性能层面，该技术能够直接减少亲和负载下的远程所有权转移，并把运行时访问关系转化为可观测的吞吐和尾延迟收益。本文最终多机实验显示，在相同</w:t>
      </w:r>
      <w:r>
        <w:t>4</w:t>
      </w:r>
      <w:r>
        <w:t>计算节点、</w:t>
      </w:r>
      <w:r>
        <w:t>32 worker</w:t>
      </w:r>
      <w:r>
        <w:t>、</w:t>
      </w:r>
      <w:r>
        <w:t>2,000</w:t>
      </w:r>
      <w:r>
        <w:t>万事务规模的</w:t>
      </w:r>
      <w:r>
        <w:t>10</w:t>
      </w:r>
      <w:r>
        <w:t>分钟级测量条件下，在线亲和方案吞吐量达到</w:t>
      </w:r>
      <w:r>
        <w:t>28912.06 txn/s</w:t>
      </w:r>
      <w:r>
        <w:t>，较关闭亲和性提高</w:t>
      </w:r>
      <w:r>
        <w:t>5.16%</w:t>
      </w:r>
      <w:r>
        <w:t>，较</w:t>
      </w:r>
      <w:r>
        <w:t>Schism</w:t>
      </w:r>
      <w:r>
        <w:t>静态划分提高</w:t>
      </w:r>
      <w:r>
        <w:t>11.79%</w:t>
      </w:r>
      <w:r>
        <w:t>；远程访问比例较无亲和低</w:t>
      </w:r>
      <w:r>
        <w:t>4.45</w:t>
      </w:r>
      <w:r>
        <w:t>个百分点，较</w:t>
      </w:r>
      <w:r>
        <w:t>Schism</w:t>
      </w:r>
      <w:r>
        <w:t>低</w:t>
      </w:r>
      <w:r>
        <w:t>5.21</w:t>
      </w:r>
      <w:r>
        <w:t>个百分点；</w:t>
      </w:r>
      <w:r>
        <w:t>Schism</w:t>
      </w:r>
      <w:r>
        <w:t>的端到端</w:t>
      </w:r>
      <w:r>
        <w:t>P99</w:t>
      </w:r>
      <w:r>
        <w:t>延迟比在线亲和方案高</w:t>
      </w:r>
      <w:r>
        <w:t>24.69%</w:t>
      </w:r>
      <w:r>
        <w:t>。另一个</w:t>
      </w:r>
      <w:r>
        <w:t>6</w:t>
      </w:r>
      <w:r>
        <w:t>小时级实验用于验证长期稳定性和收敛后平台能力，不作为严格同条件性能对比。</w:t>
      </w:r>
    </w:p>
    <w:p w14:paraId="67EE8F93" w14:textId="77777777" w:rsidR="00E05FA9" w:rsidRDefault="00DB42AB">
      <w:pPr>
        <w:ind w:firstLine="480"/>
        <w:jc w:val="both"/>
      </w:pPr>
      <w:r>
        <w:t>在工程层面，本文采用渐进式接入方式。事务提交路径只增加轻量采样，亲和图聚合、</w:t>
      </w:r>
      <w:r>
        <w:t>ParMETIS</w:t>
      </w:r>
      <w:r>
        <w:t>（用于大规模图和网格划分的并行计算库）重分区和元组迁移均放在后台线程中异步完成；</w:t>
      </w:r>
      <w:r>
        <w:t>ParMETIS</w:t>
      </w:r>
      <w:r>
        <w:t>与</w:t>
      </w:r>
      <w:r>
        <w:t>MPI</w:t>
      </w:r>
      <w:r>
        <w:t>（消息传递接口）运行时通过旁路进程与数据库主进程隔离。这样的设计降低了在已有共享存储数据库中引入工作负载驱动优化的风险，也方便通过配置开关进行</w:t>
      </w:r>
      <w:r>
        <w:t>A/B</w:t>
      </w:r>
      <w:r>
        <w:t>对照。</w:t>
      </w:r>
    </w:p>
    <w:p w14:paraId="4606DF8E" w14:textId="77777777" w:rsidR="00E05FA9" w:rsidRDefault="00DB42AB">
      <w:pPr>
        <w:ind w:firstLine="480"/>
        <w:jc w:val="both"/>
      </w:pPr>
      <w:r>
        <w:t>在后续研究层面，元组级亲和图和</w:t>
      </w:r>
      <w:r>
        <w:t>AssignmentTable</w:t>
      </w:r>
      <w:r>
        <w:t>接口还可以继续服务于事务路由、热点页面协调和页级重组。本文实验表明，亲和机制启用后，远程锁等待和页面推送成为更突出的剩余瓶颈。如何进一步把亲和分配结果用于请求入口路由和页面布局，是后续继续提升多写</w:t>
      </w:r>
      <w:r>
        <w:t>OLTP</w:t>
      </w:r>
      <w:r>
        <w:t>系统效率的重要方向。</w:t>
      </w:r>
    </w:p>
    <w:p w14:paraId="10BB2CAC" w14:textId="77777777" w:rsidR="00E05FA9" w:rsidRDefault="00DB42AB">
      <w:pPr>
        <w:pStyle w:val="2"/>
        <w:keepNext/>
      </w:pPr>
      <w:bookmarkStart w:id="15" w:name="_Toc229584110"/>
      <w:bookmarkStart w:id="16" w:name="_Toc228567805"/>
      <w:bookmarkStart w:id="17" w:name="_Toc229779338"/>
      <w:bookmarkStart w:id="18" w:name="_Toc229930195"/>
      <w:bookmarkStart w:id="19" w:name="_Toc229962079"/>
      <w:r>
        <w:rPr>
          <w:bCs/>
          <w:szCs w:val="30"/>
        </w:rPr>
        <w:lastRenderedPageBreak/>
        <w:t xml:space="preserve">1.3 </w:t>
      </w:r>
      <w:r>
        <w:rPr>
          <w:bCs/>
          <w:szCs w:val="30"/>
        </w:rPr>
        <w:t>国内外研究现状</w:t>
      </w:r>
      <w:bookmarkEnd w:id="15"/>
      <w:bookmarkEnd w:id="16"/>
      <w:bookmarkEnd w:id="17"/>
      <w:bookmarkEnd w:id="18"/>
      <w:bookmarkEnd w:id="19"/>
    </w:p>
    <w:p w14:paraId="77AD6D0A" w14:textId="77777777" w:rsidR="00E05FA9" w:rsidRDefault="00DB42AB">
      <w:pPr>
        <w:ind w:firstLine="480"/>
        <w:jc w:val="both"/>
      </w:pPr>
      <w:r>
        <w:t>围绕本文问题，本节从四个方面回顾相关研究：工作负载驱动的数据库分区与迁移、并行图划分算法、共享存储多写数据库，以及现有方法在本文场景下的不足。</w:t>
      </w:r>
    </w:p>
    <w:p w14:paraId="533D1F6E" w14:textId="77777777" w:rsidR="00E05FA9" w:rsidRDefault="00DB42AB">
      <w:pPr>
        <w:pStyle w:val="3"/>
        <w:keepNext/>
      </w:pPr>
      <w:bookmarkStart w:id="20" w:name="_Toc229584111"/>
      <w:bookmarkStart w:id="21" w:name="_Toc228567806"/>
      <w:bookmarkStart w:id="22" w:name="_Toc229779339"/>
      <w:bookmarkStart w:id="23" w:name="_Toc229930196"/>
      <w:bookmarkStart w:id="24" w:name="_Toc229962080"/>
      <w:r>
        <w:rPr>
          <w:bCs/>
        </w:rPr>
        <w:t xml:space="preserve">1.3.1 </w:t>
      </w:r>
      <w:r>
        <w:rPr>
          <w:bCs/>
        </w:rPr>
        <w:t>工作负载驱动的数据库分区与迁移</w:t>
      </w:r>
      <w:bookmarkEnd w:id="20"/>
      <w:bookmarkEnd w:id="21"/>
      <w:bookmarkEnd w:id="22"/>
      <w:bookmarkEnd w:id="23"/>
      <w:bookmarkEnd w:id="24"/>
    </w:p>
    <w:p w14:paraId="6AEB901B" w14:textId="77777777" w:rsidR="00E05FA9" w:rsidRDefault="00DB42AB">
      <w:pPr>
        <w:ind w:firstLine="480"/>
        <w:jc w:val="both"/>
      </w:pPr>
      <w:r>
        <w:rPr>
          <w:color w:val="000000"/>
        </w:rPr>
        <w:t>在</w:t>
      </w:r>
      <w:r>
        <w:rPr>
          <w:color w:val="000000"/>
        </w:rPr>
        <w:t xml:space="preserve"> shared-nothing </w:t>
      </w:r>
      <w:r>
        <w:rPr>
          <w:color w:val="000000"/>
        </w:rPr>
        <w:t>架构中，数据分片质量往往直接决定跨分区事务比例，以及分布式锁和两阶段提交等协调开销。</w:t>
      </w:r>
      <w:r>
        <w:rPr>
          <w:color w:val="000000"/>
        </w:rPr>
        <w:t>Schism</w:t>
      </w:r>
      <w:r>
        <w:rPr>
          <w:color w:val="000000"/>
        </w:rPr>
        <w:t>较早把工作负载建模为图：元组对应顶点，同一事务共同访问的元组对对应带权边，再通过</w:t>
      </w:r>
      <w:r>
        <w:rPr>
          <w:color w:val="000000"/>
        </w:rPr>
        <w:t xml:space="preserve"> METIS </w:t>
      </w:r>
      <w:r>
        <w:rPr>
          <w:color w:val="000000"/>
        </w:rPr>
        <w:t>求解最小割，以获得更适合工作负载的分区方案，使更多事务能够在单分片内完成（</w:t>
      </w:r>
      <w:hyperlink w:anchor="XREF_BIB_SCHISM" w:history="1">
        <w:r>
          <w:rPr>
            <w:color w:val="000000"/>
          </w:rPr>
          <w:t>Curino et al.</w:t>
        </w:r>
        <w:r>
          <w:rPr>
            <w:color w:val="000000"/>
          </w:rPr>
          <w:t>，</w:t>
        </w:r>
        <w:r>
          <w:rPr>
            <w:color w:val="000000"/>
          </w:rPr>
          <w:t>2010</w:t>
        </w:r>
      </w:hyperlink>
      <w:r>
        <w:rPr>
          <w:color w:val="000000"/>
        </w:rPr>
        <w:t>）。</w:t>
      </w:r>
      <w:r>
        <w:rPr>
          <w:color w:val="000000"/>
        </w:rPr>
        <w:t xml:space="preserve">Calvin </w:t>
      </w:r>
      <w:r>
        <w:rPr>
          <w:color w:val="000000"/>
        </w:rPr>
        <w:t>采用确定性事务调度来降低跨分区协调成本，但系统性能仍然依赖较好的初始数据划分（</w:t>
      </w:r>
      <w:hyperlink w:anchor="XREF_BIB_THOMSON_2012" w:history="1">
        <w:r>
          <w:rPr>
            <w:color w:val="000000"/>
          </w:rPr>
          <w:t>Thomson et al.</w:t>
        </w:r>
        <w:r>
          <w:rPr>
            <w:color w:val="000000"/>
          </w:rPr>
          <w:t>，</w:t>
        </w:r>
        <w:r>
          <w:rPr>
            <w:color w:val="000000"/>
          </w:rPr>
          <w:t>2012</w:t>
        </w:r>
      </w:hyperlink>
      <w:r>
        <w:rPr>
          <w:color w:val="000000"/>
        </w:rPr>
        <w:t>）。</w:t>
      </w:r>
      <w:r>
        <w:rPr>
          <w:color w:val="000000"/>
        </w:rPr>
        <w:t xml:space="preserve">Stonebraker </w:t>
      </w:r>
      <w:r>
        <w:rPr>
          <w:color w:val="000000"/>
        </w:rPr>
        <w:t>等人也指出，</w:t>
      </w:r>
      <w:r>
        <w:rPr>
          <w:color w:val="000000"/>
        </w:rPr>
        <w:t>OLTP</w:t>
      </w:r>
      <w:r>
        <w:rPr>
          <w:color w:val="000000"/>
        </w:rPr>
        <w:t>系统应围绕单分区事务重新设计（</w:t>
      </w:r>
      <w:hyperlink w:anchor="XREF_BIB_STONEBRAKER_2007" w:history="1">
        <w:r>
          <w:rPr>
            <w:color w:val="000000"/>
          </w:rPr>
          <w:t>Stonebraker et al.</w:t>
        </w:r>
        <w:r>
          <w:rPr>
            <w:color w:val="000000"/>
          </w:rPr>
          <w:t>，</w:t>
        </w:r>
        <w:r>
          <w:rPr>
            <w:color w:val="000000"/>
          </w:rPr>
          <w:t>2007</w:t>
        </w:r>
      </w:hyperlink>
      <w:r>
        <w:rPr>
          <w:color w:val="000000"/>
        </w:rPr>
        <w:t>），这进一步推动了工作负载驱动分区研究。</w:t>
      </w:r>
    </w:p>
    <w:p w14:paraId="6A045125" w14:textId="77777777" w:rsidR="00E05FA9" w:rsidRDefault="00DB42AB">
      <w:pPr>
        <w:ind w:firstLine="480"/>
        <w:jc w:val="both"/>
      </w:pPr>
      <w:r>
        <w:rPr>
          <w:color w:val="000000"/>
        </w:rPr>
        <w:t>不过，上述方法大多默认数据布局在一段时间内相对稳定。一旦业务热点发生漂移，初始分区的优势会逐渐减弱。</w:t>
      </w:r>
      <w:r>
        <w:rPr>
          <w:color w:val="000000"/>
        </w:rPr>
        <w:t xml:space="preserve">E-Store </w:t>
      </w:r>
      <w:r>
        <w:rPr>
          <w:color w:val="000000"/>
        </w:rPr>
        <w:t>进一步引入细粒度弹性分区，对热点元组进行在线探测和迁移，从而缓解静态划分难以适应负载变化的问题（</w:t>
      </w:r>
      <w:hyperlink w:anchor="XREF_BIB_TAFT_2014" w:history="1">
        <w:r>
          <w:rPr>
            <w:color w:val="000000"/>
          </w:rPr>
          <w:t>Taft et al.</w:t>
        </w:r>
        <w:r>
          <w:rPr>
            <w:color w:val="000000"/>
          </w:rPr>
          <w:t>，</w:t>
        </w:r>
        <w:r>
          <w:rPr>
            <w:color w:val="000000"/>
          </w:rPr>
          <w:t>2014</w:t>
        </w:r>
      </w:hyperlink>
      <w:r>
        <w:rPr>
          <w:color w:val="000000"/>
        </w:rPr>
        <w:t>）。这些工作面向的数据归属方式通常是物理节点级的，迁移意味着搬运记录、维护索引并处理分布式事务一致性。</w:t>
      </w:r>
    </w:p>
    <w:p w14:paraId="42A9E384" w14:textId="77777777" w:rsidR="00E05FA9" w:rsidRDefault="00DB42AB">
      <w:pPr>
        <w:pStyle w:val="3"/>
        <w:keepNext/>
      </w:pPr>
      <w:bookmarkStart w:id="25" w:name="_Toc229584112"/>
      <w:bookmarkStart w:id="26" w:name="_Toc228567807"/>
      <w:bookmarkStart w:id="27" w:name="_Toc229779340"/>
      <w:bookmarkStart w:id="28" w:name="_Toc229930197"/>
      <w:bookmarkStart w:id="29" w:name="_Toc229962081"/>
      <w:r>
        <w:rPr>
          <w:bCs/>
        </w:rPr>
        <w:t xml:space="preserve">1.3.2 </w:t>
      </w:r>
      <w:r>
        <w:rPr>
          <w:bCs/>
        </w:rPr>
        <w:t>并行图划分算法</w:t>
      </w:r>
      <w:bookmarkEnd w:id="25"/>
      <w:bookmarkEnd w:id="26"/>
      <w:bookmarkEnd w:id="27"/>
      <w:bookmarkEnd w:id="28"/>
      <w:bookmarkEnd w:id="29"/>
    </w:p>
    <w:p w14:paraId="0A8A0816" w14:textId="77777777" w:rsidR="00E05FA9" w:rsidRDefault="00DB42AB">
      <w:pPr>
        <w:ind w:firstLine="480"/>
        <w:jc w:val="both"/>
      </w:pPr>
      <w:r>
        <w:rPr>
          <w:color w:val="000000"/>
        </w:rPr>
        <w:t>数据库分区问题与图划分算法密切相关。</w:t>
      </w:r>
      <w:r>
        <w:rPr>
          <w:color w:val="000000"/>
        </w:rPr>
        <w:t xml:space="preserve">METIS </w:t>
      </w:r>
      <w:r>
        <w:rPr>
          <w:color w:val="000000"/>
        </w:rPr>
        <w:t>采用多层</w:t>
      </w:r>
      <w:r>
        <w:rPr>
          <w:color w:val="000000"/>
        </w:rPr>
        <w:t xml:space="preserve"> k-</w:t>
      </w:r>
      <w:r>
        <w:rPr>
          <w:color w:val="000000"/>
        </w:rPr>
        <w:t>路图划分方法，在保持负载均衡的同时降低割边权重，并被广泛用作离线图划分基线（</w:t>
      </w:r>
      <w:hyperlink w:anchor="XREF_BIB_KARYPIS_KUMAR_1998" w:history="1">
        <w:r>
          <w:rPr>
            <w:color w:val="000000"/>
          </w:rPr>
          <w:t>Karypis and Kumar</w:t>
        </w:r>
        <w:r>
          <w:rPr>
            <w:color w:val="000000"/>
          </w:rPr>
          <w:t>，</w:t>
        </w:r>
        <w:r>
          <w:rPr>
            <w:color w:val="000000"/>
          </w:rPr>
          <w:t>1998</w:t>
        </w:r>
      </w:hyperlink>
      <w:r>
        <w:rPr>
          <w:color w:val="000000"/>
        </w:rPr>
        <w:t>）。</w:t>
      </w:r>
      <w:r>
        <w:rPr>
          <w:color w:val="000000"/>
        </w:rPr>
        <w:t>ParMETIS</w:t>
      </w:r>
      <w:r>
        <w:rPr>
          <w:color w:val="000000"/>
        </w:rPr>
        <w:t>作为其分布式版本，支持更大规模图的并行划分，也提供</w:t>
      </w:r>
      <w:r>
        <w:rPr>
          <w:color w:val="000000"/>
        </w:rPr>
        <w:t>adaptive repartition</w:t>
      </w:r>
      <w:r>
        <w:rPr>
          <w:color w:val="000000"/>
        </w:rPr>
        <w:t>能力，能够在参考上一轮划分的基础上进行增量调整（</w:t>
      </w:r>
      <w:hyperlink w:anchor="XREF_BIB_PARMETIS_2013" w:history="1">
        <w:r>
          <w:rPr>
            <w:color w:val="000000"/>
          </w:rPr>
          <w:t>Karypis et al.</w:t>
        </w:r>
        <w:r>
          <w:rPr>
            <w:color w:val="000000"/>
          </w:rPr>
          <w:t>，</w:t>
        </w:r>
        <w:r>
          <w:rPr>
            <w:color w:val="000000"/>
          </w:rPr>
          <w:t>2013</w:t>
        </w:r>
      </w:hyperlink>
      <w:r>
        <w:rPr>
          <w:color w:val="000000"/>
        </w:rPr>
        <w:t>）。这种能力对在线数据库尤为重要，因为分区结果的每一次变动都可能转化为后台数据迁移。如果每一轮都从空白状态重新划分，迁移代价会很高；而利用上一轮结果，可以在边割收益和迁移成本之间取得更稳妥的折中。</w:t>
      </w:r>
    </w:p>
    <w:p w14:paraId="6C64F241" w14:textId="77777777" w:rsidR="00E05FA9" w:rsidRDefault="00DB42AB">
      <w:pPr>
        <w:pStyle w:val="3"/>
        <w:keepNext/>
      </w:pPr>
      <w:bookmarkStart w:id="30" w:name="_Toc229584113"/>
      <w:bookmarkStart w:id="31" w:name="_Toc228567808"/>
      <w:bookmarkStart w:id="32" w:name="_Toc229779341"/>
      <w:bookmarkStart w:id="33" w:name="_Toc229930198"/>
      <w:bookmarkStart w:id="34" w:name="_Toc229962082"/>
      <w:r>
        <w:rPr>
          <w:bCs/>
        </w:rPr>
        <w:t xml:space="preserve">1.3.3 </w:t>
      </w:r>
      <w:r>
        <w:rPr>
          <w:bCs/>
        </w:rPr>
        <w:t>共享存储多写数据库</w:t>
      </w:r>
      <w:bookmarkEnd w:id="30"/>
      <w:bookmarkEnd w:id="31"/>
      <w:bookmarkEnd w:id="32"/>
      <w:bookmarkEnd w:id="33"/>
      <w:bookmarkEnd w:id="34"/>
    </w:p>
    <w:p w14:paraId="77AEA5A4" w14:textId="77777777" w:rsidR="00E05FA9" w:rsidRDefault="00DB42AB">
      <w:pPr>
        <w:ind w:firstLine="480"/>
        <w:jc w:val="both"/>
      </w:pPr>
      <w:r>
        <w:rPr>
          <w:color w:val="000000"/>
        </w:rPr>
        <w:t>在云原生数据库领域，</w:t>
      </w:r>
      <w:r>
        <w:rPr>
          <w:color w:val="000000"/>
        </w:rPr>
        <w:t xml:space="preserve">Amazon Aurora </w:t>
      </w:r>
      <w:r>
        <w:rPr>
          <w:color w:val="000000"/>
        </w:rPr>
        <w:t>和阿里云</w:t>
      </w:r>
      <w:r>
        <w:rPr>
          <w:color w:val="000000"/>
        </w:rPr>
        <w:t xml:space="preserve"> PolarDB </w:t>
      </w:r>
      <w:r>
        <w:rPr>
          <w:color w:val="000000"/>
        </w:rPr>
        <w:t>等系统展示了计算存储分离的典型思路：通过共享存储承载持久化和复制，使计算节点更容易扩缩容，并提高系统可用性（</w:t>
      </w:r>
      <w:hyperlink w:anchor="XREF_BIB_VERBITSKI_2017" w:history="1">
        <w:r>
          <w:rPr>
            <w:color w:val="000000"/>
          </w:rPr>
          <w:t>Verbitski et al.</w:t>
        </w:r>
        <w:r>
          <w:rPr>
            <w:color w:val="000000"/>
          </w:rPr>
          <w:t>，</w:t>
        </w:r>
        <w:r>
          <w:rPr>
            <w:color w:val="000000"/>
          </w:rPr>
          <w:t>2017</w:t>
        </w:r>
      </w:hyperlink>
      <w:r>
        <w:rPr>
          <w:color w:val="000000"/>
        </w:rPr>
        <w:t>；</w:t>
      </w:r>
      <w:hyperlink w:anchor="XREF_BIB_CAO_2021" w:history="1">
        <w:r>
          <w:rPr>
            <w:color w:val="000000"/>
          </w:rPr>
          <w:t>Cao et al.</w:t>
        </w:r>
        <w:r>
          <w:rPr>
            <w:color w:val="000000"/>
          </w:rPr>
          <w:t>，</w:t>
        </w:r>
        <w:r>
          <w:rPr>
            <w:color w:val="000000"/>
          </w:rPr>
          <w:t>2021</w:t>
        </w:r>
      </w:hyperlink>
      <w:r>
        <w:rPr>
          <w:color w:val="000000"/>
        </w:rPr>
        <w:t>）。这类系统多采用单写多读结构，</w:t>
      </w:r>
      <w:r>
        <w:rPr>
          <w:color w:val="000000"/>
        </w:rPr>
        <w:lastRenderedPageBreak/>
        <w:t>主节点承担写入，只读节点共享存储。若进一步发展到多计算节点写入，系统就必须在共享存储之上协调缓存一致性和页面所有权。</w:t>
      </w:r>
      <w:r>
        <w:rPr>
          <w:color w:val="000000"/>
        </w:rPr>
        <w:t xml:space="preserve">Sinfonia </w:t>
      </w:r>
      <w:r>
        <w:rPr>
          <w:color w:val="000000"/>
        </w:rPr>
        <w:t>等早期系统从共享数据结构和</w:t>
      </w:r>
      <w:r>
        <w:rPr>
          <w:color w:val="000000"/>
        </w:rPr>
        <w:t xml:space="preserve"> mini-transaction </w:t>
      </w:r>
      <w:r>
        <w:rPr>
          <w:color w:val="000000"/>
        </w:rPr>
        <w:t>抽象出发讨论可扩展分布式系统的构建方式（</w:t>
      </w:r>
      <w:hyperlink w:anchor="XREF_BIB_AGUILERA_2009" w:history="1">
        <w:r>
          <w:rPr>
            <w:color w:val="000000"/>
          </w:rPr>
          <w:t>Aguilera et al.</w:t>
        </w:r>
        <w:r>
          <w:rPr>
            <w:color w:val="000000"/>
          </w:rPr>
          <w:t>，</w:t>
        </w:r>
        <w:r>
          <w:rPr>
            <w:color w:val="000000"/>
          </w:rPr>
          <w:t>2009</w:t>
        </w:r>
      </w:hyperlink>
      <w:r>
        <w:rPr>
          <w:color w:val="000000"/>
        </w:rPr>
        <w:t>）。在基准测试方面，</w:t>
      </w:r>
      <w:r>
        <w:rPr>
          <w:color w:val="000000"/>
        </w:rPr>
        <w:t xml:space="preserve">OLTP-Bench </w:t>
      </w:r>
      <w:r>
        <w:rPr>
          <w:color w:val="000000"/>
        </w:rPr>
        <w:t>将</w:t>
      </w:r>
      <w:r>
        <w:rPr>
          <w:color w:val="000000"/>
        </w:rPr>
        <w:t>SmallBank</w:t>
      </w:r>
      <w:r>
        <w:rPr>
          <w:color w:val="000000"/>
        </w:rPr>
        <w:t>、</w:t>
      </w:r>
      <w:r>
        <w:rPr>
          <w:color w:val="000000"/>
        </w:rPr>
        <w:t>TPC-C</w:t>
      </w:r>
      <w:r>
        <w:rPr>
          <w:color w:val="000000"/>
        </w:rPr>
        <w:t>（事务处理性能委员会</w:t>
      </w:r>
      <w:r>
        <w:rPr>
          <w:color w:val="000000"/>
        </w:rPr>
        <w:t xml:space="preserve"> C </w:t>
      </w:r>
      <w:r>
        <w:rPr>
          <w:color w:val="000000"/>
        </w:rPr>
        <w:t>基准）、</w:t>
      </w:r>
      <w:r>
        <w:rPr>
          <w:color w:val="000000"/>
        </w:rPr>
        <w:t>YCSB</w:t>
      </w:r>
      <w:r>
        <w:rPr>
          <w:color w:val="000000"/>
        </w:rPr>
        <w:t>（</w:t>
      </w:r>
      <w:r>
        <w:rPr>
          <w:color w:val="000000"/>
        </w:rPr>
        <w:t xml:space="preserve">Yahoo! Cloud Serving Benchmark </w:t>
      </w:r>
      <w:r>
        <w:rPr>
          <w:color w:val="000000"/>
        </w:rPr>
        <w:t>基准）等负载放在统一框架中，便于不同系统之间进行对比（</w:t>
      </w:r>
      <w:hyperlink w:anchor="XREF_BIB_DIFALLAH_2013" w:history="1">
        <w:r>
          <w:rPr>
            <w:color w:val="000000"/>
          </w:rPr>
          <w:t>Difallah et al.</w:t>
        </w:r>
        <w:r>
          <w:rPr>
            <w:color w:val="000000"/>
          </w:rPr>
          <w:t>，</w:t>
        </w:r>
        <w:r>
          <w:rPr>
            <w:color w:val="000000"/>
          </w:rPr>
          <w:t>2013</w:t>
        </w:r>
      </w:hyperlink>
      <w:r>
        <w:rPr>
          <w:color w:val="000000"/>
        </w:rPr>
        <w:t>）。</w:t>
      </w:r>
    </w:p>
    <w:p w14:paraId="0215725A" w14:textId="77777777" w:rsidR="00E05FA9" w:rsidRDefault="00DB42AB">
      <w:pPr>
        <w:pStyle w:val="3"/>
        <w:keepNext/>
      </w:pPr>
      <w:bookmarkStart w:id="35" w:name="_Toc229584114"/>
      <w:bookmarkStart w:id="36" w:name="_Toc228567809"/>
      <w:bookmarkStart w:id="37" w:name="_Toc229779342"/>
      <w:bookmarkStart w:id="38" w:name="_Toc229930199"/>
      <w:bookmarkStart w:id="39" w:name="_Toc229962083"/>
      <w:r>
        <w:rPr>
          <w:bCs/>
        </w:rPr>
        <w:t xml:space="preserve">1.3.4 </w:t>
      </w:r>
      <w:r>
        <w:rPr>
          <w:bCs/>
        </w:rPr>
        <w:t>现有研究的局限</w:t>
      </w:r>
      <w:bookmarkEnd w:id="35"/>
      <w:bookmarkEnd w:id="36"/>
      <w:bookmarkEnd w:id="37"/>
      <w:bookmarkEnd w:id="38"/>
      <w:bookmarkEnd w:id="39"/>
    </w:p>
    <w:p w14:paraId="0BD09E38" w14:textId="77777777" w:rsidR="00E05FA9" w:rsidRDefault="00DB42AB">
      <w:pPr>
        <w:ind w:firstLine="480"/>
        <w:jc w:val="both"/>
      </w:pPr>
      <w:r>
        <w:t>综合来看，工作负载驱动的数据库优化在</w:t>
      </w:r>
      <w:r>
        <w:t>shared-nothing</w:t>
      </w:r>
      <w:r>
        <w:t>场景中已经较成熟，但直接套用到共享存储多写数据库会遇到三方面差异。第一，</w:t>
      </w:r>
      <w:r>
        <w:t>shared-nothing</w:t>
      </w:r>
      <w:r>
        <w:t>中的分区方法以数据物理归属为核心，而共享存储多写数据库的数据由统一存储层持有；本文中的迁移重点不是复制或搬运分片，而是调整计算节点侧的页面持有偏好和访问局部性。第二，已有共享存储数据库通常从存储一致性、日志复制和缓存协议角度进行优化，对运行过程中如何利用元组访问关系减少所有权转移，讨论相对不足。第三，事务路由虽能改善局部缓存命中，但如果相关元组所在页面仍由其他节点持有，事务仍可能进入远程页面获取和所有权转移路径。</w:t>
      </w:r>
    </w:p>
    <w:p w14:paraId="5D5294AC" w14:textId="77777777" w:rsidR="00E05FA9" w:rsidRDefault="00DB42AB">
      <w:pPr>
        <w:ind w:firstLine="480"/>
        <w:jc w:val="both"/>
      </w:pPr>
      <w:r>
        <w:t>基于上述不足，本文将工作负载驱动的图划分引入共享存储多写数据库，并通过元组级在线迁移把逻辑分配逐步落实为物理局部性。该方案不改变底层共享存储协议，而是从事务访问关系出发减少跨节点所有权转移。</w:t>
      </w:r>
    </w:p>
    <w:p w14:paraId="441E8283" w14:textId="77777777" w:rsidR="00E05FA9" w:rsidRDefault="00DB42AB">
      <w:pPr>
        <w:pStyle w:val="2"/>
        <w:keepNext/>
      </w:pPr>
      <w:bookmarkStart w:id="40" w:name="_Toc229584115"/>
      <w:bookmarkStart w:id="41" w:name="_Toc228567810"/>
      <w:bookmarkStart w:id="42" w:name="_Toc229779343"/>
      <w:bookmarkStart w:id="43" w:name="_Toc229930200"/>
      <w:bookmarkStart w:id="44" w:name="_Toc229962084"/>
      <w:r>
        <w:rPr>
          <w:bCs/>
          <w:szCs w:val="30"/>
        </w:rPr>
        <w:t xml:space="preserve">1.4 </w:t>
      </w:r>
      <w:r>
        <w:rPr>
          <w:bCs/>
          <w:szCs w:val="30"/>
        </w:rPr>
        <w:t>本文主要工作</w:t>
      </w:r>
      <w:bookmarkEnd w:id="40"/>
      <w:bookmarkEnd w:id="41"/>
      <w:bookmarkEnd w:id="42"/>
      <w:bookmarkEnd w:id="43"/>
      <w:bookmarkEnd w:id="44"/>
    </w:p>
    <w:p w14:paraId="6181A5B1" w14:textId="77777777" w:rsidR="00E05FA9" w:rsidRDefault="00DB42AB">
      <w:pPr>
        <w:ind w:firstLine="480"/>
        <w:jc w:val="both"/>
      </w:pPr>
      <w:r>
        <w:t>本课题依托</w:t>
      </w:r>
      <w:r>
        <w:t>WookongDB-MP</w:t>
      </w:r>
      <w:r>
        <w:t>原型系统开展，聚焦共享存储多写</w:t>
      </w:r>
      <w:r>
        <w:t>OLTP</w:t>
      </w:r>
      <w:r>
        <w:t>数据库中页面所有权频繁转移造成的局部性损失。围绕在线页面亲和优化，本文主要完成以下工作。</w:t>
      </w:r>
    </w:p>
    <w:p w14:paraId="45BE69CB" w14:textId="77777777" w:rsidR="00E05FA9" w:rsidRDefault="00AD36D3">
      <w:pPr>
        <w:ind w:firstLine="480"/>
        <w:jc w:val="both"/>
      </w:pPr>
      <w:r>
        <w:t>（</w:t>
      </w:r>
      <w:r>
        <w:t>1</w:t>
      </w:r>
      <w:r>
        <w:t>）提出共享存储多写场景下的元组级亲和图建模方法。系统以成功提交事务中的共同访问元组为依据，将运行时访问关系转化为加权无向图，为后续分区和迁移提供数据驱动的优化依据。</w:t>
      </w:r>
    </w:p>
    <w:p w14:paraId="34ED5934" w14:textId="77777777" w:rsidR="00E05FA9" w:rsidRDefault="00AD36D3">
      <w:pPr>
        <w:ind w:firstLine="480"/>
        <w:jc w:val="both"/>
      </w:pPr>
      <w:r>
        <w:t>（</w:t>
      </w:r>
      <w:r>
        <w:t>2</w:t>
      </w:r>
      <w:r>
        <w:t>）设计基于</w:t>
      </w:r>
      <w:r>
        <w:t>ParMETIS</w:t>
      </w:r>
      <w:r>
        <w:t>的在线自适应重分区流程。系统周期性汇总亲和图，利用</w:t>
      </w:r>
      <w:r>
        <w:t>adaptive repartition</w:t>
      </w:r>
      <w:r>
        <w:t>生成目标节点映射，并将上一轮</w:t>
      </w:r>
      <w:r>
        <w:t>assignment</w:t>
      </w:r>
      <w:r>
        <w:t>作为参考，以在边割收益与迁移成本之间取得平衡。</w:t>
      </w:r>
    </w:p>
    <w:p w14:paraId="1083EC2C" w14:textId="77777777" w:rsidR="00E05FA9" w:rsidRDefault="00AD36D3">
      <w:pPr>
        <w:ind w:firstLine="480"/>
        <w:jc w:val="both"/>
      </w:pPr>
      <w:r>
        <w:lastRenderedPageBreak/>
        <w:t>（</w:t>
      </w:r>
      <w:r>
        <w:t>3</w:t>
      </w:r>
      <w:r>
        <w:t>）实现低侵入的</w:t>
      </w:r>
      <w:r>
        <w:t>AssignmentTable</w:t>
      </w:r>
      <w:r>
        <w:t>快照发布机制。前台路径只读取当前快照，后台线程负责合并和发布新映射，避免分区更新阻塞正在执行的事务。</w:t>
      </w:r>
    </w:p>
    <w:p w14:paraId="30080404" w14:textId="77777777" w:rsidR="00E05FA9" w:rsidRDefault="00AD36D3">
      <w:pPr>
        <w:ind w:firstLine="480"/>
        <w:jc w:val="both"/>
      </w:pPr>
      <w:r>
        <w:t>（</w:t>
      </w:r>
      <w:r>
        <w:t>4</w:t>
      </w:r>
      <w:r>
        <w:t>）实现限速后台迁移和批量迁移协议。迁移线程通过</w:t>
      </w:r>
      <w:r>
        <w:t>BLink</w:t>
      </w:r>
      <w:r>
        <w:t>索引重新定位源记录，在页面锁保护下完成复制、索引切换和源</w:t>
      </w:r>
      <w:r>
        <w:t>slot</w:t>
      </w:r>
      <w:r>
        <w:t>清理，并按</w:t>
      </w:r>
      <w:r>
        <w:t xml:space="preserve"> (tableId, srcPage, dstNode)</w:t>
      </w:r>
      <w:r>
        <w:t>合并计划以降低页面级固定开销。</w:t>
      </w:r>
    </w:p>
    <w:p w14:paraId="3E8ED17D" w14:textId="77777777" w:rsidR="00E05FA9" w:rsidRDefault="00AD36D3">
      <w:pPr>
        <w:ind w:firstLine="480"/>
        <w:jc w:val="both"/>
      </w:pPr>
      <w:r>
        <w:t>（</w:t>
      </w:r>
      <w:r>
        <w:t>5</w:t>
      </w:r>
      <w:r>
        <w:t>）构建多机实验与指标汇总框架。实验统计集群吞吐量、端到端尾延迟、本地</w:t>
      </w:r>
      <w:r>
        <w:t>/</w:t>
      </w:r>
      <w:r>
        <w:t>远程访问比例、迁移完成率、</w:t>
      </w:r>
      <w:r>
        <w:t>ParMETIS</w:t>
      </w:r>
      <w:r>
        <w:t>边割和关键参数消融结果，用于验证方法在真实多机环境中的效果。</w:t>
      </w:r>
    </w:p>
    <w:p w14:paraId="08077F8E" w14:textId="77777777" w:rsidR="00E05FA9" w:rsidRDefault="00AD36D3">
      <w:pPr>
        <w:ind w:firstLine="480"/>
        <w:jc w:val="both"/>
      </w:pPr>
      <w:r>
        <w:t>（</w:t>
      </w:r>
      <w:r>
        <w:t>6</w:t>
      </w:r>
      <w:r>
        <w:t>）完成与无亲和基线和</w:t>
      </w:r>
      <w:r>
        <w:t>Schism</w:t>
      </w:r>
      <w:r>
        <w:t>静态划分的对比验证。通过</w:t>
      </w:r>
      <w:r>
        <w:t>10</w:t>
      </w:r>
      <w:r>
        <w:t>分钟主实验、</w:t>
      </w:r>
      <w:r>
        <w:t>6</w:t>
      </w:r>
      <w:r>
        <w:t>小时稳定性实验和多组消融实验，分析在线亲和在吞吐、局部性、迁移积压和尾延迟上的收益与边界。</w:t>
      </w:r>
    </w:p>
    <w:p w14:paraId="22B52794" w14:textId="77777777" w:rsidR="00E05FA9" w:rsidRDefault="00DB42AB">
      <w:pPr>
        <w:ind w:firstLine="480"/>
        <w:jc w:val="both"/>
      </w:pPr>
      <w:r>
        <w:t>本文的主要实验结果可以概括为：在</w:t>
      </w:r>
      <w:r>
        <w:t>WookongDB-MP</w:t>
      </w:r>
      <w:r>
        <w:t>中实现了从事务采样、图聚合、</w:t>
      </w:r>
      <w:r>
        <w:t>ParMETIS</w:t>
      </w:r>
      <w:r>
        <w:t>重分区、</w:t>
      </w:r>
      <w:r>
        <w:t>AssignmentTable</w:t>
      </w:r>
      <w:r>
        <w:t>发布到后台迁移和批量迁移的完整链路；在</w:t>
      </w:r>
      <w:r>
        <w:t>4</w:t>
      </w:r>
      <w:r>
        <w:t>计算节点的</w:t>
      </w:r>
      <w:r>
        <w:t>SmallBank</w:t>
      </w:r>
      <w:r>
        <w:t>亲和负载下，在线亲和方案在</w:t>
      </w:r>
      <w:r>
        <w:t>10</w:t>
      </w:r>
      <w:r>
        <w:t>分钟级同条件实验中较关闭亲和性提升</w:t>
      </w:r>
      <w:r>
        <w:t>5.16%</w:t>
      </w:r>
      <w:r>
        <w:t>吞吐量，较</w:t>
      </w:r>
      <w:r>
        <w:t>Schism</w:t>
      </w:r>
      <w:r>
        <w:t>静态划分提升</w:t>
      </w:r>
      <w:r>
        <w:t>11.79%</w:t>
      </w:r>
      <w:r>
        <w:t>吞吐量，并将远程访问比例从无亲和的</w:t>
      </w:r>
      <w:r>
        <w:t>24.114%</w:t>
      </w:r>
      <w:r>
        <w:t>和</w:t>
      </w:r>
      <w:r>
        <w:t>Schism</w:t>
      </w:r>
      <w:r>
        <w:t>的</w:t>
      </w:r>
      <w:r>
        <w:t>24.875%</w:t>
      </w:r>
      <w:r>
        <w:t>降至</w:t>
      </w:r>
      <w:r>
        <w:t>19.660%</w:t>
      </w:r>
      <w:r>
        <w:t>；</w:t>
      </w:r>
      <w:r>
        <w:t>6</w:t>
      </w:r>
      <w:r>
        <w:t>小时级长时间稳定性实验完成</w:t>
      </w:r>
      <w:r>
        <w:t>7.23197</w:t>
      </w:r>
      <w:r>
        <w:t>亿笔事务，验证持续采样、重分区和迁移不会导致系统失稳；消融实验进一步表明，批量迁移、路由模式、亲和图衰减因子和重分区周期会共同影响迁移积压、吞吐和尾延迟。</w:t>
      </w:r>
    </w:p>
    <w:p w14:paraId="1ABC2D10" w14:textId="77777777" w:rsidR="00E05FA9" w:rsidRDefault="00DB42AB">
      <w:pPr>
        <w:pStyle w:val="2"/>
        <w:keepNext/>
      </w:pPr>
      <w:bookmarkStart w:id="45" w:name="_Toc229584116"/>
      <w:bookmarkStart w:id="46" w:name="_Toc228567811"/>
      <w:bookmarkStart w:id="47" w:name="_Toc229779344"/>
      <w:bookmarkStart w:id="48" w:name="_Toc229930201"/>
      <w:bookmarkStart w:id="49" w:name="_Toc229962085"/>
      <w:r>
        <w:rPr>
          <w:bCs/>
          <w:szCs w:val="30"/>
        </w:rPr>
        <w:t xml:space="preserve">1.5 </w:t>
      </w:r>
      <w:r>
        <w:rPr>
          <w:bCs/>
          <w:szCs w:val="30"/>
        </w:rPr>
        <w:t>论文组织结构</w:t>
      </w:r>
      <w:bookmarkEnd w:id="45"/>
      <w:bookmarkEnd w:id="46"/>
      <w:bookmarkEnd w:id="47"/>
      <w:bookmarkEnd w:id="48"/>
      <w:bookmarkEnd w:id="49"/>
    </w:p>
    <w:p w14:paraId="40197F8D" w14:textId="77777777" w:rsidR="00E05FA9" w:rsidRDefault="00DB42AB">
      <w:pPr>
        <w:ind w:firstLine="480"/>
        <w:jc w:val="both"/>
      </w:pPr>
      <w:r>
        <w:t>本文正文共五章，并在最后给出结论与展望。各章内容安排如下。</w:t>
      </w:r>
    </w:p>
    <w:p w14:paraId="2D3F1BAA" w14:textId="77777777" w:rsidR="00E05FA9" w:rsidRDefault="00DB42AB">
      <w:pPr>
        <w:keepNext/>
        <w:ind w:firstLine="480"/>
        <w:jc w:val="both"/>
      </w:pPr>
      <w:r>
        <w:lastRenderedPageBreak/>
        <w:t>第</w:t>
      </w:r>
      <w:r>
        <w:t>1</w:t>
      </w:r>
      <w:r>
        <w:t>章说明研究背景和问题来源，介绍本文的研究意义、国内外研究现状、主要工作以及论文整体结构。</w:t>
      </w:r>
    </w:p>
    <w:p w14:paraId="6915219F" w14:textId="77777777" w:rsidR="00E05FA9" w:rsidRDefault="00DB42AB">
      <w:pPr>
        <w:keepNext/>
        <w:ind w:firstLine="480"/>
        <w:jc w:val="both"/>
      </w:pPr>
      <w:r>
        <w:t>第</w:t>
      </w:r>
      <w:r>
        <w:t>2</w:t>
      </w:r>
      <w:r>
        <w:t>章介绍共享存储多写数据库、</w:t>
      </w:r>
      <w:r>
        <w:t>Lazy Release</w:t>
      </w:r>
      <w:r>
        <w:t>（延迟释放）页面协议、事务亲和图、</w:t>
      </w:r>
      <w:r>
        <w:t>ParMETIS</w:t>
      </w:r>
      <w:r>
        <w:t>图划分、</w:t>
      </w:r>
      <w:r>
        <w:t>SmallBank</w:t>
      </w:r>
      <w:r>
        <w:t>负载和</w:t>
      </w:r>
      <w:r>
        <w:t>WookongDB-MP</w:t>
      </w:r>
      <w:r>
        <w:t>原型系统等基础内容。</w:t>
      </w:r>
    </w:p>
    <w:p w14:paraId="6AB7BAEF" w14:textId="77777777" w:rsidR="00E05FA9" w:rsidRDefault="00DB42AB">
      <w:pPr>
        <w:keepNext/>
        <w:ind w:firstLine="480"/>
        <w:jc w:val="both"/>
      </w:pPr>
      <w:r>
        <w:t>第</w:t>
      </w:r>
      <w:r>
        <w:t>3</w:t>
      </w:r>
      <w:r>
        <w:t>章给出亲和性元组迁移机制的总体设计，重点讨论亲和图构建、分区流程、</w:t>
      </w:r>
      <w:r>
        <w:t>AssignmentTable</w:t>
      </w:r>
      <w:r>
        <w:t>、迁移协议以及批量迁移优化。</w:t>
      </w:r>
    </w:p>
    <w:p w14:paraId="258B4B6D" w14:textId="77777777" w:rsidR="00E05FA9" w:rsidRDefault="00DB42AB">
      <w:pPr>
        <w:keepNext/>
        <w:ind w:firstLine="480"/>
        <w:jc w:val="both"/>
      </w:pPr>
      <w:r>
        <w:t>第</w:t>
      </w:r>
      <w:r>
        <w:t>4</w:t>
      </w:r>
      <w:r>
        <w:t>章说明系统实现细节，包括关键模块、核心数据结构、迁移执行流程以及正确性约束。</w:t>
      </w:r>
    </w:p>
    <w:p w14:paraId="6BD95DF3" w14:textId="77777777" w:rsidR="00E05FA9" w:rsidRDefault="00DB42AB">
      <w:pPr>
        <w:keepNext/>
        <w:ind w:firstLine="480"/>
        <w:jc w:val="both"/>
      </w:pPr>
      <w:r>
        <w:t>第</w:t>
      </w:r>
      <w:r>
        <w:t>5</w:t>
      </w:r>
      <w:r>
        <w:t>章给出实验环境、评价指标、无亲和基线、</w:t>
      </w:r>
      <w:r>
        <w:t>Schism</w:t>
      </w:r>
      <w:r>
        <w:t>静态划分对照、</w:t>
      </w:r>
      <w:r>
        <w:t>6</w:t>
      </w:r>
      <w:r>
        <w:t>小时长时间稳定性验证、迁移机制分析，以及批量迁移、路由模式、衰减因子和重分区周期等消融实验。</w:t>
      </w:r>
    </w:p>
    <w:p w14:paraId="0CF62CD1" w14:textId="77777777" w:rsidR="00E05FA9" w:rsidRDefault="00DB42AB">
      <w:pPr>
        <w:ind w:firstLine="480"/>
        <w:jc w:val="both"/>
      </w:pPr>
      <w:r>
        <w:t>结论与展望部分对全文工作进行总结，并给出后续可继续优化的方向。</w:t>
      </w:r>
    </w:p>
    <w:p w14:paraId="5B21F2DD" w14:textId="77777777" w:rsidR="00E05FA9" w:rsidRDefault="00DB42AB">
      <w:r>
        <w:br w:type="page"/>
      </w:r>
    </w:p>
    <w:p w14:paraId="406EF72E" w14:textId="77777777" w:rsidR="00E05FA9" w:rsidRDefault="00DB42AB">
      <w:pPr>
        <w:pStyle w:val="1"/>
        <w:keepNext/>
        <w:pageBreakBefore/>
        <w:jc w:val="center"/>
      </w:pPr>
      <w:bookmarkStart w:id="50" w:name="_Toc229584117"/>
      <w:bookmarkStart w:id="51" w:name="_Toc228567812"/>
      <w:bookmarkStart w:id="52" w:name="_Toc229779345"/>
      <w:bookmarkStart w:id="53" w:name="_Toc229930202"/>
      <w:bookmarkStart w:id="54" w:name="_Toc229962086"/>
      <w:r>
        <w:rPr>
          <w:bCs/>
          <w:szCs w:val="36"/>
        </w:rPr>
        <w:lastRenderedPageBreak/>
        <w:t>第</w:t>
      </w:r>
      <w:r>
        <w:rPr>
          <w:bCs/>
          <w:szCs w:val="36"/>
        </w:rPr>
        <w:t>2</w:t>
      </w:r>
      <w:r>
        <w:rPr>
          <w:bCs/>
          <w:szCs w:val="36"/>
        </w:rPr>
        <w:t>章</w:t>
      </w:r>
      <w:r>
        <w:rPr>
          <w:bCs/>
          <w:szCs w:val="36"/>
        </w:rPr>
        <w:t xml:space="preserve"> </w:t>
      </w:r>
      <w:r>
        <w:rPr>
          <w:bCs/>
          <w:szCs w:val="36"/>
        </w:rPr>
        <w:t>相关技术与系统背景</w:t>
      </w:r>
      <w:bookmarkEnd w:id="50"/>
      <w:bookmarkEnd w:id="51"/>
      <w:bookmarkEnd w:id="52"/>
      <w:bookmarkEnd w:id="53"/>
      <w:bookmarkEnd w:id="54"/>
    </w:p>
    <w:p w14:paraId="7C0D72F4" w14:textId="77777777" w:rsidR="00E05FA9" w:rsidRDefault="00DB42AB">
      <w:pPr>
        <w:pStyle w:val="2"/>
        <w:keepNext/>
      </w:pPr>
      <w:bookmarkStart w:id="55" w:name="_Toc229584118"/>
      <w:bookmarkStart w:id="56" w:name="_Toc228567813"/>
      <w:bookmarkStart w:id="57" w:name="_Toc229779346"/>
      <w:bookmarkStart w:id="58" w:name="_Toc229930203"/>
      <w:bookmarkStart w:id="59" w:name="_Toc229962087"/>
      <w:r>
        <w:rPr>
          <w:bCs/>
          <w:szCs w:val="30"/>
        </w:rPr>
        <w:t xml:space="preserve">2.1 </w:t>
      </w:r>
      <w:r>
        <w:rPr>
          <w:bCs/>
          <w:szCs w:val="30"/>
        </w:rPr>
        <w:t>共享存储多写数据库</w:t>
      </w:r>
      <w:bookmarkEnd w:id="55"/>
      <w:bookmarkEnd w:id="56"/>
      <w:bookmarkEnd w:id="57"/>
      <w:bookmarkEnd w:id="58"/>
      <w:bookmarkEnd w:id="59"/>
    </w:p>
    <w:p w14:paraId="2AFFF347" w14:textId="77777777" w:rsidR="00E05FA9" w:rsidRDefault="00DB42AB">
      <w:pPr>
        <w:ind w:firstLine="480"/>
        <w:jc w:val="both"/>
      </w:pPr>
      <w:r>
        <w:rPr>
          <w:color w:val="000000"/>
        </w:rPr>
        <w:t>共享存储数据库将数据持久化能力放在统一存储层，计算节点通过网络访问存储层的数据页。与</w:t>
      </w:r>
      <w:r>
        <w:rPr>
          <w:color w:val="000000"/>
        </w:rPr>
        <w:t xml:space="preserve"> shared-nothing </w:t>
      </w:r>
      <w:r>
        <w:rPr>
          <w:color w:val="000000"/>
        </w:rPr>
        <w:t>架构相比，共享存储架构减少了跨节点复制和重分片的复杂度，计算节点可以更灵活地扩缩容。</w:t>
      </w:r>
      <w:r>
        <w:rPr>
          <w:color w:val="000000"/>
        </w:rPr>
        <w:t>PolarDB</w:t>
      </w:r>
      <w:r>
        <w:rPr>
          <w:color w:val="000000"/>
        </w:rPr>
        <w:t>、</w:t>
      </w:r>
      <w:r>
        <w:rPr>
          <w:color w:val="000000"/>
        </w:rPr>
        <w:t xml:space="preserve">Amazon Aurora </w:t>
      </w:r>
      <w:r>
        <w:rPr>
          <w:color w:val="000000"/>
        </w:rPr>
        <w:t>等云原生数据库体现了计算存储分离和共享存储方向的设计思想（</w:t>
      </w:r>
      <w:hyperlink w:anchor="XREF_BIB_CAO_2021" w:history="1">
        <w:r>
          <w:rPr>
            <w:color w:val="000000"/>
          </w:rPr>
          <w:t>Cao et al.</w:t>
        </w:r>
        <w:r>
          <w:rPr>
            <w:color w:val="000000"/>
          </w:rPr>
          <w:t>，</w:t>
        </w:r>
        <w:r>
          <w:rPr>
            <w:color w:val="000000"/>
          </w:rPr>
          <w:t>2021</w:t>
        </w:r>
      </w:hyperlink>
      <w:r>
        <w:rPr>
          <w:color w:val="000000"/>
        </w:rPr>
        <w:t>；</w:t>
      </w:r>
      <w:hyperlink w:anchor="XREF_BIB_VERBITSKI_2017" w:history="1">
        <w:r>
          <w:rPr>
            <w:color w:val="000000"/>
          </w:rPr>
          <w:t>Verbitski et al.</w:t>
        </w:r>
        <w:r>
          <w:rPr>
            <w:color w:val="000000"/>
          </w:rPr>
          <w:t>，</w:t>
        </w:r>
        <w:r>
          <w:rPr>
            <w:color w:val="000000"/>
          </w:rPr>
          <w:t>2017</w:t>
        </w:r>
      </w:hyperlink>
      <w:r>
        <w:rPr>
          <w:color w:val="000000"/>
        </w:rPr>
        <w:t>），</w:t>
      </w:r>
      <w:r>
        <w:rPr>
          <w:color w:val="000000"/>
        </w:rPr>
        <w:t xml:space="preserve">Sinfonia </w:t>
      </w:r>
      <w:r>
        <w:rPr>
          <w:color w:val="000000"/>
        </w:rPr>
        <w:t>等系统也从共享数据结构和</w:t>
      </w:r>
      <w:r>
        <w:rPr>
          <w:color w:val="000000"/>
        </w:rPr>
        <w:t xml:space="preserve"> mini-transaction </w:t>
      </w:r>
      <w:r>
        <w:rPr>
          <w:color w:val="000000"/>
        </w:rPr>
        <w:t>抽象角度讨论了构建分布式系统的方法（</w:t>
      </w:r>
      <w:hyperlink w:anchor="XREF_BIB_AGUILERA_2009" w:history="1">
        <w:r>
          <w:rPr>
            <w:color w:val="000000"/>
          </w:rPr>
          <w:t>Aguilera et al.</w:t>
        </w:r>
        <w:r>
          <w:rPr>
            <w:color w:val="000000"/>
          </w:rPr>
          <w:t>，</w:t>
        </w:r>
        <w:r>
          <w:rPr>
            <w:color w:val="000000"/>
          </w:rPr>
          <w:t>2009</w:t>
        </w:r>
      </w:hyperlink>
      <w:r>
        <w:rPr>
          <w:color w:val="000000"/>
        </w:rPr>
        <w:t>）。但在多个计算节点同时访问同一数据页时，系统仍必须维护缓存一致性、页面所有权和并发控制状态。</w:t>
      </w:r>
    </w:p>
    <w:p w14:paraId="3824AF34" w14:textId="77777777" w:rsidR="00E05FA9" w:rsidRDefault="00DB42AB">
      <w:pPr>
        <w:ind w:firstLine="480"/>
        <w:jc w:val="both"/>
      </w:pPr>
      <w:r>
        <w:t>多写共享存储数据库允许多个计算节点同时执行写事务。其优势在于提高计算层并行度，避免单一主节点限制吞吐；其代价是页面访问路径更复杂。当某个节点需要修改远端节点持有的页面时，必须先获得相应锁或所有权，再执行读写操作。如果同一热点页面在多个节点之间频繁切换，所有权转移成本会显著放大。</w:t>
      </w:r>
    </w:p>
    <w:p w14:paraId="72623182" w14:textId="77777777" w:rsidR="00E05FA9" w:rsidRDefault="00DB42AB">
      <w:pPr>
        <w:pStyle w:val="3"/>
        <w:keepNext/>
      </w:pPr>
      <w:bookmarkStart w:id="60" w:name="_Toc229584119"/>
      <w:bookmarkStart w:id="61" w:name="_Toc228567814"/>
      <w:bookmarkStart w:id="62" w:name="_Toc229779347"/>
      <w:bookmarkStart w:id="63" w:name="_Toc229930204"/>
      <w:bookmarkStart w:id="64" w:name="_Toc229962088"/>
      <w:r>
        <w:rPr>
          <w:bCs/>
        </w:rPr>
        <w:t xml:space="preserve">2.1.1 </w:t>
      </w:r>
      <w:r>
        <w:rPr>
          <w:bCs/>
        </w:rPr>
        <w:t>共享存储架构的特点</w:t>
      </w:r>
      <w:bookmarkEnd w:id="60"/>
      <w:bookmarkEnd w:id="61"/>
      <w:bookmarkEnd w:id="62"/>
      <w:bookmarkEnd w:id="63"/>
      <w:bookmarkEnd w:id="64"/>
    </w:p>
    <w:p w14:paraId="3C123D57" w14:textId="77777777" w:rsidR="00E05FA9" w:rsidRDefault="00DB42AB">
      <w:pPr>
        <w:ind w:firstLine="480"/>
        <w:jc w:val="both"/>
      </w:pPr>
      <w:r>
        <w:t>共享存储架构的核心特征是</w:t>
      </w:r>
      <w:r>
        <w:t>“</w:t>
      </w:r>
      <w:r>
        <w:t>计算节点轻状态化</w:t>
      </w:r>
      <w:r>
        <w:t>”</w:t>
      </w:r>
      <w:r>
        <w:t>和</w:t>
      </w:r>
      <w:r>
        <w:t>“</w:t>
      </w:r>
      <w:r>
        <w:t>数据持久层集中化</w:t>
      </w:r>
      <w:r>
        <w:t>”</w:t>
      </w:r>
      <w:r>
        <w:t>。计算节点主要负责</w:t>
      </w:r>
      <w:r>
        <w:t>SQL</w:t>
      </w:r>
      <w:r>
        <w:t>或事务逻辑、缓存管理、锁管理以及日志生成，存储层负责保存数据页和持久化日志。该架构的主要优势在于扩缩容过程相对简化：当业务请求增多时，可以增加计算节点分担事务执行压力；当请求减少时，可以缩减计算节点以节省资源。由于数据不需要在多个计算节点之间进行完整复制，系统具有较好的弹性部署能力。</w:t>
      </w:r>
    </w:p>
    <w:p w14:paraId="22C808DA" w14:textId="77777777" w:rsidR="00E05FA9" w:rsidRDefault="00DB42AB">
      <w:pPr>
        <w:ind w:firstLine="480"/>
        <w:jc w:val="both"/>
      </w:pPr>
      <w:r>
        <w:t>然而，共享存储并不意味着所有节点访问数据的代价完全相同。事务执行时，计算节点通常会将数据页缓存在本地内存中。若后续事务继续访问本节点已缓存且持有所有权的数据页，则可以以较短路径完成读写；若所需页面正在远端节点缓存或持有，则需要进行跨节点协调。对于读操作，系统可能需要确认页面版本是否有效；对于写操作，系统通常需要获得排他权限，并使其他节点上的旧副本失效或等待其推送最新页面。因此，在共享存储多写系统中，计算节点侧的数据局部性仍然具有重要意义。</w:t>
      </w:r>
    </w:p>
    <w:p w14:paraId="6F08494A" w14:textId="77777777" w:rsidR="00E05FA9" w:rsidRDefault="00DB42AB">
      <w:pPr>
        <w:pStyle w:val="3"/>
        <w:keepNext/>
      </w:pPr>
      <w:bookmarkStart w:id="65" w:name="_Toc229584120"/>
      <w:bookmarkStart w:id="66" w:name="_Toc228567815"/>
      <w:bookmarkStart w:id="67" w:name="_Toc229779348"/>
      <w:bookmarkStart w:id="68" w:name="_Toc229930205"/>
      <w:bookmarkStart w:id="69" w:name="_Toc229962089"/>
      <w:r>
        <w:rPr>
          <w:bCs/>
        </w:rPr>
        <w:lastRenderedPageBreak/>
        <w:t xml:space="preserve">2.1.2 </w:t>
      </w:r>
      <w:r>
        <w:rPr>
          <w:bCs/>
        </w:rPr>
        <w:t>多写并发下的所有权问题</w:t>
      </w:r>
      <w:bookmarkEnd w:id="65"/>
      <w:bookmarkEnd w:id="66"/>
      <w:bookmarkEnd w:id="67"/>
      <w:bookmarkEnd w:id="68"/>
      <w:bookmarkEnd w:id="69"/>
    </w:p>
    <w:p w14:paraId="2BF0A1A2" w14:textId="77777777" w:rsidR="00E05FA9" w:rsidRPr="0046285F" w:rsidRDefault="00DB42AB">
      <w:pPr>
        <w:ind w:firstLine="480"/>
        <w:jc w:val="both"/>
        <w:rPr>
          <w:rFonts w:asciiTheme="minorEastAsia" w:eastAsiaTheme="minorEastAsia" w:hAnsiTheme="minorEastAsia"/>
        </w:rPr>
      </w:pPr>
      <w:r w:rsidRPr="0046285F">
        <w:t>多写数据库的并发能力来自多个计算节点同时接收和执行事务，但一致性要求决定了同一数据页不能被多个节点无序修改。系统通常会为页面维护一个协调者或所有权状态，用于判断当前哪个节点可以安全读写页面。当事务访问本地已经持有的页面时，路径较短；当事务访问远端页面时，路径会变为</w:t>
      </w:r>
      <w:r w:rsidRPr="0046285F">
        <w:t>“</w:t>
      </w:r>
      <w:r w:rsidRPr="0046285F">
        <w:t>请求远端锁、等待当前持有者释放或推送、安装页面、执行事务、释放或延迟释放</w:t>
      </w:r>
      <w:r w:rsidRPr="0046285F">
        <w:t>”</w:t>
      </w:r>
      <w:r w:rsidRPr="0046285F">
        <w:t>。该路径中的每一步都可能引入网络往返和等待。</w:t>
      </w:r>
    </w:p>
    <w:p w14:paraId="4975802B" w14:textId="77777777" w:rsidR="00E05FA9" w:rsidRPr="0046285F" w:rsidRDefault="00DB42AB">
      <w:pPr>
        <w:ind w:firstLine="480"/>
        <w:jc w:val="both"/>
        <w:rPr>
          <w:rFonts w:asciiTheme="minorEastAsia" w:eastAsiaTheme="minorEastAsia" w:hAnsiTheme="minorEastAsia"/>
        </w:rPr>
      </w:pPr>
      <w:r>
        <w:t>本文关注的性能问题主要源于上述所有权协调机制。若事务访问关系与数据在计算节点上的分布不匹配，即使系统具备多个计算节点，也可能在所有权转移过程中消耗大量时间。例如，两个账户若经常被同一事务同时修改，而其所在页面长期由不同节点持有，则相关事务在每次执行时都可能触发跨节点锁申请。随着热点事务数量增加，远程锁等待和页面推送开销会持续累积，进而抵消多写并行带来的收益。</w:t>
      </w:r>
    </w:p>
    <w:p w14:paraId="3BC2D3ED" w14:textId="77777777" w:rsidR="00E05FA9" w:rsidRDefault="00DB42AB">
      <w:pPr>
        <w:pStyle w:val="2"/>
        <w:keepNext/>
      </w:pPr>
      <w:bookmarkStart w:id="70" w:name="_Toc229930206"/>
      <w:bookmarkStart w:id="71" w:name="_Toc229962090"/>
      <w:r>
        <w:rPr>
          <w:bCs/>
          <w:szCs w:val="30"/>
        </w:rPr>
        <w:t xml:space="preserve">2.2 Lazy Release </w:t>
      </w:r>
      <w:r>
        <w:rPr>
          <w:bCs/>
          <w:szCs w:val="30"/>
        </w:rPr>
        <w:t>页面协议</w:t>
      </w:r>
      <w:bookmarkEnd w:id="70"/>
      <w:bookmarkEnd w:id="71"/>
    </w:p>
    <w:p w14:paraId="3C4910ED" w14:textId="77777777" w:rsidR="00E05FA9" w:rsidRPr="0046285F" w:rsidRDefault="00DB42AB">
      <w:pPr>
        <w:ind w:firstLine="480"/>
        <w:jc w:val="both"/>
        <w:rPr>
          <w:rFonts w:asciiTheme="minorEastAsia" w:eastAsiaTheme="minorEastAsia" w:hAnsiTheme="minorEastAsia"/>
        </w:rPr>
      </w:pPr>
      <w:r>
        <w:t>WookongDB-MP</w:t>
      </w:r>
      <w:r>
        <w:t>原型系统支持</w:t>
      </w:r>
      <w:r>
        <w:t>Lazy</w:t>
      </w:r>
      <w:r>
        <w:t>页面获取与释放策略。在</w:t>
      </w:r>
      <w:r>
        <w:t>Lazy</w:t>
      </w:r>
      <w:r>
        <w:t>模式下，计算节点不会在每次访问结束后立即释放页面所有权，而是尽量保留页面，以便后续事务复用本地缓存。当其他节点需要访问该页面时，系统通过远程页表服务协调锁请求，并在必要时触发页面推送。</w:t>
      </w:r>
    </w:p>
    <w:p w14:paraId="5A1B282A" w14:textId="77777777" w:rsidR="00E05FA9" w:rsidRPr="0046285F" w:rsidRDefault="00DB42AB">
      <w:pPr>
        <w:ind w:firstLine="480"/>
        <w:jc w:val="both"/>
        <w:rPr>
          <w:rFonts w:asciiTheme="minorEastAsia" w:eastAsiaTheme="minorEastAsia" w:hAnsiTheme="minorEastAsia"/>
        </w:rPr>
      </w:pPr>
      <w:r>
        <w:t xml:space="preserve">Lazy Release </w:t>
      </w:r>
      <w:r>
        <w:t>的基本流程如</w:t>
      </w:r>
      <w:r>
        <w:fldChar w:fldCharType="begin"/>
      </w:r>
      <w:r>
        <w:instrText xml:space="preserve"> REF XREF_FIG_2_1 \h </w:instrText>
      </w:r>
      <w:r>
        <w:fldChar w:fldCharType="separate"/>
      </w:r>
      <w:r w:rsidR="000D0835">
        <w:rPr>
          <w:rFonts w:eastAsia="黑体"/>
          <w:b/>
          <w:bCs/>
          <w:sz w:val="21"/>
          <w:szCs w:val="21"/>
        </w:rPr>
        <w:t>图</w:t>
      </w:r>
      <w:r w:rsidR="000D0835">
        <w:rPr>
          <w:rFonts w:eastAsia="黑体"/>
          <w:b/>
          <w:bCs/>
          <w:sz w:val="21"/>
          <w:szCs w:val="21"/>
        </w:rPr>
        <w:t>2-1</w:t>
      </w:r>
      <w:r>
        <w:fldChar w:fldCharType="end"/>
      </w:r>
      <w:r>
        <w:t xml:space="preserve"> </w:t>
      </w:r>
      <w:r>
        <w:t>所示。</w:t>
      </w:r>
    </w:p>
    <w:p w14:paraId="5EE0CBD1" w14:textId="77777777" w:rsidR="00360FC9" w:rsidRDefault="00360FC9">
      <w:pPr>
        <w:jc w:val="center"/>
        <w:rPr>
          <w:rFonts w:eastAsia="黑体"/>
          <w:b/>
          <w:sz w:val="21"/>
          <w:szCs w:val="21"/>
        </w:rPr>
      </w:pPr>
      <w:r>
        <w:rPr>
          <w:noProof/>
        </w:rPr>
        <w:drawing>
          <wp:inline distT="0" distB="0" distL="0" distR="0" wp14:anchorId="5EF158DD" wp14:editId="51ECC6D0">
            <wp:extent cx="5271247" cy="2395996"/>
            <wp:effectExtent l="0" t="0" r="5715" b="4445"/>
            <wp:docPr id="706369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23296" b="12489"/>
                    <a:stretch>
                      <a:fillRect/>
                    </a:stretch>
                  </pic:blipFill>
                  <pic:spPr bwMode="auto">
                    <a:xfrm>
                      <a:off x="0" y="0"/>
                      <a:ext cx="5276644" cy="2398449"/>
                    </a:xfrm>
                    <a:prstGeom prst="rect">
                      <a:avLst/>
                    </a:prstGeom>
                    <a:noFill/>
                    <a:ln>
                      <a:noFill/>
                    </a:ln>
                    <a:extLst>
                      <a:ext uri="{53640926-AAD7-44D8-BBD7-CCE9431645EC}">
                        <a14:shadowObscured xmlns:a14="http://schemas.microsoft.com/office/drawing/2010/main"/>
                      </a:ext>
                    </a:extLst>
                  </pic:spPr>
                </pic:pic>
              </a:graphicData>
            </a:graphic>
          </wp:inline>
        </w:drawing>
      </w:r>
      <w:r>
        <w:rPr>
          <w:rFonts w:hint="eastAsia"/>
          <w:b/>
          <w:sz w:val="21"/>
          <w:szCs w:val="21"/>
        </w:rPr>
        <w:t xml:space="preserve">  </w:t>
      </w:r>
    </w:p>
    <w:p w14:paraId="70F7F4BA" w14:textId="77777777" w:rsidR="00E05FA9" w:rsidRDefault="00DB42AB">
      <w:pPr>
        <w:jc w:val="center"/>
      </w:pPr>
      <w:bookmarkStart w:id="72" w:name="XREF_FIG_2_1"/>
      <w:r>
        <w:rPr>
          <w:rFonts w:eastAsia="黑体"/>
          <w:b/>
          <w:bCs/>
          <w:sz w:val="21"/>
          <w:szCs w:val="21"/>
        </w:rPr>
        <w:t>图</w:t>
      </w:r>
      <w:r>
        <w:rPr>
          <w:rFonts w:eastAsia="黑体"/>
          <w:b/>
          <w:bCs/>
          <w:sz w:val="21"/>
          <w:szCs w:val="21"/>
        </w:rPr>
        <w:t>2-1</w:t>
      </w:r>
      <w:bookmarkEnd w:id="72"/>
      <w:r>
        <w:rPr>
          <w:rFonts w:eastAsia="黑体"/>
          <w:b/>
          <w:bCs/>
          <w:sz w:val="21"/>
          <w:szCs w:val="21"/>
        </w:rPr>
        <w:t xml:space="preserve"> Lazy Release </w:t>
      </w:r>
      <w:r>
        <w:rPr>
          <w:rFonts w:eastAsia="黑体"/>
          <w:b/>
          <w:bCs/>
          <w:sz w:val="21"/>
          <w:szCs w:val="21"/>
        </w:rPr>
        <w:t>页面访问流程</w:t>
      </w:r>
    </w:p>
    <w:p w14:paraId="737481AC" w14:textId="77777777" w:rsidR="00E05FA9" w:rsidRPr="0046285F" w:rsidRDefault="00DB42AB">
      <w:pPr>
        <w:ind w:firstLine="480"/>
        <w:jc w:val="both"/>
        <w:rPr>
          <w:rFonts w:asciiTheme="minorEastAsia" w:eastAsiaTheme="minorEastAsia" w:hAnsiTheme="minorEastAsia"/>
        </w:rPr>
      </w:pPr>
      <w:r w:rsidRPr="0046285F">
        <w:lastRenderedPageBreak/>
        <w:t>该机制在访问局部性较强时能够减少重复远程访问。但当负载中存在跨节点相关访问时，页面所有权仍可能频繁迁移，导致事务等待远程锁释放、页面推送和日志落盘。</w:t>
      </w:r>
    </w:p>
    <w:p w14:paraId="579F984C" w14:textId="77777777" w:rsidR="00E05FA9" w:rsidRPr="0046285F" w:rsidRDefault="00DB42AB">
      <w:pPr>
        <w:ind w:firstLine="480"/>
        <w:jc w:val="both"/>
        <w:rPr>
          <w:rFonts w:asciiTheme="minorEastAsia" w:eastAsiaTheme="minorEastAsia" w:hAnsiTheme="minorEastAsia"/>
        </w:rPr>
      </w:pPr>
      <w:r>
        <w:t>Lazy Release</w:t>
      </w:r>
      <w:r>
        <w:t>的优势与局限均较为明确。该机制建立在</w:t>
      </w:r>
      <w:r>
        <w:t>“</w:t>
      </w:r>
      <w:r>
        <w:t>近期被访问的数据仍可能被同一节点再次访问</w:t>
      </w:r>
      <w:r>
        <w:t>”</w:t>
      </w:r>
      <w:r>
        <w:t>的局部性假设之上，因此延迟释放页面可以减少后续事务的远程获取成本。对于热点集中且事务路由稳定的场景，该假设通常成立。但对于亲和关系复杂的负载，仅依赖</w:t>
      </w:r>
      <w:r>
        <w:t>Lazy Release</w:t>
      </w:r>
      <w:r>
        <w:t>难以主动调整数据布局。若两个强相关元组分别位于不同节点，</w:t>
      </w:r>
      <w:r>
        <w:t>Lazy Release</w:t>
      </w:r>
      <w:r>
        <w:t>只能使各节点继续保留已有页面，而不能将相关元组聚集到同一节点。此时系统仍需在事务执行过程中进行跨节点协调。</w:t>
      </w:r>
    </w:p>
    <w:p w14:paraId="20A27C58" w14:textId="77777777" w:rsidR="00E05FA9" w:rsidRPr="0046285F" w:rsidRDefault="00DB42AB">
      <w:pPr>
        <w:ind w:firstLine="480"/>
        <w:jc w:val="both"/>
        <w:rPr>
          <w:rFonts w:asciiTheme="minorEastAsia" w:eastAsiaTheme="minorEastAsia" w:hAnsiTheme="minorEastAsia"/>
        </w:rPr>
      </w:pPr>
      <w:r>
        <w:t>实验结果表明，</w:t>
      </w:r>
      <w:r>
        <w:t>Lazy Release</w:t>
      </w:r>
      <w:r>
        <w:t>路径中的主要开销并非仅由普通网络</w:t>
      </w:r>
      <w:r>
        <w:t>RPC</w:t>
      </w:r>
      <w:r>
        <w:t>构成，还包括锁等待、页面推送和日志刷盘等多个阶段。尤其在开启</w:t>
      </w:r>
      <w:r>
        <w:t>WAL</w:t>
      </w:r>
      <w:r>
        <w:t>（预写式日志）的场景中，页面被推送给其他节点前需要保证相关日志已经持久化，否则恢复时可能出现页面状态与日志状态不一致的问题。因此，远程所有权转移开销会受到日志路径的进一步放大。本文提出的亲和迁移并不替代</w:t>
      </w:r>
      <w:r>
        <w:t>Lazy Release</w:t>
      </w:r>
      <w:r>
        <w:t>，而是作为其上层优化，通过提高后续事务访问本地元组和本地页面的概率，减少事务进入</w:t>
      </w:r>
      <w:r>
        <w:t>Lazy Release</w:t>
      </w:r>
      <w:r>
        <w:t>远程路径的次数。</w:t>
      </w:r>
    </w:p>
    <w:p w14:paraId="1489028E" w14:textId="77777777" w:rsidR="00E05FA9" w:rsidRDefault="00DB42AB">
      <w:pPr>
        <w:pStyle w:val="2"/>
        <w:keepNext/>
      </w:pPr>
      <w:bookmarkStart w:id="73" w:name="_Toc229584122"/>
      <w:bookmarkStart w:id="74" w:name="_Toc228567817"/>
      <w:bookmarkStart w:id="75" w:name="_Toc229779350"/>
      <w:bookmarkStart w:id="76" w:name="_Toc229930207"/>
      <w:bookmarkStart w:id="77" w:name="_Toc229962091"/>
      <w:r>
        <w:rPr>
          <w:bCs/>
          <w:szCs w:val="30"/>
        </w:rPr>
        <w:t xml:space="preserve">2.3 </w:t>
      </w:r>
      <w:r>
        <w:rPr>
          <w:bCs/>
          <w:szCs w:val="30"/>
        </w:rPr>
        <w:t>事务亲和图</w:t>
      </w:r>
      <w:bookmarkEnd w:id="73"/>
      <w:bookmarkEnd w:id="74"/>
      <w:bookmarkEnd w:id="75"/>
      <w:bookmarkEnd w:id="76"/>
      <w:bookmarkEnd w:id="77"/>
    </w:p>
    <w:p w14:paraId="6733B91B" w14:textId="77777777" w:rsidR="00E05FA9" w:rsidRPr="0046285F" w:rsidRDefault="00DB42AB">
      <w:pPr>
        <w:ind w:firstLine="480"/>
        <w:jc w:val="both"/>
        <w:rPr>
          <w:rFonts w:asciiTheme="minorEastAsia" w:eastAsiaTheme="minorEastAsia" w:hAnsiTheme="minorEastAsia"/>
        </w:rPr>
      </w:pPr>
      <w:r>
        <w:rPr>
          <w:color w:val="000000"/>
        </w:rPr>
        <w:t>事务处理系统通常需要在并发控制、日志恢复和数据访问路径之间取得平衡（</w:t>
      </w:r>
      <w:hyperlink w:anchor="XREF_BIB_GRAY_REUTER_1993" w:history="1">
        <w:r>
          <w:rPr>
            <w:color w:val="000000"/>
          </w:rPr>
          <w:t>Gray and Reuter</w:t>
        </w:r>
        <w:r>
          <w:rPr>
            <w:color w:val="000000"/>
          </w:rPr>
          <w:t>，</w:t>
        </w:r>
        <w:r>
          <w:rPr>
            <w:color w:val="000000"/>
          </w:rPr>
          <w:t>1993</w:t>
        </w:r>
      </w:hyperlink>
      <w:r>
        <w:rPr>
          <w:color w:val="000000"/>
        </w:rPr>
        <w:t>）。事务亲和图用于刻画数据项之间的共同访问关系。设一个事务访问元组集合为：</w:t>
      </w:r>
    </w:p>
    <w:p w14:paraId="46513180" w14:textId="77777777" w:rsidR="00E05FA9" w:rsidRPr="0046285F" w:rsidRDefault="00DB42AB">
      <w:pPr>
        <w:tabs>
          <w:tab w:val="center" w:pos="4513"/>
          <w:tab w:val="right" w:pos="9026"/>
        </w:tabs>
        <w:rPr>
          <w:rFonts w:asciiTheme="minorEastAsia" w:eastAsiaTheme="minorEastAsia" w:hAnsiTheme="minorEastAsia"/>
        </w:rPr>
      </w:pPr>
      <w:r>
        <w:tab/>
      </w:r>
      <m:oMath>
        <m:r>
          <w:rPr>
            <w:rFonts w:ascii="Cambria Math" w:hAnsi="Cambria Math"/>
          </w:rPr>
          <m:t>A(T) = {t₁, t₂, …, tₖ}</m:t>
        </m:r>
      </m:oMath>
      <w:r>
        <w:tab/>
      </w:r>
      <w:r>
        <w:rPr>
          <w:color w:val="000000"/>
        </w:rPr>
        <w:t>（</w:t>
      </w:r>
      <w:r>
        <w:rPr>
          <w:color w:val="000000"/>
        </w:rPr>
        <w:t>2-1</w:t>
      </w:r>
      <w:r>
        <w:rPr>
          <w:color w:val="000000"/>
        </w:rPr>
        <w:t>）</w:t>
      </w:r>
    </w:p>
    <w:p w14:paraId="33E4DC88" w14:textId="77777777" w:rsidR="00E05FA9" w:rsidRPr="0046285F" w:rsidRDefault="00DB42AB">
      <w:pPr>
        <w:ind w:firstLine="480"/>
        <w:jc w:val="both"/>
        <w:rPr>
          <w:rFonts w:asciiTheme="minorEastAsia" w:eastAsiaTheme="minorEastAsia" w:hAnsiTheme="minorEastAsia"/>
        </w:rPr>
      </w:pPr>
      <w:r>
        <w:t>若两个元组在同一事务中被共同访问，则认为它们之间存在亲和关系。系统可以为任意</w:t>
      </w:r>
      <w:r>
        <w:t>i &lt; j</w:t>
      </w:r>
      <w:r>
        <w:t>的元组对建立边：</w:t>
      </w:r>
    </w:p>
    <w:p w14:paraId="6DED2FDC" w14:textId="77777777" w:rsidR="00E05FA9" w:rsidRPr="0046285F" w:rsidRDefault="00DB42AB">
      <w:pPr>
        <w:tabs>
          <w:tab w:val="center" w:pos="4513"/>
          <w:tab w:val="right" w:pos="9026"/>
        </w:tabs>
        <w:rPr>
          <w:rFonts w:asciiTheme="minorEastAsia" w:eastAsiaTheme="minorEastAsia" w:hAnsiTheme="minorEastAsia"/>
        </w:rPr>
      </w:pPr>
      <w:r>
        <w:tab/>
      </w:r>
      <m:oMath>
        <m:r>
          <w:rPr>
            <w:rFonts w:ascii="Cambria Math" w:hAnsi="Cambria Math"/>
          </w:rPr>
          <m:t>w(tᵢ, tⱼ) = w(tᵢ, tⱼ) + 1</m:t>
        </m:r>
      </m:oMath>
      <w:r>
        <w:tab/>
      </w:r>
      <w:r>
        <w:rPr>
          <w:color w:val="000000"/>
        </w:rPr>
        <w:t>（</w:t>
      </w:r>
      <w:r>
        <w:rPr>
          <w:color w:val="000000"/>
        </w:rPr>
        <w:t>2-2</w:t>
      </w:r>
      <w:r>
        <w:rPr>
          <w:color w:val="000000"/>
        </w:rPr>
        <w:t>）</w:t>
      </w:r>
    </w:p>
    <w:p w14:paraId="3F51FEB0" w14:textId="77777777" w:rsidR="00E05FA9" w:rsidRPr="0046285F" w:rsidRDefault="00DB42AB">
      <w:pPr>
        <w:ind w:firstLine="480"/>
        <w:jc w:val="both"/>
        <w:rPr>
          <w:rFonts w:asciiTheme="minorEastAsia" w:eastAsiaTheme="minorEastAsia" w:hAnsiTheme="minorEastAsia"/>
        </w:rPr>
      </w:pPr>
      <w:r>
        <w:t>其中，</w:t>
      </w:r>
      <w:r>
        <w:t>w(ti, tj)</w:t>
      </w:r>
      <w:r>
        <w:t>表示两个元组在历史采样窗口内共同出现的次数。边权越高，说明这两个元组越应进入同一亲和分区或更容易由同一计算节点稳定持有，从而减少跨节点事务执行成本。</w:t>
      </w:r>
    </w:p>
    <w:p w14:paraId="47A471D7" w14:textId="77777777" w:rsidR="00E05FA9" w:rsidRPr="0046285F" w:rsidRDefault="00DB42AB">
      <w:pPr>
        <w:ind w:firstLine="480"/>
        <w:jc w:val="both"/>
        <w:rPr>
          <w:rFonts w:asciiTheme="minorEastAsia" w:eastAsiaTheme="minorEastAsia" w:hAnsiTheme="minorEastAsia"/>
        </w:rPr>
      </w:pPr>
      <w:r w:rsidRPr="0046285F">
        <w:t>事务亲和图的优势在于其构建依据来自实际工作负载，而非仅依赖静态模式或人工规则。数据库表结构只能说明数据之间可能存在的业务关系，难以反映某一时间段</w:t>
      </w:r>
      <w:r w:rsidRPr="0046285F">
        <w:lastRenderedPageBreak/>
        <w:t>内哪些数据被频繁共同访问。例如，在银行系统中任意两个账户都可能发生转账，但只有部分账户对会在近期形成高频交互。通过运行时采样，系统能够将这些近期热点关系记录到图中，并随着时间变化逐步更新。</w:t>
      </w:r>
    </w:p>
    <w:p w14:paraId="0AB01F06" w14:textId="77777777" w:rsidR="00E05FA9" w:rsidRPr="0046285F" w:rsidRDefault="00DB42AB">
      <w:pPr>
        <w:ind w:firstLine="480"/>
        <w:jc w:val="both"/>
        <w:rPr>
          <w:rFonts w:asciiTheme="minorEastAsia" w:eastAsiaTheme="minorEastAsia" w:hAnsiTheme="minorEastAsia"/>
        </w:rPr>
      </w:pPr>
      <w:r>
        <w:t>在本文实现中，亲和图采用普通加权无向图，而非超图。严格而言，当一个事务访问多个元组时，更自然的建模方式是使用超边，因为这些元组作为一个整体共同出现。本文采用两两展开方式，将包含</w:t>
      </w:r>
      <w:r>
        <w:t>k</w:t>
      </w:r>
      <w:r>
        <w:t>个元组的事务转换为最多</w:t>
      </w:r>
      <w:r>
        <w:t>k(k-1)/2</w:t>
      </w:r>
      <w:r>
        <w:t>条普通边。采用该方式主要出于与</w:t>
      </w:r>
      <w:r>
        <w:t>ParMETIS</w:t>
      </w:r>
      <w:r>
        <w:t>集成以及降低工程实现复杂度的考虑。虽然两两展开会丢失部分事务整体结构，但对于</w:t>
      </w:r>
      <w:r>
        <w:t>SmallBank</w:t>
      </w:r>
      <w:r>
        <w:t>这类单事务访问元组数量较少的负载，该近似能够较好地表达访问亲和关系。</w:t>
      </w:r>
    </w:p>
    <w:p w14:paraId="21A2DB75" w14:textId="77777777" w:rsidR="00E05FA9" w:rsidRPr="0046285F" w:rsidRDefault="00DB42AB">
      <w:pPr>
        <w:ind w:firstLine="480"/>
        <w:jc w:val="both"/>
        <w:rPr>
          <w:rFonts w:asciiTheme="minorEastAsia" w:eastAsiaTheme="minorEastAsia" w:hAnsiTheme="minorEastAsia"/>
        </w:rPr>
      </w:pPr>
      <w:r>
        <w:t>亲和图还需要避免噪声。偶然共同出现一次的元组不一定具有稳定亲和关系，如果所有弱边都进入分区器，可能导致分区结果抖动。本文通过边权阈值、周期性衰减和</w:t>
      </w:r>
      <w:r>
        <w:t>AssignmentTable TTL</w:t>
      </w:r>
      <w:r>
        <w:t>控制图规模，使系统更关注近期持续出现的访问关系。</w:t>
      </w:r>
    </w:p>
    <w:p w14:paraId="7FC9ECC5" w14:textId="77777777" w:rsidR="00E05FA9" w:rsidRDefault="00DB42AB">
      <w:pPr>
        <w:pStyle w:val="2"/>
        <w:keepNext/>
      </w:pPr>
      <w:bookmarkStart w:id="78" w:name="_Toc229584123"/>
      <w:bookmarkStart w:id="79" w:name="_Toc228567818"/>
      <w:bookmarkStart w:id="80" w:name="_Toc229779351"/>
      <w:bookmarkStart w:id="81" w:name="_Toc229930208"/>
      <w:bookmarkStart w:id="82" w:name="_Toc229962092"/>
      <w:r>
        <w:rPr>
          <w:bCs/>
          <w:szCs w:val="30"/>
        </w:rPr>
        <w:t>2.4 ParMETIS</w:t>
      </w:r>
      <w:r>
        <w:rPr>
          <w:bCs/>
          <w:szCs w:val="30"/>
        </w:rPr>
        <w:t>图划分</w:t>
      </w:r>
      <w:bookmarkEnd w:id="78"/>
      <w:bookmarkEnd w:id="79"/>
      <w:bookmarkEnd w:id="80"/>
      <w:bookmarkEnd w:id="81"/>
      <w:bookmarkEnd w:id="82"/>
    </w:p>
    <w:p w14:paraId="008D3689" w14:textId="77777777" w:rsidR="00E05FA9" w:rsidRDefault="00DB42AB">
      <w:pPr>
        <w:ind w:firstLine="480"/>
        <w:jc w:val="both"/>
      </w:pPr>
      <w:r>
        <w:rPr>
          <w:color w:val="000000"/>
        </w:rPr>
        <w:t>ParMETIS</w:t>
      </w:r>
      <w:r>
        <w:rPr>
          <w:color w:val="000000"/>
        </w:rPr>
        <w:t>是并行图划分工具，能够在多个进程之间处理分布式图划分问题（</w:t>
      </w:r>
      <w:hyperlink w:anchor="XREF_BIB_PARMETIS_2013" w:history="1">
        <w:r>
          <w:rPr>
            <w:color w:val="000000"/>
          </w:rPr>
          <w:t>Karypis et al.</w:t>
        </w:r>
        <w:r>
          <w:rPr>
            <w:color w:val="000000"/>
          </w:rPr>
          <w:t>，</w:t>
        </w:r>
        <w:r>
          <w:rPr>
            <w:color w:val="000000"/>
          </w:rPr>
          <w:t>2013</w:t>
        </w:r>
      </w:hyperlink>
      <w:r>
        <w:rPr>
          <w:color w:val="000000"/>
        </w:rPr>
        <w:t>；</w:t>
      </w:r>
      <w:hyperlink w:anchor="XREF_BIB_KARYPIS_KUMAR_1998" w:history="1">
        <w:r>
          <w:rPr>
            <w:color w:val="000000"/>
          </w:rPr>
          <w:t>Karypis and Kumar</w:t>
        </w:r>
        <w:r>
          <w:rPr>
            <w:color w:val="000000"/>
          </w:rPr>
          <w:t>，</w:t>
        </w:r>
        <w:r>
          <w:rPr>
            <w:color w:val="000000"/>
          </w:rPr>
          <w:t>1998</w:t>
        </w:r>
      </w:hyperlink>
      <w:r>
        <w:rPr>
          <w:color w:val="000000"/>
        </w:rPr>
        <w:t>）。本文使用</w:t>
      </w:r>
      <w:r>
        <w:rPr>
          <w:color w:val="000000"/>
        </w:rPr>
        <w:t>ParMETIS</w:t>
      </w:r>
      <w:r>
        <w:rPr>
          <w:color w:val="000000"/>
        </w:rPr>
        <w:t>的</w:t>
      </w:r>
      <w:r>
        <w:rPr>
          <w:color w:val="000000"/>
        </w:rPr>
        <w:t>adaptive repartition</w:t>
      </w:r>
      <w:r>
        <w:rPr>
          <w:color w:val="000000"/>
        </w:rPr>
        <w:t>能力，将上一轮分区结果作为输入，使新分区在降低边割的同时控制迁移规模。</w:t>
      </w:r>
    </w:p>
    <w:p w14:paraId="4471C7B6" w14:textId="77777777" w:rsidR="00E05FA9" w:rsidRDefault="00DB42AB">
      <w:pPr>
        <w:ind w:firstLine="480"/>
        <w:jc w:val="both"/>
      </w:pPr>
      <w:r>
        <w:t>对于亲和图</w:t>
      </w:r>
      <w:r>
        <w:t>G = (V, E)</w:t>
      </w:r>
      <w:r>
        <w:t>，划分目标可以描述为：</w:t>
      </w:r>
    </w:p>
    <w:p w14:paraId="253FE364" w14:textId="27D6312F" w:rsidR="00E05FA9" w:rsidRPr="000A1399" w:rsidRDefault="00DB42AB" w:rsidP="000A1399">
      <w:pPr>
        <w:tabs>
          <w:tab w:val="center" w:pos="4513"/>
          <w:tab w:val="right" w:pos="9026"/>
        </w:tabs>
      </w:pPr>
      <w:r>
        <w:tab/>
      </w:r>
      <m:oMath>
        <m:r>
          <w:rPr>
            <w:rFonts w:ascii="Cambria Math" w:hAnsi="Cambria Math"/>
          </w:rPr>
          <m:t>minimize EdgeCut(G),  subject to LoadBalance(P) ≤ ubvec</m:t>
        </m:r>
      </m:oMath>
      <w:r>
        <w:tab/>
      </w:r>
      <w:r>
        <w:rPr>
          <w:color w:val="000000"/>
        </w:rPr>
        <w:t>（</w:t>
      </w:r>
      <w:r>
        <w:rPr>
          <w:color w:val="000000"/>
        </w:rPr>
        <w:t>2-3</w:t>
      </w:r>
      <w:r>
        <w:rPr>
          <w:color w:val="000000"/>
        </w:rPr>
        <w:t>）</w:t>
      </w:r>
    </w:p>
    <w:p w14:paraId="1F032E99" w14:textId="77777777" w:rsidR="00E05FA9" w:rsidRDefault="00DB42AB">
      <w:pPr>
        <w:ind w:firstLine="480"/>
        <w:jc w:val="both"/>
      </w:pPr>
      <w:r>
        <w:t>其中，</w:t>
      </w:r>
      <w:proofErr w:type="spellStart"/>
      <w:r>
        <w:t>EdgeCut</w:t>
      </w:r>
      <w:proofErr w:type="spellEnd"/>
      <w:r>
        <w:t>(G)</w:t>
      </w:r>
      <w:r>
        <w:t>表示被划分到不同计算节点的边权之和，</w:t>
      </w:r>
      <w:r>
        <w:t>LoadBalance(P)</w:t>
      </w:r>
      <w:r>
        <w:t>表示不同分区之间的负载均衡程度，</w:t>
      </w:r>
      <w:r>
        <w:t>ubvec</w:t>
      </w:r>
      <w:r>
        <w:t>表示允许的负载不均衡上界。边割越小，说明高亲和元组越倾向于被分配到同一计算节点。</w:t>
      </w:r>
    </w:p>
    <w:p w14:paraId="581F710F" w14:textId="77777777" w:rsidR="00E05FA9" w:rsidRDefault="00DB42AB">
      <w:pPr>
        <w:ind w:firstLine="480"/>
        <w:jc w:val="both"/>
      </w:pPr>
      <w:r>
        <w:t>在本文场景中，图划分并非一次性离线任务，而是周期性在线任务。每一轮分区均基于最近采样窗口中的亲和图，并以上一轮分区结果作为参考。若完全忽略上一轮结果，分区器可能为降低少量边割而移动大量元组，导致迁移成本过高；若完全限制数据移动，系统又难以适应负载变化。</w:t>
      </w:r>
      <w:r>
        <w:t>ParMETIS</w:t>
      </w:r>
      <w:r>
        <w:t>的</w:t>
      </w:r>
      <w:r>
        <w:t>adaptive repartition</w:t>
      </w:r>
      <w:r>
        <w:t>能力适合该场景，因为其可以同时考虑边割、负载均衡以及相对上一轮分区的迁移代价。</w:t>
      </w:r>
    </w:p>
    <w:p w14:paraId="49411F3F" w14:textId="77777777" w:rsidR="00E05FA9" w:rsidRDefault="00DB42AB">
      <w:pPr>
        <w:ind w:firstLine="480"/>
        <w:jc w:val="both"/>
      </w:pPr>
      <w:r>
        <w:t>本文未将</w:t>
      </w:r>
      <w:r>
        <w:t>ParMETIS</w:t>
      </w:r>
      <w:r>
        <w:t>直接嵌入事务执行线程，而是通过旁路进程进行调用。该设计可以将</w:t>
      </w:r>
      <w:r>
        <w:t>MPI</w:t>
      </w:r>
      <w:r>
        <w:t>与图划分运行时从数据库主进程中隔离出来，降低工程耦合。事务执行线</w:t>
      </w:r>
      <w:r>
        <w:lastRenderedPageBreak/>
        <w:t>程仅负责采样和查询</w:t>
      </w:r>
      <w:r>
        <w:t>AssignmentTable</w:t>
      </w:r>
      <w:r>
        <w:t>，不直接参与图划分，因此图划分耗时不会直接阻塞正在执行的事务。</w:t>
      </w:r>
    </w:p>
    <w:p w14:paraId="625882B6" w14:textId="77777777" w:rsidR="00E05FA9" w:rsidRDefault="00DB42AB">
      <w:pPr>
        <w:pStyle w:val="2"/>
        <w:keepNext/>
      </w:pPr>
      <w:bookmarkStart w:id="83" w:name="_Toc229584124"/>
      <w:bookmarkStart w:id="84" w:name="_Toc228567819"/>
      <w:bookmarkStart w:id="85" w:name="_Toc229779352"/>
      <w:bookmarkStart w:id="86" w:name="_Toc229930209"/>
      <w:bookmarkStart w:id="87" w:name="_Toc229962093"/>
      <w:r>
        <w:rPr>
          <w:bCs/>
          <w:szCs w:val="30"/>
        </w:rPr>
        <w:t>2.5 SmallBank</w:t>
      </w:r>
      <w:r>
        <w:rPr>
          <w:bCs/>
          <w:szCs w:val="30"/>
        </w:rPr>
        <w:t>负载</w:t>
      </w:r>
      <w:bookmarkEnd w:id="83"/>
      <w:bookmarkEnd w:id="84"/>
      <w:bookmarkEnd w:id="85"/>
      <w:bookmarkEnd w:id="86"/>
      <w:bookmarkEnd w:id="87"/>
    </w:p>
    <w:p w14:paraId="789B5D40" w14:textId="77777777" w:rsidR="00E05FA9" w:rsidRPr="0046285F" w:rsidRDefault="00DB42AB">
      <w:pPr>
        <w:ind w:firstLine="480"/>
        <w:jc w:val="both"/>
        <w:rPr>
          <w:rFonts w:asciiTheme="minorEastAsia" w:eastAsiaTheme="minorEastAsia" w:hAnsiTheme="minorEastAsia"/>
        </w:rPr>
      </w:pPr>
      <w:r>
        <w:rPr>
          <w:color w:val="000000"/>
        </w:rPr>
        <w:t>SmallBank</w:t>
      </w:r>
      <w:r>
        <w:rPr>
          <w:color w:val="000000"/>
        </w:rPr>
        <w:t>是常用的</w:t>
      </w:r>
      <w:r>
        <w:rPr>
          <w:color w:val="000000"/>
        </w:rPr>
        <w:t>OLTP</w:t>
      </w:r>
      <w:r>
        <w:rPr>
          <w:color w:val="000000"/>
        </w:rPr>
        <w:t>基准负载，用于模拟银行账户事务。典型事务包括查询余额、转账、合并账户、存款和支付等。部分事务会同时访问两个账户，因此具有明显的元组亲和关系。</w:t>
      </w:r>
      <w:r>
        <w:rPr>
          <w:color w:val="000000"/>
        </w:rPr>
        <w:t xml:space="preserve">OLTP-Bench </w:t>
      </w:r>
      <w:r>
        <w:rPr>
          <w:color w:val="000000"/>
        </w:rPr>
        <w:t>等基准测试框架也将</w:t>
      </w:r>
      <w:r>
        <w:rPr>
          <w:color w:val="000000"/>
        </w:rPr>
        <w:t>SmallBank</w:t>
      </w:r>
      <w:r>
        <w:rPr>
          <w:color w:val="000000"/>
        </w:rPr>
        <w:t>作为分析事务型数据库性能的可选负载之一（</w:t>
      </w:r>
      <w:hyperlink w:anchor="XREF_BIB_DIFALLAH_2013" w:history="1">
        <w:r>
          <w:rPr>
            <w:color w:val="000000"/>
          </w:rPr>
          <w:t>Difallah et al.</w:t>
        </w:r>
        <w:r>
          <w:rPr>
            <w:color w:val="000000"/>
          </w:rPr>
          <w:t>，</w:t>
        </w:r>
        <w:r>
          <w:rPr>
            <w:color w:val="000000"/>
          </w:rPr>
          <w:t>2013</w:t>
        </w:r>
      </w:hyperlink>
      <w:r>
        <w:rPr>
          <w:color w:val="000000"/>
        </w:rPr>
        <w:t>）。</w:t>
      </w:r>
    </w:p>
    <w:p w14:paraId="7B5557FB" w14:textId="77777777" w:rsidR="00E05FA9" w:rsidRPr="0046285F" w:rsidRDefault="00DB42AB">
      <w:pPr>
        <w:ind w:firstLine="480"/>
        <w:jc w:val="both"/>
        <w:rPr>
          <w:rFonts w:asciiTheme="minorEastAsia" w:eastAsiaTheme="minorEastAsia" w:hAnsiTheme="minorEastAsia"/>
        </w:rPr>
      </w:pPr>
      <w:r>
        <w:t>本文实验使用的</w:t>
      </w:r>
      <w:r>
        <w:t>SmallBank-Aff</w:t>
      </w:r>
      <w:r>
        <w:t>是在</w:t>
      </w:r>
      <w:r>
        <w:t>SmallBank</w:t>
      </w:r>
      <w:r>
        <w:t>基础上构造的亲和负载。该负载通过</w:t>
      </w:r>
      <w:r>
        <w:t>friend-graph</w:t>
      </w:r>
      <w:r>
        <w:t>方式提高部分账户之间的共同访问概率，从而用于观察亲和迁移对远程访问和吞吐量的影响。</w:t>
      </w:r>
    </w:p>
    <w:p w14:paraId="141D426E" w14:textId="77777777" w:rsidR="00E05FA9" w:rsidRPr="0046285F" w:rsidRDefault="00DB42AB">
      <w:pPr>
        <w:ind w:firstLine="480"/>
        <w:jc w:val="both"/>
        <w:rPr>
          <w:rFonts w:asciiTheme="minorEastAsia" w:eastAsiaTheme="minorEastAsia" w:hAnsiTheme="minorEastAsia"/>
        </w:rPr>
      </w:pPr>
      <w:r>
        <w:t>普通</w:t>
      </w:r>
      <w:r>
        <w:t>SmallBank</w:t>
      </w:r>
      <w:r>
        <w:t>通常按照账户标识随机或倾斜访问账户。事务之间虽然存在热点，但账户对之间的长期绑定关系不一定明显。</w:t>
      </w:r>
      <w:r>
        <w:t>SmallBank-Aff</w:t>
      </w:r>
      <w:r>
        <w:t>进一步引入</w:t>
      </w:r>
      <w:r>
        <w:t>friend-graph</w:t>
      </w:r>
      <w:r>
        <w:t>，使某些账户之间更可能被同一事务共同访问。该构造方式更能体现亲和迁移的应用场景：若系统能够识别这些稳定账户关系，并将相关账户逐步迁移到同一计算节点，则可以减少后续事务中的远程所有权转移。</w:t>
      </w:r>
    </w:p>
    <w:p w14:paraId="418A2E62" w14:textId="77777777" w:rsidR="00E05FA9" w:rsidRPr="0046285F" w:rsidRDefault="00DB42AB">
      <w:pPr>
        <w:ind w:firstLine="480"/>
        <w:jc w:val="both"/>
        <w:rPr>
          <w:rFonts w:asciiTheme="minorEastAsia" w:eastAsiaTheme="minorEastAsia" w:hAnsiTheme="minorEastAsia"/>
        </w:rPr>
      </w:pPr>
      <w:r>
        <w:t>需要指出的是，</w:t>
      </w:r>
      <w:r>
        <w:t>SmallBank-Aff</w:t>
      </w:r>
      <w:r>
        <w:t>对数据库系统形成的压力相较普通</w:t>
      </w:r>
      <w:r>
        <w:t>SmallBank</w:t>
      </w:r>
      <w:r>
        <w:t>更集中。该负载会放大跨节点写操作、页面锁等待和</w:t>
      </w:r>
      <w:r>
        <w:t>WAL</w:t>
      </w:r>
      <w:r>
        <w:t>刷盘之间的耦合关系。若相关账户分布不合理，基线配置性能可能明显低于普通</w:t>
      </w:r>
      <w:r>
        <w:t>SmallBank</w:t>
      </w:r>
      <w:r>
        <w:t>。因此，本文不将该负载视为唯一代表性负载，而是将其作为验证亲和迁移机制有效性的压力测试。后续若要证明方法的通用性，还需在</w:t>
      </w:r>
      <w:r>
        <w:t>YCSB</w:t>
      </w:r>
      <w:r>
        <w:t>、</w:t>
      </w:r>
      <w:r>
        <w:t>TPC-C</w:t>
      </w:r>
      <w:r>
        <w:t>和动态热点负载上继续评估。</w:t>
      </w:r>
    </w:p>
    <w:p w14:paraId="6D2236D2" w14:textId="77777777" w:rsidR="00E05FA9" w:rsidRDefault="00DB42AB">
      <w:pPr>
        <w:pStyle w:val="2"/>
        <w:keepNext/>
      </w:pPr>
      <w:bookmarkStart w:id="88" w:name="_Toc229584125"/>
      <w:bookmarkStart w:id="89" w:name="_Toc228567820"/>
      <w:bookmarkStart w:id="90" w:name="_Toc229779353"/>
      <w:bookmarkStart w:id="91" w:name="_Toc229930210"/>
      <w:bookmarkStart w:id="92" w:name="_Toc229962094"/>
      <w:r>
        <w:rPr>
          <w:bCs/>
          <w:szCs w:val="30"/>
        </w:rPr>
        <w:t>2.6 WookongDB-MP</w:t>
      </w:r>
      <w:r>
        <w:rPr>
          <w:bCs/>
          <w:szCs w:val="30"/>
        </w:rPr>
        <w:t>原型系统</w:t>
      </w:r>
      <w:bookmarkEnd w:id="88"/>
      <w:bookmarkEnd w:id="89"/>
      <w:bookmarkEnd w:id="90"/>
      <w:bookmarkEnd w:id="91"/>
      <w:bookmarkEnd w:id="92"/>
    </w:p>
    <w:p w14:paraId="549E1298" w14:textId="77777777" w:rsidR="00E05FA9" w:rsidRDefault="00DB42AB">
      <w:pPr>
        <w:ind w:firstLine="480"/>
        <w:jc w:val="both"/>
      </w:pPr>
      <w:r>
        <w:t>本文以</w:t>
      </w:r>
      <w:r>
        <w:t>WookongDB-MP</w:t>
      </w:r>
      <w:r>
        <w:t>共享存储多写数据库原型作为实验平台。该原型采用计算</w:t>
      </w:r>
      <w:r>
        <w:t>—</w:t>
      </w:r>
      <w:r>
        <w:t>存储分离的三层架构：存储层、远程服务层与计算层分别独立部署，通过</w:t>
      </w:r>
      <w:proofErr w:type="spellStart"/>
      <w:r>
        <w:t>brpc</w:t>
      </w:r>
      <w:proofErr w:type="spellEnd"/>
      <w:r>
        <w:t>（百度开源</w:t>
      </w:r>
      <w:r>
        <w:t>RPC</w:t>
      </w:r>
      <w:r>
        <w:t>框架）进行远程过程调用，部分链路在配置允许时使用</w:t>
      </w:r>
      <w:r>
        <w:t>RDMA</w:t>
      </w:r>
      <w:r>
        <w:t>（远程直接内存访问）加速。三层架构的总体关系如</w:t>
      </w:r>
      <w:r>
        <w:fldChar w:fldCharType="begin"/>
      </w:r>
      <w:r>
        <w:instrText xml:space="preserve"> REF XREF_FIG_2_2 \h </w:instrText>
      </w:r>
      <w:r>
        <w:fldChar w:fldCharType="separate"/>
      </w:r>
      <w:r w:rsidR="000D0835">
        <w:rPr>
          <w:rFonts w:eastAsia="黑体"/>
          <w:b/>
          <w:bCs/>
          <w:sz w:val="21"/>
          <w:szCs w:val="21"/>
        </w:rPr>
        <w:t>图</w:t>
      </w:r>
      <w:r w:rsidR="000D0835">
        <w:rPr>
          <w:rFonts w:eastAsia="黑体"/>
          <w:b/>
          <w:bCs/>
          <w:sz w:val="21"/>
          <w:szCs w:val="21"/>
        </w:rPr>
        <w:t>2-2</w:t>
      </w:r>
      <w:r>
        <w:fldChar w:fldCharType="end"/>
      </w:r>
      <w:r>
        <w:t xml:space="preserve"> </w:t>
      </w:r>
      <w:r>
        <w:t>所示。</w:t>
      </w:r>
    </w:p>
    <w:p w14:paraId="4F3C383F" w14:textId="77777777" w:rsidR="00E05FA9" w:rsidRDefault="00DB42AB">
      <w:pPr>
        <w:jc w:val="center"/>
      </w:pPr>
      <w:r>
        <w:rPr>
          <w:noProof/>
        </w:rPr>
        <w:lastRenderedPageBreak/>
        <w:drawing>
          <wp:inline distT="0" distB="0" distL="0" distR="0" wp14:anchorId="7FE2A579" wp14:editId="34F31F4C">
            <wp:extent cx="5257800" cy="3720465"/>
            <wp:effectExtent l="0" t="0" r="0" b="0"/>
            <wp:docPr id="1" name="Hybrid_Cloud_MP 三层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ybrid_Cloud_MP 三层架构"/>
                    <pic:cNvPicPr>
                      <a:picLocks noChangeAspect="1" noChangeArrowheads="1"/>
                    </pic:cNvPicPr>
                  </pic:nvPicPr>
                  <pic:blipFill>
                    <a:blip r:embed="rId12"/>
                    <a:stretch>
                      <a:fillRect/>
                    </a:stretch>
                  </pic:blipFill>
                  <pic:spPr bwMode="auto">
                    <a:xfrm>
                      <a:off x="0" y="0"/>
                      <a:ext cx="5257800" cy="3720465"/>
                    </a:xfrm>
                    <a:prstGeom prst="rect">
                      <a:avLst/>
                    </a:prstGeom>
                    <a:noFill/>
                  </pic:spPr>
                </pic:pic>
              </a:graphicData>
            </a:graphic>
          </wp:inline>
        </w:drawing>
      </w:r>
    </w:p>
    <w:p w14:paraId="5446995C" w14:textId="77777777" w:rsidR="00E05FA9" w:rsidRDefault="00DB42AB">
      <w:pPr>
        <w:jc w:val="center"/>
      </w:pPr>
      <w:bookmarkStart w:id="93" w:name="XREF_FIG_2_2"/>
      <w:r>
        <w:rPr>
          <w:rFonts w:eastAsia="黑体"/>
          <w:b/>
          <w:bCs/>
          <w:sz w:val="21"/>
          <w:szCs w:val="21"/>
        </w:rPr>
        <w:t>图</w:t>
      </w:r>
      <w:r>
        <w:rPr>
          <w:rFonts w:eastAsia="黑体"/>
          <w:b/>
          <w:bCs/>
          <w:sz w:val="21"/>
          <w:szCs w:val="21"/>
        </w:rPr>
        <w:t>2-2</w:t>
      </w:r>
      <w:bookmarkEnd w:id="93"/>
      <w:r>
        <w:rPr>
          <w:rFonts w:eastAsia="黑体"/>
          <w:b/>
          <w:bCs/>
          <w:sz w:val="21"/>
          <w:szCs w:val="21"/>
        </w:rPr>
        <w:t xml:space="preserve"> WookongDB-MP</w:t>
      </w:r>
      <w:r>
        <w:rPr>
          <w:rFonts w:eastAsia="黑体"/>
          <w:b/>
          <w:bCs/>
          <w:sz w:val="21"/>
          <w:szCs w:val="21"/>
        </w:rPr>
        <w:t>三层架构</w:t>
      </w:r>
    </w:p>
    <w:p w14:paraId="33763B69" w14:textId="77777777" w:rsidR="00E05FA9" w:rsidRPr="0046285F" w:rsidRDefault="00DB42AB">
      <w:pPr>
        <w:ind w:firstLine="480"/>
        <w:jc w:val="both"/>
        <w:rPr>
          <w:rFonts w:asciiTheme="minorEastAsia" w:eastAsiaTheme="minorEastAsia" w:hAnsiTheme="minorEastAsia"/>
        </w:rPr>
      </w:pPr>
      <w:r>
        <w:t>存储层</w:t>
      </w:r>
      <w:r>
        <w:t>storageServer</w:t>
      </w:r>
      <w:r>
        <w:t>负责页面持久化、</w:t>
      </w:r>
      <w:r>
        <w:t>WAL</w:t>
      </w:r>
      <w:r>
        <w:t>写入和日志重放，维护</w:t>
      </w:r>
      <w:r>
        <w:t>DiskManager</w:t>
      </w:r>
      <w:r>
        <w:t>、</w:t>
      </w:r>
      <w:r>
        <w:t>LogManager</w:t>
      </w:r>
      <w:r>
        <w:t>与</w:t>
      </w:r>
      <w:r>
        <w:t>RmManager</w:t>
      </w:r>
      <w:r>
        <w:t>等模块；远程服务层</w:t>
      </w:r>
      <w:r>
        <w:t>remoteServer</w:t>
      </w:r>
      <w:r>
        <w:t>提供全局元数据与锁服务，包括</w:t>
      </w:r>
      <w:r>
        <w:t>PageTableService</w:t>
      </w:r>
      <w:r>
        <w:t>、</w:t>
      </w:r>
      <w:r>
        <w:t>PartitionTableService</w:t>
      </w:r>
      <w:r>
        <w:t>与</w:t>
      </w:r>
      <w:r>
        <w:t>TimeStampService</w:t>
      </w:r>
      <w:r>
        <w:t>；计算层</w:t>
      </w:r>
      <w:r>
        <w:t>computeServer</w:t>
      </w:r>
      <w:r>
        <w:t>负责事务执行与</w:t>
      </w:r>
      <w:r>
        <w:t>SQL</w:t>
      </w:r>
      <w:r>
        <w:t>处理，每个计算节点独立缓存数据页、维护本地锁表，并支持</w:t>
      </w:r>
      <w:r>
        <w:t>SmallBank</w:t>
      </w:r>
      <w:r>
        <w:t>、</w:t>
      </w:r>
      <w:r>
        <w:t>YCSB</w:t>
      </w:r>
      <w:r>
        <w:t>、</w:t>
      </w:r>
      <w:r>
        <w:t>TPC-C</w:t>
      </w:r>
      <w:r>
        <w:t>等内置负载驱动。系统支持</w:t>
      </w:r>
      <w:r>
        <w:t>eager</w:t>
      </w:r>
      <w:r>
        <w:t>与</w:t>
      </w:r>
      <w:r>
        <w:t>lazy</w:t>
      </w:r>
      <w:r>
        <w:t>两种页面释放策略，并采用</w:t>
      </w:r>
      <w:r>
        <w:t>2PL</w:t>
      </w:r>
      <w:r>
        <w:t>（两阶段锁）并发控制，可配置</w:t>
      </w:r>
      <w:r>
        <w:t>NO-WAIT</w:t>
      </w:r>
      <w:r>
        <w:t>与</w:t>
      </w:r>
      <w:r>
        <w:t>WAIT-DIE</w:t>
      </w:r>
      <w:r>
        <w:t>两种死锁处理策略。本文的全部实验在</w:t>
      </w:r>
      <w:r>
        <w:t>lazy</w:t>
      </w:r>
      <w:r>
        <w:t>模式下进行，以便观察页面所有权转移在亲和负载下的行为。</w:t>
      </w:r>
    </w:p>
    <w:p w14:paraId="59D1EE94" w14:textId="77777777" w:rsidR="00E05FA9" w:rsidRPr="0046285F" w:rsidRDefault="00DB42AB">
      <w:pPr>
        <w:ind w:firstLine="480"/>
        <w:jc w:val="both"/>
        <w:rPr>
          <w:rFonts w:asciiTheme="minorEastAsia" w:eastAsiaTheme="minorEastAsia" w:hAnsiTheme="minorEastAsia"/>
        </w:rPr>
      </w:pPr>
      <w:r>
        <w:t>亲和性元组迁移作为新的子模块嵌入该原型。事务采样接入计算节点的事务提交路径；聚合、边交换、</w:t>
      </w:r>
      <w:r>
        <w:t>ParMETIS</w:t>
      </w:r>
      <w:r>
        <w:t>调用与</w:t>
      </w:r>
      <w:r>
        <w:t>AssignmentTable</w:t>
      </w:r>
      <w:r>
        <w:t>发布均运行在每个计算节点的后台线程中；</w:t>
      </w:r>
      <w:r>
        <w:t>ParMETIS</w:t>
      </w:r>
      <w:r>
        <w:t>计算由独立的旁路进程承担，并通过</w:t>
      </w:r>
      <w:r>
        <w:t>Unix Domain Socket</w:t>
      </w:r>
      <w:r>
        <w:t>与计算节点通信。该集成方式不改变原系统的事务执行主路径与共享存储协议，仅通过配置文件中的</w:t>
      </w:r>
      <w:r>
        <w:t>affinity</w:t>
      </w:r>
      <w:r>
        <w:t>段控制是否启用亲和机制，便于进行</w:t>
      </w:r>
      <w:r>
        <w:t>A/B</w:t>
      </w:r>
      <w:r>
        <w:t>验证。</w:t>
      </w:r>
    </w:p>
    <w:p w14:paraId="65BA8FE3" w14:textId="77777777" w:rsidR="00E05FA9" w:rsidRDefault="00DB42AB">
      <w:r>
        <w:br w:type="page"/>
      </w:r>
    </w:p>
    <w:p w14:paraId="412ED56D" w14:textId="77777777" w:rsidR="00E05FA9" w:rsidRDefault="00DB42AB">
      <w:pPr>
        <w:pStyle w:val="1"/>
        <w:keepNext/>
        <w:pageBreakBefore/>
        <w:jc w:val="center"/>
      </w:pPr>
      <w:bookmarkStart w:id="94" w:name="_Toc228567821"/>
      <w:bookmarkStart w:id="95" w:name="_Toc229584126"/>
      <w:bookmarkStart w:id="96" w:name="_Toc229779354"/>
      <w:bookmarkStart w:id="97" w:name="_Toc229930211"/>
      <w:bookmarkStart w:id="98" w:name="_Toc229962095"/>
      <w:bookmarkEnd w:id="94"/>
      <w:r>
        <w:rPr>
          <w:bCs/>
          <w:szCs w:val="36"/>
        </w:rPr>
        <w:lastRenderedPageBreak/>
        <w:t>第</w:t>
      </w:r>
      <w:r>
        <w:rPr>
          <w:bCs/>
          <w:szCs w:val="36"/>
        </w:rPr>
        <w:t>3</w:t>
      </w:r>
      <w:r>
        <w:rPr>
          <w:bCs/>
          <w:szCs w:val="36"/>
        </w:rPr>
        <w:t>章</w:t>
      </w:r>
      <w:r>
        <w:rPr>
          <w:bCs/>
          <w:szCs w:val="36"/>
        </w:rPr>
        <w:t xml:space="preserve"> </w:t>
      </w:r>
      <w:r>
        <w:rPr>
          <w:bCs/>
          <w:szCs w:val="36"/>
        </w:rPr>
        <w:t>亲和性元组迁移机制设计</w:t>
      </w:r>
      <w:bookmarkEnd w:id="95"/>
      <w:bookmarkEnd w:id="96"/>
      <w:bookmarkEnd w:id="97"/>
      <w:bookmarkEnd w:id="98"/>
    </w:p>
    <w:p w14:paraId="3CBE87E5" w14:textId="77777777" w:rsidR="00E05FA9" w:rsidRDefault="00DB42AB">
      <w:pPr>
        <w:pStyle w:val="2"/>
        <w:keepNext/>
      </w:pPr>
      <w:bookmarkStart w:id="99" w:name="_Toc229584127"/>
      <w:bookmarkStart w:id="100" w:name="_Toc228567822"/>
      <w:bookmarkStart w:id="101" w:name="_Toc229779355"/>
      <w:bookmarkStart w:id="102" w:name="_Toc229930212"/>
      <w:bookmarkStart w:id="103" w:name="_Toc229962096"/>
      <w:r>
        <w:rPr>
          <w:bCs/>
          <w:szCs w:val="30"/>
        </w:rPr>
        <w:t xml:space="preserve">3.1 </w:t>
      </w:r>
      <w:r>
        <w:rPr>
          <w:bCs/>
          <w:szCs w:val="30"/>
        </w:rPr>
        <w:t>设计目标</w:t>
      </w:r>
      <w:bookmarkEnd w:id="99"/>
      <w:bookmarkEnd w:id="100"/>
      <w:bookmarkEnd w:id="101"/>
      <w:bookmarkEnd w:id="102"/>
      <w:bookmarkEnd w:id="103"/>
    </w:p>
    <w:p w14:paraId="7470391A" w14:textId="77777777" w:rsidR="00E05FA9" w:rsidRPr="0046285F" w:rsidRDefault="00DB42AB">
      <w:pPr>
        <w:ind w:firstLine="480"/>
        <w:jc w:val="both"/>
        <w:rPr>
          <w:rFonts w:asciiTheme="minorEastAsia" w:eastAsiaTheme="minorEastAsia" w:hAnsiTheme="minorEastAsia"/>
        </w:rPr>
      </w:pPr>
      <w:r>
        <w:t>给定一组计算节点</w:t>
      </w:r>
      <w:r>
        <w:t>C</w:t>
      </w:r>
      <w:r>
        <w:t>、一组元组</w:t>
      </w:r>
      <w:r>
        <w:t>V</w:t>
      </w:r>
      <w:r>
        <w:t>以及运行时事务访问序列</w:t>
      </w:r>
      <w:r>
        <w:t>T</w:t>
      </w:r>
      <w:r>
        <w:t>，本文为每个元组维护亲和目标节点</w:t>
      </w:r>
      <w:r>
        <w:t>assignment(v)</w:t>
      </w:r>
      <w:r>
        <w:t>。优化目标是在负载均衡与迁移成本约束下，使共同访问频繁的元组尽可能进入同一亲和分区，从而减少远程页面访问和所有权转移。该目标可近似表示为最小化</w:t>
      </w:r>
      <w:r>
        <w:t xml:space="preserve"> α·RemoteAccess + β·MigrationCost</w:t>
      </w:r>
      <w:r>
        <w:t>，并约束</w:t>
      </w:r>
      <w:r>
        <w:t>LoadBalance</w:t>
      </w:r>
      <w:r>
        <w:t>不超过</w:t>
      </w:r>
      <w:r>
        <w:t>ParMETIS</w:t>
      </w:r>
      <w:r>
        <w:t>的</w:t>
      </w:r>
      <w:r>
        <w:t>ubvec</w:t>
      </w:r>
      <w:r>
        <w:t>上界。其中，</w:t>
      </w:r>
      <w:r>
        <w:t>RemoteAccess</w:t>
      </w:r>
      <w:r>
        <w:t>由跨分区亲和边近似，</w:t>
      </w:r>
      <w:r>
        <w:t>MigrationCost</w:t>
      </w:r>
      <w:r>
        <w:t>由相对上一轮</w:t>
      </w:r>
      <w:r>
        <w:t>assignment</w:t>
      </w:r>
      <w:r>
        <w:t>的变化数量近似。围绕这一目标，本文机制需要同时满足以下四项设计要求。</w:t>
      </w:r>
    </w:p>
    <w:p w14:paraId="104B7D47" w14:textId="77777777" w:rsidR="00E05FA9" w:rsidRPr="0046285F" w:rsidRDefault="00DB42AB">
      <w:pPr>
        <w:ind w:firstLine="480"/>
        <w:jc w:val="both"/>
        <w:rPr>
          <w:rFonts w:asciiTheme="minorEastAsia" w:eastAsiaTheme="minorEastAsia" w:hAnsiTheme="minorEastAsia"/>
        </w:rPr>
      </w:pPr>
      <w:r>
        <w:t>（</w:t>
      </w:r>
      <w:r>
        <w:t>1</w:t>
      </w:r>
      <w:r>
        <w:t>）提高本地访问比例。经常共同访问的元组应尽量移动到更有利于同一计算节点本地持有的页面区域，从而减少远程页面锁请求和页面所有权转移。</w:t>
      </w:r>
    </w:p>
    <w:p w14:paraId="3B11D6BF" w14:textId="77777777" w:rsidR="00E05FA9" w:rsidRPr="0046285F" w:rsidRDefault="00DB42AB">
      <w:pPr>
        <w:ind w:firstLine="480"/>
        <w:jc w:val="both"/>
        <w:rPr>
          <w:rFonts w:asciiTheme="minorEastAsia" w:eastAsiaTheme="minorEastAsia" w:hAnsiTheme="minorEastAsia"/>
        </w:rPr>
      </w:pPr>
      <w:r w:rsidRPr="0046285F">
        <w:t>（</w:t>
      </w:r>
      <w:r w:rsidRPr="0046285F">
        <w:t>2</w:t>
      </w:r>
      <w:r w:rsidR="00434D7E" w:rsidRPr="0046285F">
        <w:t>）</w:t>
      </w:r>
      <w:r w:rsidRPr="0046285F">
        <w:t>降低对前台事务的侵入性。采样和路由查找应保持轻量化，避免显著增加事务主路径开销。</w:t>
      </w:r>
    </w:p>
    <w:p w14:paraId="366841F1" w14:textId="77777777" w:rsidR="00E05FA9" w:rsidRPr="0046285F" w:rsidRDefault="00DB42AB">
      <w:pPr>
        <w:ind w:firstLine="480"/>
        <w:jc w:val="both"/>
        <w:rPr>
          <w:rFonts w:asciiTheme="minorEastAsia" w:eastAsiaTheme="minorEastAsia" w:hAnsiTheme="minorEastAsia"/>
        </w:rPr>
      </w:pPr>
      <w:r w:rsidRPr="0046285F">
        <w:t>（</w:t>
      </w:r>
      <w:r w:rsidRPr="0046285F">
        <w:t>3</w:t>
      </w:r>
      <w:r w:rsidR="00434D7E" w:rsidRPr="0046285F">
        <w:t>）</w:t>
      </w:r>
      <w:r w:rsidRPr="0046285F">
        <w:t>控制迁移成本。迁移线程应限速运行，避免与前台事务大量竞争页面锁、缓存和存储</w:t>
      </w:r>
      <w:r w:rsidRPr="0046285F">
        <w:t>RPC</w:t>
      </w:r>
      <w:r w:rsidRPr="0046285F">
        <w:t>。</w:t>
      </w:r>
    </w:p>
    <w:p w14:paraId="58B68B3F" w14:textId="77777777" w:rsidR="00E05FA9" w:rsidRPr="0046285F" w:rsidRDefault="00DB42AB">
      <w:pPr>
        <w:ind w:firstLine="480"/>
        <w:jc w:val="both"/>
        <w:rPr>
          <w:rFonts w:asciiTheme="minorEastAsia" w:eastAsiaTheme="minorEastAsia" w:hAnsiTheme="minorEastAsia"/>
        </w:rPr>
      </w:pPr>
      <w:r>
        <w:rPr>
          <w:color w:val="000000"/>
        </w:rPr>
        <w:t>（</w:t>
      </w:r>
      <w:r>
        <w:rPr>
          <w:color w:val="000000"/>
        </w:rPr>
        <w:t>4</w:t>
      </w:r>
      <w:r>
        <w:rPr>
          <w:color w:val="000000"/>
        </w:rPr>
        <w:t>）保持系统正确性。迁移过程中需要保证</w:t>
      </w:r>
      <w:r>
        <w:rPr>
          <w:color w:val="000000"/>
        </w:rPr>
        <w:t>BLink</w:t>
      </w:r>
      <w:r>
        <w:rPr>
          <w:color w:val="000000"/>
        </w:rPr>
        <w:t>索引、源页面、目标页面和日志状态一致，前台事务不能看到半迁移状态；同时需要遵守事务隔离和并发控制的基本要求（</w:t>
      </w:r>
      <w:hyperlink w:anchor="XREF_BIB_CAHILL_2009" w:history="1">
        <w:r>
          <w:rPr>
            <w:color w:val="000000"/>
          </w:rPr>
          <w:t>Cahill et al.</w:t>
        </w:r>
        <w:r>
          <w:rPr>
            <w:color w:val="000000"/>
          </w:rPr>
          <w:t>，</w:t>
        </w:r>
        <w:r>
          <w:rPr>
            <w:color w:val="000000"/>
          </w:rPr>
          <w:t>2009</w:t>
        </w:r>
      </w:hyperlink>
      <w:r>
        <w:rPr>
          <w:color w:val="000000"/>
        </w:rPr>
        <w:t>）。</w:t>
      </w:r>
    </w:p>
    <w:p w14:paraId="6E08E1C6" w14:textId="77777777" w:rsidR="00E05FA9" w:rsidRPr="0046285F" w:rsidRDefault="00DB42AB">
      <w:pPr>
        <w:ind w:firstLine="480"/>
        <w:jc w:val="both"/>
        <w:rPr>
          <w:rFonts w:asciiTheme="minorEastAsia" w:eastAsiaTheme="minorEastAsia" w:hAnsiTheme="minorEastAsia"/>
        </w:rPr>
      </w:pPr>
      <w:r>
        <w:t>上述目标之间存在一定张力。若系统过于激进地执行元组迁移，虽然可能更快提高本地访问比例，但迁移线程会占用页面锁和存储资源，从而影响前台事务；若系统过于保守，则</w:t>
      </w:r>
      <w:r>
        <w:t>AssignmentTable</w:t>
      </w:r>
      <w:r>
        <w:t>中的理想分配长期无法落实到物理位置，事务仍需进行远程访问。因此，本文采用</w:t>
      </w:r>
      <w:r>
        <w:t>“</w:t>
      </w:r>
      <w:r>
        <w:t>在线学习、周期分区、后台限速迁移</w:t>
      </w:r>
      <w:r>
        <w:t>”</w:t>
      </w:r>
      <w:r>
        <w:t>的整体策略，将学习和迁移动作从事务主路径中拆离，并通过参数控制后台工作强度。</w:t>
      </w:r>
    </w:p>
    <w:p w14:paraId="65CA6CBA" w14:textId="77777777" w:rsidR="00E05FA9" w:rsidRPr="0046285F" w:rsidRDefault="00DB42AB">
      <w:pPr>
        <w:ind w:firstLine="480"/>
        <w:jc w:val="both"/>
        <w:rPr>
          <w:rFonts w:asciiTheme="minorEastAsia" w:eastAsiaTheme="minorEastAsia" w:hAnsiTheme="minorEastAsia"/>
        </w:rPr>
      </w:pPr>
      <w:r>
        <w:t>本文设计还遵循渐进式集成原则。</w:t>
      </w:r>
      <w:r>
        <w:t>WookongDB-MP</w:t>
      </w:r>
      <w:r>
        <w:t>已包含</w:t>
      </w:r>
      <w:r>
        <w:t>Lazy Release</w:t>
      </w:r>
      <w:r>
        <w:t>、</w:t>
      </w:r>
      <w:r>
        <w:t>BLink</w:t>
      </w:r>
      <w:r>
        <w:t>索引、页面锁和</w:t>
      </w:r>
      <w:r>
        <w:t>WAL</w:t>
      </w:r>
      <w:r>
        <w:t>等机制，亲和迁移不能破坏这些已有路径。因此，系统未重新设计事务协议，而是在既有事务提交流程之后增加采样，在后台维护</w:t>
      </w:r>
      <w:r>
        <w:t>AssignmentTable</w:t>
      </w:r>
      <w:r>
        <w:t>，并通过已有页面锁接口完成元组复制和删除。该方式可以降低实现风险，也便于通过实验逐步分析各模块对性能的影响。</w:t>
      </w:r>
    </w:p>
    <w:p w14:paraId="21BA08E5" w14:textId="77777777" w:rsidR="00E05FA9" w:rsidRDefault="00DB42AB">
      <w:pPr>
        <w:pStyle w:val="2"/>
        <w:keepNext/>
      </w:pPr>
      <w:bookmarkStart w:id="104" w:name="_Toc229584128"/>
      <w:bookmarkStart w:id="105" w:name="_Toc228567823"/>
      <w:bookmarkStart w:id="106" w:name="_Toc229779356"/>
      <w:bookmarkStart w:id="107" w:name="_Toc229930213"/>
      <w:bookmarkStart w:id="108" w:name="_Toc229962097"/>
      <w:r>
        <w:rPr>
          <w:bCs/>
          <w:szCs w:val="30"/>
        </w:rPr>
        <w:lastRenderedPageBreak/>
        <w:t xml:space="preserve">3.2 </w:t>
      </w:r>
      <w:r>
        <w:rPr>
          <w:bCs/>
          <w:szCs w:val="30"/>
        </w:rPr>
        <w:t>总体架构</w:t>
      </w:r>
      <w:bookmarkEnd w:id="104"/>
      <w:bookmarkEnd w:id="105"/>
      <w:bookmarkEnd w:id="106"/>
      <w:bookmarkEnd w:id="107"/>
      <w:bookmarkEnd w:id="108"/>
    </w:p>
    <w:p w14:paraId="6FE0843A" w14:textId="58F509B1" w:rsidR="0046285F" w:rsidRPr="00097C96" w:rsidRDefault="00DB42AB" w:rsidP="00097C96">
      <w:pPr>
        <w:ind w:firstLine="480"/>
        <w:jc w:val="both"/>
      </w:pPr>
      <w:r>
        <w:t>亲和性元组迁移机制由六个核心模块组成，如</w:t>
      </w:r>
      <w:r>
        <w:fldChar w:fldCharType="begin"/>
      </w:r>
      <w:r>
        <w:instrText xml:space="preserve"> REF XREF_FIG_3_1 \h </w:instrText>
      </w:r>
      <w:r>
        <w:fldChar w:fldCharType="separate"/>
      </w:r>
      <w:r w:rsidR="000D0835">
        <w:rPr>
          <w:rFonts w:eastAsia="黑体"/>
          <w:b/>
          <w:bCs/>
          <w:sz w:val="21"/>
          <w:szCs w:val="21"/>
        </w:rPr>
        <w:t>图</w:t>
      </w:r>
      <w:r w:rsidR="000D0835">
        <w:rPr>
          <w:rFonts w:eastAsia="黑体"/>
          <w:b/>
          <w:bCs/>
          <w:sz w:val="21"/>
          <w:szCs w:val="21"/>
        </w:rPr>
        <w:t>3-1</w:t>
      </w:r>
      <w:r>
        <w:fldChar w:fldCharType="end"/>
      </w:r>
      <w:r>
        <w:t xml:space="preserve"> </w:t>
      </w:r>
      <w:r>
        <w:t>所示。</w:t>
      </w:r>
      <w:r w:rsidR="0046285F">
        <w:rPr>
          <w:noProof/>
          <w:sz w:val="18"/>
          <w:szCs w:val="18"/>
        </w:rPr>
        <w:drawing>
          <wp:anchor distT="0" distB="0" distL="114300" distR="114300" simplePos="0" relativeHeight="10" behindDoc="0" locked="0" layoutInCell="0" allowOverlap="1" wp14:anchorId="6E0488B0" wp14:editId="31790BF8">
            <wp:simplePos x="0" y="0"/>
            <wp:positionH relativeFrom="margin">
              <wp:align>center</wp:align>
            </wp:positionH>
            <wp:positionV relativeFrom="paragraph">
              <wp:posOffset>411480</wp:posOffset>
            </wp:positionV>
            <wp:extent cx="6443980" cy="4373880"/>
            <wp:effectExtent l="0" t="0" r="0" b="7620"/>
            <wp:wrapTopAndBottom/>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3"/>
                    <a:srcRect t="4102"/>
                    <a:stretch>
                      <a:fillRect/>
                    </a:stretch>
                  </pic:blipFill>
                  <pic:spPr bwMode="auto">
                    <a:xfrm>
                      <a:off x="0" y="0"/>
                      <a:ext cx="6443980" cy="4373880"/>
                    </a:xfrm>
                    <a:prstGeom prst="rect">
                      <a:avLst/>
                    </a:prstGeom>
                    <a:noFill/>
                  </pic:spPr>
                </pic:pic>
              </a:graphicData>
            </a:graphic>
            <wp14:sizeRelH relativeFrom="margin">
              <wp14:pctWidth>0</wp14:pctWidth>
            </wp14:sizeRelH>
            <wp14:sizeRelV relativeFrom="margin">
              <wp14:pctHeight>0</wp14:pctHeight>
            </wp14:sizeRelV>
          </wp:anchor>
        </w:drawing>
      </w:r>
    </w:p>
    <w:p w14:paraId="133DA0C8" w14:textId="77777777" w:rsidR="00E05FA9" w:rsidRDefault="00DB42AB">
      <w:pPr>
        <w:jc w:val="center"/>
      </w:pPr>
      <w:bookmarkStart w:id="109" w:name="XREF_FIG_3_1"/>
      <w:r>
        <w:rPr>
          <w:rFonts w:eastAsia="黑体"/>
          <w:b/>
          <w:bCs/>
          <w:sz w:val="21"/>
          <w:szCs w:val="21"/>
        </w:rPr>
        <w:t>图</w:t>
      </w:r>
      <w:r>
        <w:rPr>
          <w:rFonts w:eastAsia="黑体"/>
          <w:b/>
          <w:bCs/>
          <w:sz w:val="21"/>
          <w:szCs w:val="21"/>
        </w:rPr>
        <w:t>3-1</w:t>
      </w:r>
      <w:bookmarkEnd w:id="109"/>
      <w:r>
        <w:rPr>
          <w:rFonts w:eastAsia="黑体"/>
          <w:b/>
          <w:bCs/>
          <w:sz w:val="21"/>
          <w:szCs w:val="21"/>
        </w:rPr>
        <w:t xml:space="preserve"> </w:t>
      </w:r>
      <w:r>
        <w:rPr>
          <w:rFonts w:eastAsia="黑体"/>
          <w:b/>
          <w:bCs/>
          <w:sz w:val="21"/>
          <w:szCs w:val="21"/>
        </w:rPr>
        <w:t>亲和性元组迁移总体架构</w:t>
      </w:r>
    </w:p>
    <w:p w14:paraId="3E4DC7F0" w14:textId="77777777" w:rsidR="00E05FA9" w:rsidRPr="0046285F" w:rsidRDefault="00DB42AB">
      <w:pPr>
        <w:ind w:firstLine="480"/>
        <w:jc w:val="both"/>
        <w:rPr>
          <w:rFonts w:asciiTheme="minorEastAsia" w:eastAsiaTheme="minorEastAsia" w:hAnsiTheme="minorEastAsia"/>
        </w:rPr>
      </w:pPr>
      <w:r w:rsidRPr="0046285F">
        <w:t>各模块职责如下。</w:t>
      </w:r>
    </w:p>
    <w:p w14:paraId="48FC0D44" w14:textId="77777777" w:rsidR="00E05FA9" w:rsidRPr="0046285F" w:rsidRDefault="00DB42AB">
      <w:pPr>
        <w:ind w:firstLine="480"/>
        <w:jc w:val="both"/>
        <w:rPr>
          <w:rFonts w:asciiTheme="minorEastAsia" w:eastAsiaTheme="minorEastAsia" w:hAnsiTheme="minorEastAsia"/>
        </w:rPr>
      </w:pPr>
      <w:r w:rsidRPr="0046285F">
        <w:t>（</w:t>
      </w:r>
      <w:r w:rsidRPr="0046285F">
        <w:t>1</w:t>
      </w:r>
      <w:r w:rsidRPr="0046285F">
        <w:t>）</w:t>
      </w:r>
      <w:r w:rsidRPr="0046285F">
        <w:t>SampleRing</w:t>
      </w:r>
      <w:r w:rsidRPr="0046285F">
        <w:t>：在事务提交后记录本事务访问过的元组集合。</w:t>
      </w:r>
    </w:p>
    <w:p w14:paraId="0895C3B2" w14:textId="77777777" w:rsidR="00E05FA9" w:rsidRPr="0046285F" w:rsidRDefault="00DB42AB">
      <w:pPr>
        <w:ind w:firstLine="480"/>
        <w:jc w:val="both"/>
        <w:rPr>
          <w:rFonts w:asciiTheme="minorEastAsia" w:eastAsiaTheme="minorEastAsia" w:hAnsiTheme="minorEastAsia"/>
        </w:rPr>
      </w:pPr>
      <w:r w:rsidRPr="0046285F">
        <w:t>（</w:t>
      </w:r>
      <w:r w:rsidRPr="0046285F">
        <w:t>2</w:t>
      </w:r>
      <w:r w:rsidRPr="0046285F">
        <w:t>）</w:t>
      </w:r>
      <w:r w:rsidRPr="0046285F">
        <w:t>Aggregator</w:t>
      </w:r>
      <w:r w:rsidRPr="0046285F">
        <w:t>：周期性消费采样数据，构建本地亲和图和访问计数。</w:t>
      </w:r>
    </w:p>
    <w:p w14:paraId="74813CE8" w14:textId="77777777" w:rsidR="00E05FA9" w:rsidRPr="0046285F" w:rsidRDefault="00DB42AB">
      <w:pPr>
        <w:ind w:firstLine="480"/>
        <w:jc w:val="both"/>
        <w:rPr>
          <w:rFonts w:asciiTheme="minorEastAsia" w:eastAsiaTheme="minorEastAsia" w:hAnsiTheme="minorEastAsia"/>
        </w:rPr>
      </w:pPr>
      <w:r w:rsidRPr="0046285F">
        <w:t>（</w:t>
      </w:r>
      <w:r w:rsidRPr="0046285F">
        <w:t>3</w:t>
      </w:r>
      <w:r w:rsidRPr="0046285F">
        <w:t>）</w:t>
      </w:r>
      <w:r w:rsidRPr="0046285F">
        <w:t>EdgeShuffler</w:t>
      </w:r>
      <w:r w:rsidRPr="0046285F">
        <w:t>：在多个计算节点之间交换图边，使全局亲和信息能够被合并。</w:t>
      </w:r>
    </w:p>
    <w:p w14:paraId="1D0A87CB" w14:textId="77777777" w:rsidR="00E05FA9" w:rsidRPr="0046285F" w:rsidRDefault="00DB42AB">
      <w:pPr>
        <w:ind w:firstLine="480"/>
        <w:jc w:val="both"/>
        <w:rPr>
          <w:rFonts w:asciiTheme="minorEastAsia" w:eastAsiaTheme="minorEastAsia" w:hAnsiTheme="minorEastAsia"/>
        </w:rPr>
      </w:pPr>
      <w:r>
        <w:t>（</w:t>
      </w:r>
      <w:r>
        <w:t>4</w:t>
      </w:r>
      <w:r>
        <w:t>）</w:t>
      </w:r>
      <w:r>
        <w:t>ParMETIS</w:t>
      </w:r>
      <w:r>
        <w:t>旁路进程：执行分布式图划分，输出新的元组到节点映射。</w:t>
      </w:r>
    </w:p>
    <w:p w14:paraId="380845CC" w14:textId="77777777" w:rsidR="00E05FA9" w:rsidRPr="0046285F" w:rsidRDefault="00DB42AB">
      <w:pPr>
        <w:ind w:firstLine="480"/>
        <w:jc w:val="both"/>
        <w:rPr>
          <w:rFonts w:asciiTheme="minorEastAsia" w:eastAsiaTheme="minorEastAsia" w:hAnsiTheme="minorEastAsia"/>
        </w:rPr>
      </w:pPr>
      <w:r w:rsidRPr="0046285F">
        <w:t>（</w:t>
      </w:r>
      <w:r w:rsidRPr="0046285F">
        <w:t>5</w:t>
      </w:r>
      <w:r w:rsidRPr="0046285F">
        <w:t>）</w:t>
      </w:r>
      <w:r w:rsidRPr="0046285F">
        <w:t>AssignmentTable</w:t>
      </w:r>
      <w:r w:rsidRPr="0046285F">
        <w:t>：发布和维护最新分区结果，供迁移线程和相关路径查询。</w:t>
      </w:r>
    </w:p>
    <w:p w14:paraId="306A6ECA" w14:textId="77777777" w:rsidR="00E05FA9" w:rsidRPr="0046285F" w:rsidRDefault="00DB42AB">
      <w:pPr>
        <w:ind w:firstLine="480"/>
        <w:jc w:val="both"/>
        <w:rPr>
          <w:rFonts w:asciiTheme="minorEastAsia" w:eastAsiaTheme="minorEastAsia" w:hAnsiTheme="minorEastAsia"/>
        </w:rPr>
      </w:pPr>
      <w:r>
        <w:t>（</w:t>
      </w:r>
      <w:r>
        <w:t>6</w:t>
      </w:r>
      <w:r>
        <w:t>）</w:t>
      </w:r>
      <w:r>
        <w:t>MigrationWorker</w:t>
      </w:r>
      <w:r>
        <w:t>：扫描</w:t>
      </w:r>
      <w:r>
        <w:t>AssignmentTable</w:t>
      </w:r>
      <w:r>
        <w:t>，生成迁移计划，并在后台移动元组。</w:t>
      </w:r>
    </w:p>
    <w:p w14:paraId="7E290063" w14:textId="77777777" w:rsidR="00E05FA9" w:rsidRPr="0046285F" w:rsidRDefault="00DB42AB">
      <w:pPr>
        <w:ind w:firstLine="480"/>
        <w:jc w:val="both"/>
        <w:rPr>
          <w:rFonts w:asciiTheme="minorEastAsia" w:eastAsiaTheme="minorEastAsia" w:hAnsiTheme="minorEastAsia"/>
        </w:rPr>
      </w:pPr>
      <w:r>
        <w:t>从数据流角度看，系统可划分为</w:t>
      </w:r>
      <w:r>
        <w:t>“</w:t>
      </w:r>
      <w:r>
        <w:t>观测、决策、执行</w:t>
      </w:r>
      <w:r>
        <w:t>”</w:t>
      </w:r>
      <w:r>
        <w:t>三个阶段。观测阶段对应</w:t>
      </w:r>
      <w:r>
        <w:t>SampleRing</w:t>
      </w:r>
      <w:r>
        <w:t>与</w:t>
      </w:r>
      <w:r>
        <w:t>Aggregator</w:t>
      </w:r>
      <w:r>
        <w:t>，负责以低成本记录事务访问关系；决策阶段对应</w:t>
      </w:r>
      <w:r>
        <w:t>EdgeShuffler</w:t>
      </w:r>
      <w:r>
        <w:t>、</w:t>
      </w:r>
      <w:r>
        <w:t>ParMETIS</w:t>
      </w:r>
      <w:r>
        <w:t>旁路进程和</w:t>
      </w:r>
      <w:r>
        <w:t>AssignmentTable</w:t>
      </w:r>
      <w:r>
        <w:t>，负责将访问关系转换为可发布</w:t>
      </w:r>
      <w:r>
        <w:lastRenderedPageBreak/>
        <w:t>的目标节点映射；执行阶段对应</w:t>
      </w:r>
      <w:r>
        <w:t>MigrationWorker</w:t>
      </w:r>
      <w:r>
        <w:t>，负责把逻辑分配逐步落实为物理元组位置。</w:t>
      </w:r>
    </w:p>
    <w:p w14:paraId="0600E156" w14:textId="77777777" w:rsidR="00E05FA9" w:rsidRPr="0046285F" w:rsidRDefault="00DB42AB">
      <w:pPr>
        <w:ind w:firstLine="480"/>
        <w:jc w:val="both"/>
        <w:rPr>
          <w:rFonts w:asciiTheme="minorEastAsia" w:eastAsiaTheme="minorEastAsia" w:hAnsiTheme="minorEastAsia"/>
        </w:rPr>
      </w:pPr>
      <w:r>
        <w:t>这种分阶段设计具有两方面优势。第一，各模块可以按照不同周期运行：采样在事务提交后执行，聚合可按几十毫秒级周期执行，分区可按秒级周期执行，迁移则按固定</w:t>
      </w:r>
      <w:r>
        <w:t>tick</w:t>
      </w:r>
      <w:r>
        <w:t>限速执行。第二，各模块异常对系统的影响范围较小。例如，某一轮</w:t>
      </w:r>
      <w:r>
        <w:t>ParMETIS</w:t>
      </w:r>
      <w:r>
        <w:t>分区失败时，系统仍可继续使用上一轮</w:t>
      </w:r>
      <w:r>
        <w:t>AssignmentTable</w:t>
      </w:r>
      <w:r>
        <w:t>；部分元组迁移失败时，也仅影响相关元组的收敛速度，不会阻塞整个数据库。</w:t>
      </w:r>
    </w:p>
    <w:p w14:paraId="6AD14E05" w14:textId="77777777" w:rsidR="00E05FA9" w:rsidRDefault="00DB42AB">
      <w:pPr>
        <w:pStyle w:val="2"/>
        <w:keepNext/>
      </w:pPr>
      <w:bookmarkStart w:id="110" w:name="_Toc228567824"/>
      <w:bookmarkStart w:id="111" w:name="_Toc229584129"/>
      <w:bookmarkStart w:id="112" w:name="_Toc229779357"/>
      <w:bookmarkStart w:id="113" w:name="_Toc229930214"/>
      <w:bookmarkStart w:id="114" w:name="_Toc229962098"/>
      <w:bookmarkEnd w:id="110"/>
      <w:r>
        <w:rPr>
          <w:bCs/>
          <w:szCs w:val="30"/>
        </w:rPr>
        <w:t xml:space="preserve">3.3 </w:t>
      </w:r>
      <w:r>
        <w:rPr>
          <w:bCs/>
          <w:szCs w:val="30"/>
        </w:rPr>
        <w:t>元组标识与亲和采样</w:t>
      </w:r>
      <w:bookmarkEnd w:id="111"/>
      <w:bookmarkEnd w:id="112"/>
      <w:bookmarkEnd w:id="113"/>
      <w:bookmarkEnd w:id="114"/>
    </w:p>
    <w:p w14:paraId="7AAB1557" w14:textId="77777777" w:rsidR="00E05FA9" w:rsidRPr="0046285F" w:rsidRDefault="00DB42AB">
      <w:pPr>
        <w:ind w:firstLine="480"/>
        <w:jc w:val="both"/>
        <w:rPr>
          <w:rFonts w:asciiTheme="minorEastAsia" w:eastAsiaTheme="minorEastAsia" w:hAnsiTheme="minorEastAsia"/>
        </w:rPr>
      </w:pPr>
      <w:r>
        <w:t>为了统一表示不同表和不同负载中的数据项，系统将</w:t>
      </w:r>
      <w:r>
        <w:t>table id</w:t>
      </w:r>
      <w:r>
        <w:t>和业务主键打包为全局唯一的元组标识：</w:t>
      </w:r>
    </w:p>
    <w:p w14:paraId="105EB0A8" w14:textId="77777777" w:rsidR="00E05FA9" w:rsidRPr="0046285F" w:rsidRDefault="00DB42AB">
      <w:pPr>
        <w:tabs>
          <w:tab w:val="center" w:pos="4513"/>
          <w:tab w:val="right" w:pos="9026"/>
        </w:tabs>
        <w:rPr>
          <w:rFonts w:asciiTheme="minorEastAsia" w:eastAsiaTheme="minorEastAsia" w:hAnsiTheme="minorEastAsia"/>
        </w:rPr>
      </w:pPr>
      <w:r>
        <w:tab/>
      </w:r>
      <m:oMath>
        <m:r>
          <w:rPr>
            <w:rFonts w:ascii="Cambria Math" w:hAnsi="Cambria Math"/>
          </w:rPr>
          <m:t>tupleId = (tableId ≪ 48) ∣ itemKey</m:t>
        </m:r>
      </m:oMath>
      <w:r>
        <w:tab/>
      </w:r>
      <w:r>
        <w:rPr>
          <w:color w:val="000000"/>
        </w:rPr>
        <w:t>（</w:t>
      </w:r>
      <w:r>
        <w:rPr>
          <w:color w:val="000000"/>
        </w:rPr>
        <w:t>3-1</w:t>
      </w:r>
      <w:r>
        <w:rPr>
          <w:color w:val="000000"/>
        </w:rPr>
        <w:t>）</w:t>
      </w:r>
    </w:p>
    <w:p w14:paraId="1BABCEDC" w14:textId="77777777" w:rsidR="00E05FA9" w:rsidRPr="0046285F" w:rsidRDefault="00DB42AB">
      <w:pPr>
        <w:ind w:firstLine="480"/>
        <w:jc w:val="both"/>
        <w:rPr>
          <w:rFonts w:asciiTheme="minorEastAsia" w:eastAsiaTheme="minorEastAsia" w:hAnsiTheme="minorEastAsia"/>
        </w:rPr>
      </w:pPr>
      <w:r>
        <w:t>事务提交成功后，系统从读写集合中提取实际访问过的元组标识。若事务访问的元组数量小于</w:t>
      </w:r>
      <w:r>
        <w:t>2</w:t>
      </w:r>
      <w:r>
        <w:t>，则不会产生亲和边；若访问数量较大，则进行去重和数量上限控制，以避免单个事务产生过多边。</w:t>
      </w:r>
    </w:p>
    <w:p w14:paraId="292B9FBF" w14:textId="77777777" w:rsidR="00E05FA9" w:rsidRPr="0046285F" w:rsidRDefault="00DB42AB">
      <w:pPr>
        <w:ind w:firstLine="480"/>
        <w:jc w:val="both"/>
        <w:rPr>
          <w:rFonts w:asciiTheme="minorEastAsia" w:eastAsiaTheme="minorEastAsia" w:hAnsiTheme="minorEastAsia"/>
        </w:rPr>
      </w:pPr>
      <w:r>
        <w:t>采样过程如</w:t>
      </w:r>
      <w:r>
        <w:fldChar w:fldCharType="begin"/>
      </w:r>
      <w:r>
        <w:instrText xml:space="preserve"> REF XREF_ALG_3_1 \h </w:instrText>
      </w:r>
      <w:r>
        <w:fldChar w:fldCharType="separate"/>
      </w:r>
      <w:r w:rsidR="000D0835">
        <w:rPr>
          <w:rFonts w:eastAsia="黑体"/>
          <w:b/>
          <w:bCs/>
          <w:sz w:val="21"/>
          <w:szCs w:val="21"/>
        </w:rPr>
        <w:t>算法</w:t>
      </w:r>
      <w:r w:rsidR="000D0835">
        <w:rPr>
          <w:rFonts w:eastAsia="黑体"/>
          <w:b/>
          <w:bCs/>
          <w:sz w:val="21"/>
          <w:szCs w:val="21"/>
        </w:rPr>
        <w:t>3-1</w:t>
      </w:r>
      <w:r>
        <w:fldChar w:fldCharType="end"/>
      </w:r>
      <w:r>
        <w:t>所示。</w:t>
      </w:r>
    </w:p>
    <w:p w14:paraId="099C235A" w14:textId="77777777" w:rsidR="00FB1782" w:rsidRDefault="00000000">
      <w:pPr>
        <w:keepNext/>
        <w:keepLines/>
        <w:pBdr>
          <w:bottom w:val="single" w:sz="6" w:space="1" w:color="auto"/>
        </w:pBdr>
        <w:jc w:val="center"/>
      </w:pPr>
      <w:bookmarkStart w:id="115" w:name="XREF_ALG_3_1"/>
      <w:r>
        <w:rPr>
          <w:rFonts w:eastAsia="黑体"/>
          <w:b/>
          <w:bCs/>
          <w:sz w:val="21"/>
          <w:szCs w:val="21"/>
        </w:rPr>
        <w:t>算法</w:t>
      </w:r>
      <w:r>
        <w:rPr>
          <w:rFonts w:eastAsia="黑体"/>
          <w:b/>
          <w:bCs/>
          <w:sz w:val="21"/>
          <w:szCs w:val="21"/>
        </w:rPr>
        <w:t>3-1</w:t>
      </w:r>
      <w:bookmarkEnd w:id="115"/>
      <w:r>
        <w:rPr>
          <w:rFonts w:eastAsia="黑体"/>
          <w:b/>
          <w:bCs/>
          <w:sz w:val="21"/>
          <w:szCs w:val="21"/>
        </w:rPr>
        <w:t xml:space="preserve"> </w:t>
      </w:r>
      <w:r>
        <w:rPr>
          <w:rFonts w:eastAsia="黑体"/>
          <w:b/>
          <w:bCs/>
          <w:sz w:val="21"/>
          <w:szCs w:val="21"/>
        </w:rPr>
        <w:t>事务亲和采样过程</w:t>
      </w:r>
    </w:p>
    <w:p w14:paraId="4604F9AE" w14:textId="77777777" w:rsidR="00FB1782" w:rsidRDefault="00000000">
      <w:pPr>
        <w:keepNext/>
        <w:keepLines/>
      </w:pPr>
      <w:r>
        <w:t>输入：事务</w:t>
      </w:r>
      <w:r>
        <w:t>T</w:t>
      </w:r>
    </w:p>
    <w:p w14:paraId="47EB54B6" w14:textId="77777777" w:rsidR="00FB1782" w:rsidRDefault="00000000">
      <w:pPr>
        <w:keepNext/>
        <w:keepLines/>
        <w:pBdr>
          <w:bottom w:val="single" w:sz="6" w:space="1" w:color="auto"/>
        </w:pBdr>
      </w:pPr>
      <w:r>
        <w:t>输出：采样缓冲区</w:t>
      </w:r>
      <w:r>
        <w:t>SampleRing</w:t>
      </w:r>
    </w:p>
    <w:p w14:paraId="2A1DB56B" w14:textId="77777777" w:rsidR="00FB1782" w:rsidRDefault="00000000">
      <w:pPr>
        <w:keepNext/>
        <w:keepLines/>
      </w:pPr>
      <w:r>
        <w:rPr>
          <w:sz w:val="21"/>
          <w:szCs w:val="21"/>
        </w:rPr>
        <w:t>1: if affinity is disabled then return</w:t>
      </w:r>
    </w:p>
    <w:p w14:paraId="50C5818B" w14:textId="77777777" w:rsidR="00FB1782" w:rsidRDefault="00000000">
      <w:pPr>
        <w:keepNext/>
        <w:keepLines/>
      </w:pPr>
      <w:r>
        <w:rPr>
          <w:sz w:val="21"/>
          <w:szCs w:val="21"/>
        </w:rPr>
        <w:t>2: items ← collect-tupleIds(T.readSet, T.writeSet)</w:t>
      </w:r>
    </w:p>
    <w:p w14:paraId="440789C3" w14:textId="77777777" w:rsidR="00FB1782" w:rsidRDefault="00000000">
      <w:pPr>
        <w:keepNext/>
        <w:keepLines/>
      </w:pPr>
      <w:r>
        <w:rPr>
          <w:sz w:val="21"/>
          <w:szCs w:val="21"/>
        </w:rPr>
        <w:t>3: items ← deduplicate(items)</w:t>
      </w:r>
    </w:p>
    <w:p w14:paraId="703CD6A1" w14:textId="77777777" w:rsidR="00FB1782" w:rsidRDefault="00000000">
      <w:pPr>
        <w:keepNext/>
        <w:keepLines/>
      </w:pPr>
      <w:r>
        <w:rPr>
          <w:sz w:val="21"/>
          <w:szCs w:val="21"/>
        </w:rPr>
        <w:t>4: if |items| &lt; 2 then return</w:t>
      </w:r>
    </w:p>
    <w:p w14:paraId="6902C1B1" w14:textId="77777777" w:rsidR="00FB1782" w:rsidRDefault="00000000">
      <w:pPr>
        <w:keepNext/>
        <w:keepLines/>
      </w:pPr>
      <w:r>
        <w:rPr>
          <w:sz w:val="21"/>
          <w:szCs w:val="21"/>
        </w:rPr>
        <w:t>5: items ← cap(items)</w:t>
      </w:r>
    </w:p>
    <w:p w14:paraId="29CD9006" w14:textId="77777777" w:rsidR="00FB1782" w:rsidRDefault="00000000">
      <w:pPr>
        <w:keepLines/>
        <w:pBdr>
          <w:bottom w:val="single" w:sz="6" w:space="1" w:color="auto"/>
        </w:pBdr>
      </w:pPr>
      <w:r>
        <w:rPr>
          <w:sz w:val="21"/>
          <w:szCs w:val="21"/>
        </w:rPr>
        <w:t>6: SampleRing.push(items)</w:t>
      </w:r>
    </w:p>
    <w:p w14:paraId="4E1AFF29" w14:textId="77777777" w:rsidR="00E05FA9" w:rsidRDefault="00DB42AB">
      <w:pPr>
        <w:ind w:firstLine="480"/>
        <w:jc w:val="both"/>
      </w:pPr>
      <w:r>
        <w:t>该设计仅在事务提交后执行轻量记录，不在事务执行过程中调用图划分或迁移逻辑，因此对前台事务路径的影响较小。</w:t>
      </w:r>
    </w:p>
    <w:p w14:paraId="7CBB9E95" w14:textId="77777777" w:rsidR="00E05FA9" w:rsidRDefault="00DB42AB">
      <w:pPr>
        <w:ind w:firstLine="480"/>
        <w:jc w:val="both"/>
      </w:pPr>
      <w:r>
        <w:t>将采样位置设置在事务提交后还基于另一考虑：只有成功提交的事务才能代表系统中实际生效的访问关系。若将已中止事务的访问集合也加入亲和图，系统可能会根据未真正生效的数据修改关系作出迁移决策，从而在图中引入噪声。对于高冲突负载，中止事务数量可能较多，因此该约束尤为重要。</w:t>
      </w:r>
    </w:p>
    <w:p w14:paraId="44BFC067" w14:textId="77777777" w:rsidR="00E05FA9" w:rsidRDefault="00DB42AB">
      <w:pPr>
        <w:ind w:firstLine="480"/>
        <w:jc w:val="both"/>
      </w:pPr>
      <w:r>
        <w:lastRenderedPageBreak/>
        <w:t>采样内容还需要进行去重。例如，一个事务可能多次读取同一账户，若不进行去重，该账户会在同一事务内重复参与边构建，导致边权被人为放大。本文在采样时按元组标识去重，并设置单事务最大采样数量。该上限可以防止复杂事务一次性产生过多边，从而保证</w:t>
      </w:r>
      <w:r>
        <w:t>Aggregator</w:t>
      </w:r>
      <w:r>
        <w:t>的处理时间可控。</w:t>
      </w:r>
    </w:p>
    <w:p w14:paraId="0B44F614" w14:textId="77777777" w:rsidR="00E05FA9" w:rsidRDefault="00DB42AB">
      <w:pPr>
        <w:pStyle w:val="2"/>
        <w:keepNext/>
      </w:pPr>
      <w:bookmarkStart w:id="116" w:name="_Toc229584130"/>
      <w:bookmarkStart w:id="117" w:name="_Toc228567825"/>
      <w:bookmarkStart w:id="118" w:name="_Toc229779358"/>
      <w:bookmarkStart w:id="119" w:name="_Toc229930215"/>
      <w:bookmarkStart w:id="120" w:name="_Toc229962099"/>
      <w:r>
        <w:rPr>
          <w:bCs/>
          <w:szCs w:val="30"/>
        </w:rPr>
        <w:t xml:space="preserve">3.4 </w:t>
      </w:r>
      <w:r>
        <w:rPr>
          <w:bCs/>
          <w:szCs w:val="30"/>
        </w:rPr>
        <w:t>亲和图构建与衰减</w:t>
      </w:r>
      <w:bookmarkEnd w:id="116"/>
      <w:bookmarkEnd w:id="117"/>
      <w:bookmarkEnd w:id="118"/>
      <w:bookmarkEnd w:id="119"/>
      <w:bookmarkEnd w:id="120"/>
    </w:p>
    <w:p w14:paraId="6FA11BC1" w14:textId="77777777" w:rsidR="00E05FA9" w:rsidRDefault="00DB42AB">
      <w:pPr>
        <w:ind w:firstLine="480"/>
        <w:jc w:val="both"/>
      </w:pPr>
      <w:r>
        <w:t>Aggregator</w:t>
      </w:r>
      <w:r>
        <w:t>周期性读取</w:t>
      </w:r>
      <w:r>
        <w:t>SampleRing</w:t>
      </w:r>
      <w:r>
        <w:t>中的样本，并将每个事务访问集合转换为亲和图中的边。设样本集合为</w:t>
      </w:r>
      <w:r>
        <w:t xml:space="preserve"> {v1, v2, ..., vk}</w:t>
      </w:r>
      <w:r>
        <w:t>，则系统对所有</w:t>
      </w:r>
      <w:r>
        <w:t>i &lt; j</w:t>
      </w:r>
      <w:r>
        <w:t>执行：</w:t>
      </w:r>
    </w:p>
    <w:p w14:paraId="6AD7C60E" w14:textId="5F2994C4" w:rsidR="00E05FA9" w:rsidRDefault="00DB42AB" w:rsidP="000A1399">
      <w:pPr>
        <w:tabs>
          <w:tab w:val="center" w:pos="4513"/>
          <w:tab w:val="right" w:pos="9026"/>
        </w:tabs>
      </w:pPr>
      <w:r>
        <w:tab/>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a(v) ← a(v)+1,   v ∈ A(T),</m:t>
                </m:r>
              </m:e>
              <m:e>
                <m:r>
                  <w:rPr>
                    <w:rFonts w:ascii="Cambria Math" w:hAnsi="Cambria Math"/>
                  </w:rPr>
                  <m:t>w(u,v) ← w(u,v)+1,   u,v ∈ A(T), u &lt; v.</m:t>
                </m:r>
              </m:e>
            </m:eqArr>
          </m:e>
        </m:d>
      </m:oMath>
      <w:r>
        <w:tab/>
      </w:r>
      <w:r>
        <w:rPr>
          <w:color w:val="000000"/>
        </w:rPr>
        <w:t>（</w:t>
      </w:r>
      <w:r>
        <w:rPr>
          <w:color w:val="000000"/>
        </w:rPr>
        <w:t>3-2</w:t>
      </w:r>
      <w:r>
        <w:rPr>
          <w:color w:val="000000"/>
        </w:rPr>
        <w:t>）</w:t>
      </w:r>
    </w:p>
    <w:p w14:paraId="72D5ECFC" w14:textId="77777777" w:rsidR="00E05FA9" w:rsidRDefault="00DB42AB">
      <w:pPr>
        <w:ind w:firstLine="480"/>
        <w:jc w:val="both"/>
      </w:pPr>
      <w:r>
        <w:t>其中，</w:t>
      </w:r>
      <w:r>
        <w:t>edge-weight</w:t>
      </w:r>
      <w:r>
        <w:t>表示元组之间的共同访问强度，</w:t>
      </w:r>
      <w:r>
        <w:t>node-access</w:t>
      </w:r>
      <w:r>
        <w:t>表示元组访问热度。顶点访问权重与边权分开维护：对事务访问集合中的每个元组，系统将其访问计数增加</w:t>
      </w:r>
      <w:r>
        <w:t>1</w:t>
      </w:r>
      <w:r>
        <w:t>；对同一事务中任意两个不同元组，系统将其共同访问边权增加</w:t>
      </w:r>
      <w:r>
        <w:t>1</w:t>
      </w:r>
      <w:r>
        <w:t>。前者用于近似负载均衡，后者用于刻画亲和强度。</w:t>
      </w:r>
    </w:p>
    <w:p w14:paraId="13F180F3" w14:textId="77777777" w:rsidR="00E05FA9" w:rsidRDefault="00DB42AB">
      <w:pPr>
        <w:ind w:firstLine="480"/>
        <w:jc w:val="both"/>
      </w:pPr>
      <w:r>
        <w:t>为了适应负载变化，系统对历史边权进行衰减：</w:t>
      </w:r>
    </w:p>
    <w:p w14:paraId="32ECB86E" w14:textId="77777777" w:rsidR="00E05FA9" w:rsidRDefault="00DB42AB">
      <w:pPr>
        <w:tabs>
          <w:tab w:val="center" w:pos="4513"/>
          <w:tab w:val="right" w:pos="9026"/>
        </w:tabs>
      </w:pPr>
      <w:r>
        <w:tab/>
      </w:r>
      <m:oMath>
        <m:sSup>
          <m:sSupPr>
            <m:ctrlPr>
              <w:rPr>
                <w:rFonts w:ascii="Cambria Math" w:hAnsi="Cambria Math"/>
              </w:rPr>
            </m:ctrlPr>
          </m:sSupPr>
          <m:e>
            <m:r>
              <w:rPr>
                <w:rFonts w:ascii="Cambria Math" w:hAnsi="Cambria Math"/>
              </w:rPr>
              <m:t>w</m:t>
            </m:r>
          </m:e>
          <m:sup>
            <m:r>
              <w:rPr>
                <w:rFonts w:ascii="Cambria Math" w:hAnsi="Cambria Math"/>
              </w:rPr>
              <m:t>new</m:t>
            </m:r>
          </m:sup>
        </m:sSup>
        <m:r>
          <w:rPr>
            <w:rFonts w:ascii="Cambria Math" w:hAnsi="Cambria Math"/>
          </w:rPr>
          <m:t xml:space="preserve">(e) = λ </m:t>
        </m:r>
        <m:sSup>
          <m:sSupPr>
            <m:ctrlPr>
              <w:rPr>
                <w:rFonts w:ascii="Cambria Math" w:hAnsi="Cambria Math"/>
              </w:rPr>
            </m:ctrlPr>
          </m:sSupPr>
          <m:e>
            <m:r>
              <w:rPr>
                <w:rFonts w:ascii="Cambria Math" w:hAnsi="Cambria Math"/>
              </w:rPr>
              <m:t>w</m:t>
            </m:r>
          </m:e>
          <m:sup>
            <m:r>
              <w:rPr>
                <w:rFonts w:ascii="Cambria Math" w:hAnsi="Cambria Math"/>
              </w:rPr>
              <m:t>old</m:t>
            </m:r>
          </m:sup>
        </m:sSup>
        <m:r>
          <w:rPr>
            <w:rFonts w:ascii="Cambria Math" w:hAnsi="Cambria Math"/>
          </w:rPr>
          <m:t xml:space="preserve">(e) + </m:t>
        </m:r>
        <m:sSup>
          <m:sSupPr>
            <m:ctrlPr>
              <w:rPr>
                <w:rFonts w:ascii="Cambria Math" w:hAnsi="Cambria Math"/>
              </w:rPr>
            </m:ctrlPr>
          </m:sSupPr>
          <m:e>
            <m:r>
              <w:rPr>
                <w:rFonts w:ascii="Cambria Math" w:hAnsi="Cambria Math"/>
              </w:rPr>
              <m:t>w</m:t>
            </m:r>
          </m:e>
          <m:sup>
            <m:r>
              <w:rPr>
                <w:rFonts w:ascii="Cambria Math" w:hAnsi="Cambria Math"/>
              </w:rPr>
              <m:t>obs</m:t>
            </m:r>
          </m:sup>
        </m:sSup>
        <m:r>
          <w:rPr>
            <w:rFonts w:ascii="Cambria Math" w:hAnsi="Cambria Math"/>
          </w:rPr>
          <m:t>(e)</m:t>
        </m:r>
      </m:oMath>
      <w:r>
        <w:tab/>
      </w:r>
      <w:r>
        <w:rPr>
          <w:color w:val="000000"/>
        </w:rPr>
        <w:t>（</w:t>
      </w:r>
      <w:r>
        <w:rPr>
          <w:color w:val="000000"/>
        </w:rPr>
        <w:t>3-3</w:t>
      </w:r>
      <w:r>
        <w:rPr>
          <w:color w:val="000000"/>
        </w:rPr>
        <w:t>）</w:t>
      </w:r>
    </w:p>
    <w:p w14:paraId="3E6C18BF" w14:textId="77777777" w:rsidR="00E05FA9" w:rsidRDefault="00DB42AB">
      <w:pPr>
        <w:ind w:firstLine="480"/>
        <w:jc w:val="both"/>
      </w:pPr>
      <w:r>
        <w:t>当</w:t>
      </w:r>
      <w:r>
        <w:t>decay-factor</w:t>
      </w:r>
      <w:r>
        <w:t>较小时，系统更关注近期访问模式；当</w:t>
      </w:r>
      <w:r>
        <w:t>decay-factor</w:t>
      </w:r>
      <w:r>
        <w:t>较大时，系统更稳定，但对热点变化反应较慢。本文实验中主要使用固定衰减参数，并在消融实验中分析不同衰减因子对吞吐和尾延迟的影响。</w:t>
      </w:r>
    </w:p>
    <w:p w14:paraId="53FE277C" w14:textId="77777777" w:rsidR="00E05FA9" w:rsidRDefault="00DB42AB">
      <w:pPr>
        <w:ind w:firstLine="480"/>
        <w:jc w:val="both"/>
      </w:pPr>
      <w:r>
        <w:t>亲和图除了边权以外，还需要记录顶点访问权重。原因是图划分不能只追求边割最小。如果某个分区聚集了大量热点元组，虽然边割可能降低，但该节点会承担过多事务请求，形成新的负载不均衡。本文使用顶点访问次数近似表示元组热度，并把该信息作为</w:t>
      </w:r>
      <w:r>
        <w:t>ParMETIS</w:t>
      </w:r>
      <w:r>
        <w:t>的顶点权重输入，使分区器在降低跨分区边的同时尽量保持各节点负载均衡。</w:t>
      </w:r>
    </w:p>
    <w:p w14:paraId="583DA08E" w14:textId="77777777" w:rsidR="00E05FA9" w:rsidRDefault="00DB42AB">
      <w:pPr>
        <w:ind w:firstLine="480"/>
        <w:jc w:val="both"/>
      </w:pPr>
      <w:r>
        <w:t>此外，图规模需要进行约束。长时间运行后，若所有历史元组和边均保留在图中，内存占用会持续增长，分区时间也会相应增加。本文使用衰减和</w:t>
      </w:r>
      <w:r>
        <w:t>TTL</w:t>
      </w:r>
      <w:r>
        <w:t>机制处理冷数据：近期不再出现的边权会逐渐降低，长期未被观察到的</w:t>
      </w:r>
      <w:r>
        <w:t>assignment</w:t>
      </w:r>
      <w:r>
        <w:t>也会被清理。该机制使系统更关注当前工作集，避免早期历史访问模式对后续分区产生长期影响。</w:t>
      </w:r>
    </w:p>
    <w:p w14:paraId="4F453FA0" w14:textId="77777777" w:rsidR="00E05FA9" w:rsidRDefault="00DB42AB">
      <w:pPr>
        <w:pStyle w:val="2"/>
        <w:keepNext/>
      </w:pPr>
      <w:bookmarkStart w:id="121" w:name="_Toc229584131"/>
      <w:bookmarkStart w:id="122" w:name="_Toc228567826"/>
      <w:bookmarkStart w:id="123" w:name="_Toc229779359"/>
      <w:bookmarkStart w:id="124" w:name="_Toc229930216"/>
      <w:bookmarkStart w:id="125" w:name="_Toc229962100"/>
      <w:r>
        <w:rPr>
          <w:bCs/>
          <w:szCs w:val="30"/>
        </w:rPr>
        <w:lastRenderedPageBreak/>
        <w:t xml:space="preserve">3.5 </w:t>
      </w:r>
      <w:r>
        <w:rPr>
          <w:bCs/>
          <w:szCs w:val="30"/>
        </w:rPr>
        <w:t>分布式图划分流程</w:t>
      </w:r>
      <w:bookmarkEnd w:id="121"/>
      <w:bookmarkEnd w:id="122"/>
      <w:bookmarkEnd w:id="123"/>
      <w:bookmarkEnd w:id="124"/>
      <w:bookmarkEnd w:id="125"/>
    </w:p>
    <w:p w14:paraId="2EA6C760" w14:textId="77777777" w:rsidR="00E05FA9" w:rsidRDefault="00DB42AB">
      <w:pPr>
        <w:ind w:firstLine="480"/>
        <w:jc w:val="both"/>
      </w:pPr>
      <w:r>
        <w:t>多机环境下，每个计算节点只能观察本节点执行事务产生的采样。为了得到全局图划分结果，系统需要在节点之间交换边和顶点信息。本文采用三阶段流程。</w:t>
      </w:r>
    </w:p>
    <w:p w14:paraId="4F3B7714" w14:textId="77777777" w:rsidR="00E05FA9" w:rsidRPr="0046285F" w:rsidRDefault="00DB42AB">
      <w:pPr>
        <w:ind w:firstLine="480"/>
        <w:jc w:val="both"/>
        <w:rPr>
          <w:rFonts w:asciiTheme="minorEastAsia" w:eastAsiaTheme="minorEastAsia" w:hAnsiTheme="minorEastAsia"/>
        </w:rPr>
      </w:pPr>
      <w:r w:rsidRPr="0046285F">
        <w:t>第一阶段是边交换。每个节点根据元组标识的稳定哈希确定边的负责节点，并将本地边发送给对应节点。负责节点合并相同边的权重。</w:t>
      </w:r>
    </w:p>
    <w:p w14:paraId="375425DD" w14:textId="77777777" w:rsidR="00E05FA9" w:rsidRPr="0046285F" w:rsidRDefault="00DB42AB">
      <w:pPr>
        <w:ind w:firstLine="480"/>
        <w:jc w:val="both"/>
        <w:rPr>
          <w:rFonts w:asciiTheme="minorEastAsia" w:eastAsiaTheme="minorEastAsia" w:hAnsiTheme="minorEastAsia"/>
        </w:rPr>
      </w:pPr>
      <w:r>
        <w:t>第二阶段是顶点</w:t>
      </w:r>
      <w:r>
        <w:t>inventory</w:t>
      </w:r>
      <w:r>
        <w:t>交换。各节点交换当前持有或观察到的元组集合，用于构造</w:t>
      </w:r>
      <w:r>
        <w:t>ParMETIS</w:t>
      </w:r>
      <w:r>
        <w:t>所需的</w:t>
      </w:r>
      <w:r>
        <w:t>vtxdist</w:t>
      </w:r>
      <w:r>
        <w:t>和全局顶点编号。</w:t>
      </w:r>
    </w:p>
    <w:p w14:paraId="323D62D5" w14:textId="77777777" w:rsidR="00E05FA9" w:rsidRPr="0046285F" w:rsidRDefault="00DB42AB">
      <w:pPr>
        <w:ind w:firstLine="480"/>
        <w:jc w:val="both"/>
        <w:rPr>
          <w:rFonts w:asciiTheme="minorEastAsia" w:eastAsiaTheme="minorEastAsia" w:hAnsiTheme="minorEastAsia"/>
        </w:rPr>
      </w:pPr>
      <w:r>
        <w:t>第三阶段是分区结果分发。</w:t>
      </w:r>
      <w:r>
        <w:t>ParMETIS</w:t>
      </w:r>
      <w:r>
        <w:t>输出每个元组对应的新分区后，各节点将自己负责的</w:t>
      </w:r>
      <w:r>
        <w:t>assignment slice</w:t>
      </w:r>
      <w:r>
        <w:t>分发给其他节点，使每个计算节点最终都能获得一致的</w:t>
      </w:r>
      <w:r>
        <w:t>AssignmentTable</w:t>
      </w:r>
      <w:r>
        <w:t>快照。</w:t>
      </w:r>
    </w:p>
    <w:p w14:paraId="78054D28" w14:textId="77777777" w:rsidR="00E05FA9" w:rsidRPr="0046285F" w:rsidRDefault="00DB42AB">
      <w:pPr>
        <w:ind w:firstLine="480"/>
        <w:jc w:val="both"/>
        <w:rPr>
          <w:rFonts w:asciiTheme="minorEastAsia" w:eastAsiaTheme="minorEastAsia" w:hAnsiTheme="minorEastAsia"/>
        </w:rPr>
      </w:pPr>
      <w:r>
        <w:t>分布式图划分过程中需要保持</w:t>
      </w:r>
      <w:r>
        <w:t>epoch</w:t>
      </w:r>
      <w:r>
        <w:t>一致。若不同节点基于不同版本的亲和图或</w:t>
      </w:r>
      <w:r>
        <w:t>assignment</w:t>
      </w:r>
      <w:r>
        <w:t>更新本地状态，就可能出现某个节点认为元组应迁移到</w:t>
      </w:r>
      <w:r>
        <w:t>A</w:t>
      </w:r>
      <w:r>
        <w:t>，而另一个节点认为应迁移到</w:t>
      </w:r>
      <w:r>
        <w:t>B</w:t>
      </w:r>
      <w:r>
        <w:t>的情况。本文通过分区周期和</w:t>
      </w:r>
      <w:r>
        <w:t>barrier</w:t>
      </w:r>
      <w:r>
        <w:t>控制各节点在同一</w:t>
      </w:r>
      <w:r>
        <w:t>epoch</w:t>
      </w:r>
      <w:r>
        <w:t>上交换信息和发布结果。</w:t>
      </w:r>
      <w:r>
        <w:t>AssignmentTable</w:t>
      </w:r>
      <w:r>
        <w:t>中的每条记录也携带版本信息，便于迁移线程判断计划是否过期。</w:t>
      </w:r>
    </w:p>
    <w:p w14:paraId="7E6DF82E" w14:textId="77777777" w:rsidR="00E05FA9" w:rsidRPr="0046285F" w:rsidRDefault="00DB42AB">
      <w:pPr>
        <w:ind w:firstLine="480"/>
        <w:jc w:val="both"/>
        <w:rPr>
          <w:rFonts w:asciiTheme="minorEastAsia" w:eastAsiaTheme="minorEastAsia" w:hAnsiTheme="minorEastAsia"/>
        </w:rPr>
      </w:pPr>
      <w:r>
        <w:t>为了减少分区结果抖动，系统还使用上一轮分区作为</w:t>
      </w:r>
      <w:r>
        <w:t>adaptive repartition</w:t>
      </w:r>
      <w:r>
        <w:t>的输入。这样</w:t>
      </w:r>
      <w:r>
        <w:t>ParMETIS</w:t>
      </w:r>
      <w:r>
        <w:t>不会每轮从空白状态重新划分，而是在已有分配基础上做增量调整。对于在线数据库系统，这一点非常关键，因为每一次分区变化都可能触发实际元组迁移。稳定的分区结果可以减少不必要迁移，降低后台线程对前台事务的干扰。</w:t>
      </w:r>
    </w:p>
    <w:p w14:paraId="5BD6F844" w14:textId="77777777" w:rsidR="00E05FA9" w:rsidRDefault="00DB42AB">
      <w:pPr>
        <w:pStyle w:val="2"/>
        <w:keepNext/>
      </w:pPr>
      <w:bookmarkStart w:id="126" w:name="_Toc229584132"/>
      <w:bookmarkStart w:id="127" w:name="_Toc228567827"/>
      <w:bookmarkStart w:id="128" w:name="_Toc229779360"/>
      <w:bookmarkStart w:id="129" w:name="_Toc229930217"/>
      <w:bookmarkStart w:id="130" w:name="_Toc229962101"/>
      <w:r>
        <w:rPr>
          <w:bCs/>
          <w:szCs w:val="30"/>
        </w:rPr>
        <w:t>3.6 AssignmentTable</w:t>
      </w:r>
      <w:r>
        <w:rPr>
          <w:bCs/>
          <w:szCs w:val="30"/>
        </w:rPr>
        <w:t>设计</w:t>
      </w:r>
      <w:bookmarkEnd w:id="126"/>
      <w:bookmarkEnd w:id="127"/>
      <w:bookmarkEnd w:id="128"/>
      <w:bookmarkEnd w:id="129"/>
      <w:bookmarkEnd w:id="130"/>
    </w:p>
    <w:p w14:paraId="60FF36C5" w14:textId="77777777" w:rsidR="00E05FA9" w:rsidRDefault="00DB42AB">
      <w:pPr>
        <w:ind w:firstLine="480"/>
        <w:jc w:val="both"/>
      </w:pPr>
      <w:r>
        <w:t>AssignmentTable</w:t>
      </w:r>
      <w:r>
        <w:t>维护元组标识到亲和目标节点的映射：</w:t>
      </w:r>
    </w:p>
    <w:p w14:paraId="39E51D40" w14:textId="77777777" w:rsidR="00E05FA9" w:rsidRDefault="00DB42AB" w:rsidP="0046285F">
      <w:pPr>
        <w:tabs>
          <w:tab w:val="center" w:pos="4513"/>
          <w:tab w:val="right" w:pos="9026"/>
        </w:tabs>
      </w:pPr>
      <w:r>
        <w:tab/>
      </w:r>
      <m:oMath>
        <m:r>
          <w:rPr>
            <w:rFonts w:ascii="Cambria Math" w:hAnsi="Cambria Math"/>
          </w:rPr>
          <m:t>AssignmentTable: tupleId ↦ nodeId</m:t>
        </m:r>
      </m:oMath>
      <w:r>
        <w:tab/>
      </w:r>
      <w:r>
        <w:rPr>
          <w:color w:val="000000"/>
        </w:rPr>
        <w:t>（</w:t>
      </w:r>
      <w:r>
        <w:rPr>
          <w:color w:val="000000"/>
        </w:rPr>
        <w:t>3-4</w:t>
      </w:r>
      <w:r>
        <w:rPr>
          <w:color w:val="000000"/>
        </w:rPr>
        <w:t>）</w:t>
      </w:r>
    </w:p>
    <w:p w14:paraId="140894CF" w14:textId="593D01FC" w:rsidR="00A6028D" w:rsidRPr="00A6028D" w:rsidRDefault="00DB42AB" w:rsidP="000A1399">
      <w:pPr>
        <w:ind w:firstLine="480"/>
        <w:jc w:val="both"/>
      </w:pPr>
      <w:r>
        <w:t>为了避免阻塞前台查询路径，</w:t>
      </w:r>
      <w:proofErr w:type="spellStart"/>
      <w:r>
        <w:t>AssignmentTable</w:t>
      </w:r>
      <w:proofErr w:type="spellEnd"/>
      <w:r>
        <w:t>采用快照发布方式。后台线程生成新快照后，通过原子指针替换当前快照；读者只读取当前快照，不需要持有全局锁。</w:t>
      </w:r>
    </w:p>
    <w:p w14:paraId="2841946E" w14:textId="77777777" w:rsidR="00E05FA9" w:rsidRDefault="00DB42AB">
      <w:pPr>
        <w:ind w:firstLine="480"/>
        <w:jc w:val="both"/>
      </w:pPr>
      <w:r>
        <w:t>查找逻辑如</w:t>
      </w:r>
      <w:r>
        <w:fldChar w:fldCharType="begin"/>
      </w:r>
      <w:r>
        <w:instrText xml:space="preserve"> REF XREF_ALG_3_2 \h </w:instrText>
      </w:r>
      <w:r>
        <w:fldChar w:fldCharType="separate"/>
      </w:r>
      <w:r w:rsidR="000D0835">
        <w:rPr>
          <w:rFonts w:eastAsia="黑体"/>
          <w:b/>
          <w:bCs/>
          <w:sz w:val="21"/>
          <w:szCs w:val="21"/>
        </w:rPr>
        <w:t>算法</w:t>
      </w:r>
      <w:r w:rsidR="000D0835">
        <w:rPr>
          <w:rFonts w:eastAsia="黑体"/>
          <w:b/>
          <w:bCs/>
          <w:sz w:val="21"/>
          <w:szCs w:val="21"/>
        </w:rPr>
        <w:t>3-2</w:t>
      </w:r>
      <w:r>
        <w:fldChar w:fldCharType="end"/>
      </w:r>
      <w:r>
        <w:t>所示。</w:t>
      </w:r>
    </w:p>
    <w:p w14:paraId="76E80185" w14:textId="77777777" w:rsidR="00FB1782" w:rsidRDefault="00000000">
      <w:pPr>
        <w:keepNext/>
        <w:keepLines/>
        <w:pBdr>
          <w:bottom w:val="single" w:sz="6" w:space="1" w:color="auto"/>
        </w:pBdr>
        <w:jc w:val="center"/>
      </w:pPr>
      <w:bookmarkStart w:id="131" w:name="XREF_ALG_3_2"/>
      <w:r>
        <w:rPr>
          <w:rFonts w:eastAsia="黑体"/>
          <w:b/>
          <w:bCs/>
          <w:sz w:val="21"/>
          <w:szCs w:val="21"/>
        </w:rPr>
        <w:lastRenderedPageBreak/>
        <w:t>算法</w:t>
      </w:r>
      <w:r>
        <w:rPr>
          <w:rFonts w:eastAsia="黑体"/>
          <w:b/>
          <w:bCs/>
          <w:sz w:val="21"/>
          <w:szCs w:val="21"/>
        </w:rPr>
        <w:t>3-2</w:t>
      </w:r>
      <w:bookmarkEnd w:id="131"/>
      <w:r>
        <w:rPr>
          <w:rFonts w:eastAsia="黑体"/>
          <w:b/>
          <w:bCs/>
          <w:sz w:val="21"/>
          <w:szCs w:val="21"/>
        </w:rPr>
        <w:t xml:space="preserve"> AssignmentTable</w:t>
      </w:r>
      <w:r>
        <w:rPr>
          <w:rFonts w:eastAsia="黑体"/>
          <w:b/>
          <w:bCs/>
          <w:sz w:val="21"/>
          <w:szCs w:val="21"/>
        </w:rPr>
        <w:t>查找</w:t>
      </w:r>
    </w:p>
    <w:p w14:paraId="3D8F490C" w14:textId="77777777" w:rsidR="00FB1782" w:rsidRDefault="00000000">
      <w:pPr>
        <w:keepNext/>
        <w:keepLines/>
      </w:pPr>
      <w:r>
        <w:t>输入：元组标识</w:t>
      </w:r>
      <w:r>
        <w:t>tupleId</w:t>
      </w:r>
      <w:r>
        <w:t>；回退节点</w:t>
      </w:r>
      <w:r>
        <w:t>fallbackNode</w:t>
      </w:r>
    </w:p>
    <w:p w14:paraId="3CF22342" w14:textId="77777777" w:rsidR="00FB1782" w:rsidRDefault="00000000">
      <w:pPr>
        <w:keepNext/>
        <w:keepLines/>
        <w:pBdr>
          <w:bottom w:val="single" w:sz="6" w:space="1" w:color="auto"/>
        </w:pBdr>
      </w:pPr>
      <w:r>
        <w:t>输出：元组对应的目标计算节点</w:t>
      </w:r>
      <w:r>
        <w:t>nodeId</w:t>
      </w:r>
    </w:p>
    <w:p w14:paraId="303F62E9" w14:textId="77777777" w:rsidR="00FB1782" w:rsidRDefault="00000000">
      <w:pPr>
        <w:keepNext/>
        <w:keepLines/>
      </w:pPr>
      <w:r>
        <w:rPr>
          <w:sz w:val="21"/>
          <w:szCs w:val="21"/>
        </w:rPr>
        <w:t>1: snapshot ← currentAssignment</w:t>
      </w:r>
    </w:p>
    <w:p w14:paraId="0AC24683" w14:textId="77777777" w:rsidR="00FB1782" w:rsidRDefault="00000000">
      <w:pPr>
        <w:keepNext/>
        <w:keepLines/>
      </w:pPr>
      <w:r>
        <w:rPr>
          <w:sz w:val="21"/>
          <w:szCs w:val="21"/>
        </w:rPr>
        <w:t>2: if tupleId ∈ snapshot then return snapshot[tupleId]</w:t>
      </w:r>
    </w:p>
    <w:p w14:paraId="5A17B61A" w14:textId="77777777" w:rsidR="00FB1782" w:rsidRDefault="00000000">
      <w:pPr>
        <w:keepLines/>
        <w:pBdr>
          <w:bottom w:val="single" w:sz="6" w:space="1" w:color="auto"/>
        </w:pBdr>
      </w:pPr>
      <w:r>
        <w:rPr>
          <w:sz w:val="21"/>
          <w:szCs w:val="21"/>
        </w:rPr>
        <w:t>3: return fallbackNode</w:t>
      </w:r>
    </w:p>
    <w:p w14:paraId="5AB1EB38" w14:textId="77777777" w:rsidR="00E05FA9" w:rsidRPr="0046285F" w:rsidRDefault="00DB42AB">
      <w:pPr>
        <w:ind w:firstLine="480"/>
        <w:jc w:val="both"/>
        <w:rPr>
          <w:rFonts w:asciiTheme="minorEastAsia" w:eastAsiaTheme="minorEastAsia" w:hAnsiTheme="minorEastAsia"/>
        </w:rPr>
      </w:pPr>
      <w:r>
        <w:t>其中，</w:t>
      </w:r>
      <w:r>
        <w:t>fallbackNode</w:t>
      </w:r>
      <w:r>
        <w:t>是系统原有的页面归属或哈希归属结果。该方式可以保证尚未进入亲和图的冷元组仍然按照原系统逻辑访问，不影响正确性。</w:t>
      </w:r>
    </w:p>
    <w:p w14:paraId="7699B322" w14:textId="77777777" w:rsidR="00E05FA9" w:rsidRPr="0046285F" w:rsidRDefault="00DB42AB">
      <w:pPr>
        <w:ind w:firstLine="480"/>
        <w:jc w:val="both"/>
        <w:rPr>
          <w:rFonts w:asciiTheme="minorEastAsia" w:eastAsiaTheme="minorEastAsia" w:hAnsiTheme="minorEastAsia"/>
        </w:rPr>
      </w:pPr>
      <w:r>
        <w:t>需要强调的是，</w:t>
      </w:r>
      <w:r>
        <w:t>AssignmentTable</w:t>
      </w:r>
      <w:r>
        <w:t>表示亲和目标节点，而非持久化存储归属或当前页面所有者。本文将逻辑目标节点、当前页面所有者和物理位置区分开来：逻辑目标节点来自</w:t>
      </w:r>
      <w:r>
        <w:t>ParMETIS</w:t>
      </w:r>
      <w:r>
        <w:t>分区结果；当前页面所有者由</w:t>
      </w:r>
      <w:r>
        <w:t>Lazy Release</w:t>
      </w:r>
      <w:r>
        <w:t>协议中的页面持有状态决定；物理位置则是元组在共享存储页面中的实际</w:t>
      </w:r>
      <w:r>
        <w:t>Rid</w:t>
      </w:r>
      <w:r>
        <w:t>。</w:t>
      </w:r>
      <w:r>
        <w:t>ParMETIS</w:t>
      </w:r>
      <w:r>
        <w:t>输出新分区后，元组不会立即移动，而是由</w:t>
      </w:r>
      <w:r>
        <w:t>MigrationWorker</w:t>
      </w:r>
      <w:r>
        <w:t>逐步迁移到更适合目标节点本地访问的页面区域。因此，系统在使用</w:t>
      </w:r>
      <w:r>
        <w:t>AssignmentTable</w:t>
      </w:r>
      <w:r>
        <w:t>时必须区分</w:t>
      </w:r>
      <w:r>
        <w:t>“</w:t>
      </w:r>
      <w:r>
        <w:t>逻辑目标节点</w:t>
      </w:r>
      <w:r>
        <w:t>”</w:t>
      </w:r>
      <w:r>
        <w:t>和</w:t>
      </w:r>
      <w:r>
        <w:t>“</w:t>
      </w:r>
      <w:r>
        <w:t>当前页面实际所有者</w:t>
      </w:r>
      <w:r>
        <w:t>”</w:t>
      </w:r>
      <w:r>
        <w:t>。本文的迁移线程会通过</w:t>
      </w:r>
      <w:r>
        <w:t>BLink</w:t>
      </w:r>
      <w:r>
        <w:t>索引重新定位元组当前</w:t>
      </w:r>
      <w:r>
        <w:t>Rid</w:t>
      </w:r>
      <w:r>
        <w:t>，并检查源页面是否仍属于本节点，从而避免基于过期计划移动错误数据。</w:t>
      </w:r>
    </w:p>
    <w:p w14:paraId="017A1FDC" w14:textId="77777777" w:rsidR="00E05FA9" w:rsidRPr="0046285F" w:rsidRDefault="00DB42AB">
      <w:pPr>
        <w:ind w:firstLine="480"/>
        <w:jc w:val="both"/>
        <w:rPr>
          <w:rFonts w:asciiTheme="minorEastAsia" w:eastAsiaTheme="minorEastAsia" w:hAnsiTheme="minorEastAsia"/>
        </w:rPr>
      </w:pPr>
      <w:r>
        <w:t>在当前实现中，事务访问路径仍主要依赖页面实际位置和既有页面锁协议，</w:t>
      </w:r>
      <w:r>
        <w:t>AssignmentTable</w:t>
      </w:r>
      <w:r>
        <w:t>主要用于指导后台迁移。该设计在一定程度上牺牲了即时路由收益，但降低了正确性风险。若未来将</w:t>
      </w:r>
      <w:r>
        <w:t>AssignmentTable</w:t>
      </w:r>
      <w:r>
        <w:t>用于事务路由，还需要处理</w:t>
      </w:r>
      <w:r>
        <w:t>“</w:t>
      </w:r>
      <w:r>
        <w:t>事务被路由到目标节点但元组尚未迁移完成</w:t>
      </w:r>
      <w:r>
        <w:t>”</w:t>
      </w:r>
      <w:r>
        <w:t>的情况，否则可能引入额外远程跳转。</w:t>
      </w:r>
    </w:p>
    <w:p w14:paraId="4524DBD1" w14:textId="77777777" w:rsidR="00E05FA9" w:rsidRDefault="00DB42AB">
      <w:pPr>
        <w:pStyle w:val="2"/>
        <w:keepNext/>
      </w:pPr>
      <w:bookmarkStart w:id="132" w:name="_Toc228567828"/>
      <w:bookmarkStart w:id="133" w:name="_Toc229584133"/>
      <w:bookmarkStart w:id="134" w:name="_Toc229779361"/>
      <w:bookmarkStart w:id="135" w:name="_Toc229930218"/>
      <w:bookmarkStart w:id="136" w:name="_Toc229962102"/>
      <w:bookmarkEnd w:id="132"/>
      <w:r>
        <w:rPr>
          <w:bCs/>
          <w:szCs w:val="30"/>
        </w:rPr>
        <w:t xml:space="preserve">3.7 </w:t>
      </w:r>
      <w:r>
        <w:rPr>
          <w:bCs/>
          <w:szCs w:val="30"/>
        </w:rPr>
        <w:t>元组迁移协议</w:t>
      </w:r>
      <w:bookmarkEnd w:id="133"/>
      <w:bookmarkEnd w:id="134"/>
      <w:bookmarkEnd w:id="135"/>
      <w:bookmarkEnd w:id="136"/>
    </w:p>
    <w:p w14:paraId="3211B0CD" w14:textId="77777777" w:rsidR="00E05FA9" w:rsidRPr="0046285F" w:rsidRDefault="00DB42AB">
      <w:pPr>
        <w:ind w:firstLine="480"/>
        <w:jc w:val="both"/>
        <w:rPr>
          <w:rFonts w:asciiTheme="minorEastAsia" w:eastAsiaTheme="minorEastAsia" w:hAnsiTheme="minorEastAsia"/>
        </w:rPr>
      </w:pPr>
      <w:r>
        <w:t>MigrationWorker</w:t>
      </w:r>
      <w:r>
        <w:t>根据</w:t>
      </w:r>
      <w:r>
        <w:t>AssignmentTable</w:t>
      </w:r>
      <w:r>
        <w:t>生成迁移计划。一个迁移计划包含：</w:t>
      </w:r>
    </w:p>
    <w:p w14:paraId="6BB87F89" w14:textId="77777777" w:rsidR="00E05FA9" w:rsidRPr="0046285F" w:rsidRDefault="00DB42AB">
      <w:pPr>
        <w:tabs>
          <w:tab w:val="center" w:pos="4513"/>
          <w:tab w:val="right" w:pos="9026"/>
        </w:tabs>
        <w:rPr>
          <w:rFonts w:asciiTheme="minorEastAsia" w:eastAsiaTheme="minorEastAsia" w:hAnsiTheme="minorEastAsia"/>
        </w:rPr>
      </w:pPr>
      <w:r>
        <w:tab/>
      </w:r>
      <m:oMath>
        <m:r>
          <w:rPr>
            <w:rFonts w:ascii="Cambria Math" w:hAnsi="Cambria Math"/>
          </w:rPr>
          <m:t>Plan = (tupleId, srcNode, dstNode, epoch)</m:t>
        </m:r>
      </m:oMath>
      <w:r>
        <w:tab/>
      </w:r>
      <w:r>
        <w:rPr>
          <w:color w:val="000000"/>
        </w:rPr>
        <w:t>（</w:t>
      </w:r>
      <w:r>
        <w:rPr>
          <w:color w:val="000000"/>
        </w:rPr>
        <w:t>3-5</w:t>
      </w:r>
      <w:r>
        <w:rPr>
          <w:color w:val="000000"/>
        </w:rPr>
        <w:t>）</w:t>
      </w:r>
    </w:p>
    <w:p w14:paraId="2001AD86" w14:textId="77777777" w:rsidR="00E05FA9" w:rsidRPr="0046285F" w:rsidRDefault="00DB42AB">
      <w:pPr>
        <w:ind w:firstLine="480"/>
        <w:jc w:val="both"/>
        <w:rPr>
          <w:rFonts w:asciiTheme="minorEastAsia" w:eastAsiaTheme="minorEastAsia" w:hAnsiTheme="minorEastAsia"/>
        </w:rPr>
      </w:pPr>
      <w:r>
        <w:t>其中，</w:t>
      </w:r>
      <w:r>
        <w:t>srcNode</w:t>
      </w:r>
      <w:r>
        <w:t>是当前源节点，</w:t>
      </w:r>
      <w:r>
        <w:t>dstNode</w:t>
      </w:r>
      <w:r>
        <w:t>是</w:t>
      </w:r>
      <w:r>
        <w:t>ParMETIS</w:t>
      </w:r>
      <w:r>
        <w:t>给出的目标节点，</w:t>
      </w:r>
      <w:r>
        <w:t>epoch</w:t>
      </w:r>
      <w:r>
        <w:t>表示该计划对应的</w:t>
      </w:r>
      <w:r>
        <w:t>assignment</w:t>
      </w:r>
      <w:r>
        <w:t>版本。</w:t>
      </w:r>
    </w:p>
    <w:p w14:paraId="7B6A9FCE" w14:textId="77777777" w:rsidR="00E05FA9" w:rsidRPr="0046285F" w:rsidRDefault="00DB42AB">
      <w:pPr>
        <w:ind w:firstLine="480"/>
        <w:jc w:val="both"/>
        <w:rPr>
          <w:rFonts w:asciiTheme="minorEastAsia" w:eastAsiaTheme="minorEastAsia" w:hAnsiTheme="minorEastAsia"/>
        </w:rPr>
      </w:pPr>
      <w:r w:rsidRPr="0046285F">
        <w:t>一次元组迁移包括以下步骤。</w:t>
      </w:r>
    </w:p>
    <w:p w14:paraId="44818F88" w14:textId="77777777" w:rsidR="00E05FA9" w:rsidRPr="0046285F" w:rsidRDefault="00DB42AB">
      <w:pPr>
        <w:ind w:firstLine="480"/>
        <w:jc w:val="both"/>
        <w:rPr>
          <w:rFonts w:asciiTheme="minorEastAsia" w:eastAsiaTheme="minorEastAsia" w:hAnsiTheme="minorEastAsia"/>
        </w:rPr>
      </w:pPr>
      <w:r>
        <w:t>（</w:t>
      </w:r>
      <w:r>
        <w:t>1</w:t>
      </w:r>
      <w:r>
        <w:t>）通过</w:t>
      </w:r>
      <w:r>
        <w:t>BLink</w:t>
      </w:r>
      <w:r>
        <w:t>索引定位元组当前所在的源页面和</w:t>
      </w:r>
      <w:r>
        <w:t>slot</w:t>
      </w:r>
      <w:r>
        <w:t>。</w:t>
      </w:r>
    </w:p>
    <w:p w14:paraId="396C2B40" w14:textId="77777777" w:rsidR="00E05FA9" w:rsidRPr="0046285F" w:rsidRDefault="00DB42AB">
      <w:pPr>
        <w:ind w:firstLine="480"/>
        <w:jc w:val="both"/>
        <w:rPr>
          <w:rFonts w:asciiTheme="minorEastAsia" w:eastAsiaTheme="minorEastAsia" w:hAnsiTheme="minorEastAsia"/>
        </w:rPr>
      </w:pPr>
      <w:r w:rsidRPr="0046285F">
        <w:t>（</w:t>
      </w:r>
      <w:r w:rsidRPr="0046285F">
        <w:t>2</w:t>
      </w:r>
      <w:r w:rsidR="00434D7E" w:rsidRPr="0046285F">
        <w:t>）</w:t>
      </w:r>
      <w:r w:rsidRPr="0046285F">
        <w:t>检查源页面当前归属是否仍为本节点，避免对已经迁移过的数据重复迁移。</w:t>
      </w:r>
    </w:p>
    <w:p w14:paraId="05C3FDBC" w14:textId="77777777" w:rsidR="00E05FA9" w:rsidRPr="0046285F" w:rsidRDefault="00DB42AB">
      <w:pPr>
        <w:ind w:firstLine="480"/>
        <w:jc w:val="both"/>
        <w:rPr>
          <w:rFonts w:asciiTheme="minorEastAsia" w:eastAsiaTheme="minorEastAsia" w:hAnsiTheme="minorEastAsia"/>
        </w:rPr>
      </w:pPr>
      <w:r>
        <w:t>（</w:t>
      </w:r>
      <w:r>
        <w:t>3</w:t>
      </w:r>
      <w:r>
        <w:t>）按照全局页面编号顺序获取源页面和目标页面的</w:t>
      </w:r>
      <w:r>
        <w:t>X</w:t>
      </w:r>
      <w:r>
        <w:t>锁，保证迁移期间前台事务不能并发修改目标元组，并降低迁移线程之间循环等待的风险。</w:t>
      </w:r>
    </w:p>
    <w:p w14:paraId="4AE9D3B6" w14:textId="77777777" w:rsidR="00E05FA9" w:rsidRPr="0046285F" w:rsidRDefault="00DB42AB">
      <w:pPr>
        <w:ind w:firstLine="480"/>
        <w:jc w:val="both"/>
        <w:rPr>
          <w:rFonts w:asciiTheme="minorEastAsia" w:eastAsiaTheme="minorEastAsia" w:hAnsiTheme="minorEastAsia"/>
        </w:rPr>
      </w:pPr>
      <w:r>
        <w:lastRenderedPageBreak/>
        <w:t>（</w:t>
      </w:r>
      <w:r>
        <w:t>4</w:t>
      </w:r>
      <w:r>
        <w:t>）在目标页面寻找空闲</w:t>
      </w:r>
      <w:r>
        <w:t>slot</w:t>
      </w:r>
      <w:r>
        <w:t>，并复制元组键、</w:t>
      </w:r>
      <w:r>
        <w:t>DataItem</w:t>
      </w:r>
      <w:r>
        <w:t>元数据和</w:t>
      </w:r>
      <w:r>
        <w:t>value</w:t>
      </w:r>
      <w:r>
        <w:t>字节。</w:t>
      </w:r>
    </w:p>
    <w:p w14:paraId="076BD2B9" w14:textId="77777777" w:rsidR="00E05FA9" w:rsidRPr="0046285F" w:rsidRDefault="00DB42AB">
      <w:pPr>
        <w:ind w:firstLine="480"/>
        <w:jc w:val="both"/>
        <w:rPr>
          <w:rFonts w:asciiTheme="minorEastAsia" w:eastAsiaTheme="minorEastAsia" w:hAnsiTheme="minorEastAsia"/>
        </w:rPr>
      </w:pPr>
      <w:r>
        <w:t>（</w:t>
      </w:r>
      <w:r>
        <w:t>5</w:t>
      </w:r>
      <w:r>
        <w:t>）更新</w:t>
      </w:r>
      <w:r>
        <w:t>BLink</w:t>
      </w:r>
      <w:r>
        <w:t>索引，使后续查找指向目标位置。</w:t>
      </w:r>
    </w:p>
    <w:p w14:paraId="4E7FC25F" w14:textId="77777777" w:rsidR="00E05FA9" w:rsidRPr="0046285F" w:rsidRDefault="00DB42AB">
      <w:pPr>
        <w:ind w:firstLine="480"/>
        <w:jc w:val="both"/>
        <w:rPr>
          <w:rFonts w:asciiTheme="minorEastAsia" w:eastAsiaTheme="minorEastAsia" w:hAnsiTheme="minorEastAsia"/>
        </w:rPr>
      </w:pPr>
      <w:r>
        <w:t>（</w:t>
      </w:r>
      <w:r>
        <w:t>6</w:t>
      </w:r>
      <w:r>
        <w:t>）在源页面清除原</w:t>
      </w:r>
      <w:r>
        <w:t>slot</w:t>
      </w:r>
      <w:r>
        <w:t>，并更新源页面和目标页面的空闲空间信息。</w:t>
      </w:r>
    </w:p>
    <w:p w14:paraId="16509513" w14:textId="77777777" w:rsidR="00E05FA9" w:rsidRPr="0046285F" w:rsidRDefault="00DB42AB">
      <w:pPr>
        <w:ind w:firstLine="480"/>
        <w:jc w:val="both"/>
        <w:rPr>
          <w:rFonts w:asciiTheme="minorEastAsia" w:eastAsiaTheme="minorEastAsia" w:hAnsiTheme="minorEastAsia"/>
        </w:rPr>
      </w:pPr>
      <w:r>
        <w:t>（</w:t>
      </w:r>
      <w:r>
        <w:t>7</w:t>
      </w:r>
      <w:r>
        <w:t>）写入</w:t>
      </w:r>
      <w:r>
        <w:t>insert/delete</w:t>
      </w:r>
      <w:r>
        <w:t>日志，用于恢复时重放迁移结果。</w:t>
      </w:r>
    </w:p>
    <w:p w14:paraId="2C73B639" w14:textId="77777777" w:rsidR="00E05FA9" w:rsidRPr="0046285F" w:rsidRDefault="00DB42AB">
      <w:pPr>
        <w:ind w:firstLine="480"/>
        <w:jc w:val="both"/>
        <w:rPr>
          <w:rFonts w:asciiTheme="minorEastAsia" w:eastAsiaTheme="minorEastAsia" w:hAnsiTheme="minorEastAsia"/>
        </w:rPr>
      </w:pPr>
      <w:r w:rsidRPr="0046285F">
        <w:t>（</w:t>
      </w:r>
      <w:r w:rsidRPr="0046285F">
        <w:t>8</w:t>
      </w:r>
      <w:r w:rsidR="00434D7E" w:rsidRPr="0046285F">
        <w:t>）</w:t>
      </w:r>
      <w:r w:rsidRPr="0046285F">
        <w:t>释放页面锁，并根据迁移结果更新统计指标。</w:t>
      </w:r>
    </w:p>
    <w:p w14:paraId="6E2264A6" w14:textId="77777777" w:rsidR="00E05FA9" w:rsidRPr="0046285F" w:rsidRDefault="00DB42AB">
      <w:pPr>
        <w:ind w:firstLine="480"/>
        <w:jc w:val="both"/>
        <w:rPr>
          <w:rFonts w:asciiTheme="minorEastAsia" w:eastAsiaTheme="minorEastAsia" w:hAnsiTheme="minorEastAsia"/>
        </w:rPr>
      </w:pPr>
      <w:r>
        <w:t>迁移需要满足的正确性不变量见</w:t>
      </w:r>
      <w:r>
        <w:fldChar w:fldCharType="begin"/>
      </w:r>
      <w:r>
        <w:instrText xml:space="preserve"> REF XREF_TBL_3_1 \h </w:instrText>
      </w:r>
      <w:r>
        <w:fldChar w:fldCharType="separate"/>
      </w:r>
      <w:r w:rsidR="000D0835">
        <w:rPr>
          <w:rFonts w:eastAsia="黑体"/>
          <w:b/>
          <w:bCs/>
          <w:sz w:val="21"/>
          <w:szCs w:val="21"/>
        </w:rPr>
        <w:t>表</w:t>
      </w:r>
      <w:r w:rsidR="000D0835">
        <w:rPr>
          <w:rFonts w:eastAsia="黑体"/>
          <w:b/>
          <w:bCs/>
          <w:sz w:val="21"/>
          <w:szCs w:val="21"/>
        </w:rPr>
        <w:t>3-1</w:t>
      </w:r>
      <w:r>
        <w:fldChar w:fldCharType="end"/>
      </w:r>
      <w:r>
        <w:t>。</w:t>
      </w:r>
    </w:p>
    <w:p w14:paraId="387C1A22" w14:textId="77777777" w:rsidR="00FB1782" w:rsidRDefault="00000000">
      <w:pPr>
        <w:keepNext/>
        <w:keepLines/>
        <w:jc w:val="center"/>
      </w:pPr>
      <w:bookmarkStart w:id="137" w:name="XREF_TBL_3_1"/>
      <w:r>
        <w:rPr>
          <w:rFonts w:eastAsia="黑体"/>
          <w:b/>
          <w:bCs/>
          <w:sz w:val="21"/>
          <w:szCs w:val="21"/>
        </w:rPr>
        <w:t>表</w:t>
      </w:r>
      <w:r>
        <w:rPr>
          <w:rFonts w:eastAsia="黑体"/>
          <w:b/>
          <w:bCs/>
          <w:sz w:val="21"/>
          <w:szCs w:val="21"/>
        </w:rPr>
        <w:t>3-1</w:t>
      </w:r>
      <w:bookmarkEnd w:id="137"/>
      <w:r>
        <w:rPr>
          <w:rFonts w:eastAsia="黑体"/>
          <w:b/>
          <w:bCs/>
          <w:sz w:val="21"/>
          <w:szCs w:val="21"/>
        </w:rPr>
        <w:t xml:space="preserve"> </w:t>
      </w:r>
      <w:r>
        <w:rPr>
          <w:rFonts w:eastAsia="黑体"/>
          <w:b/>
          <w:bCs/>
          <w:sz w:val="21"/>
          <w:szCs w:val="21"/>
        </w:rPr>
        <w:t>元组迁移正确性不变量</w:t>
      </w:r>
    </w:p>
    <w:tbl>
      <w:tblPr>
        <w:tblW w:w="0" w:type="auto"/>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134"/>
        <w:gridCol w:w="3686"/>
        <w:gridCol w:w="4206"/>
      </w:tblGrid>
      <w:tr w:rsidR="00FB1782" w14:paraId="1E3FA939" w14:textId="77777777" w:rsidTr="00A92B69">
        <w:trPr>
          <w:cantSplit/>
        </w:trPr>
        <w:tc>
          <w:tcPr>
            <w:tcW w:w="1134" w:type="dxa"/>
            <w:tcBorders>
              <w:bottom w:val="single" w:sz="4" w:space="0" w:color="000000"/>
            </w:tcBorders>
          </w:tcPr>
          <w:p w14:paraId="0C035E80" w14:textId="77777777" w:rsidR="00FB1782" w:rsidRDefault="00000000">
            <w:pPr>
              <w:keepLines/>
              <w:jc w:val="center"/>
            </w:pPr>
            <w:r>
              <w:rPr>
                <w:b/>
                <w:bCs/>
                <w:sz w:val="21"/>
                <w:szCs w:val="21"/>
              </w:rPr>
              <w:t>不变量</w:t>
            </w:r>
          </w:p>
        </w:tc>
        <w:tc>
          <w:tcPr>
            <w:tcW w:w="3686" w:type="dxa"/>
            <w:tcBorders>
              <w:bottom w:val="single" w:sz="4" w:space="0" w:color="000000"/>
            </w:tcBorders>
          </w:tcPr>
          <w:p w14:paraId="784D074C" w14:textId="77777777" w:rsidR="00FB1782" w:rsidRDefault="00000000">
            <w:pPr>
              <w:keepLines/>
              <w:jc w:val="center"/>
            </w:pPr>
            <w:r>
              <w:rPr>
                <w:b/>
                <w:bCs/>
                <w:sz w:val="21"/>
                <w:szCs w:val="21"/>
              </w:rPr>
              <w:t>含义</w:t>
            </w:r>
          </w:p>
        </w:tc>
        <w:tc>
          <w:tcPr>
            <w:tcW w:w="4206" w:type="dxa"/>
            <w:tcBorders>
              <w:bottom w:val="single" w:sz="4" w:space="0" w:color="000000"/>
            </w:tcBorders>
          </w:tcPr>
          <w:p w14:paraId="3E1DF4A8" w14:textId="77777777" w:rsidR="00FB1782" w:rsidRDefault="00000000">
            <w:pPr>
              <w:keepLines/>
              <w:jc w:val="center"/>
            </w:pPr>
            <w:r>
              <w:rPr>
                <w:b/>
                <w:bCs/>
                <w:sz w:val="21"/>
                <w:szCs w:val="21"/>
              </w:rPr>
              <w:t>保证方式</w:t>
            </w:r>
          </w:p>
        </w:tc>
      </w:tr>
      <w:tr w:rsidR="00FB1782" w14:paraId="119C05A4" w14:textId="77777777" w:rsidTr="00A92B69">
        <w:trPr>
          <w:cantSplit/>
        </w:trPr>
        <w:tc>
          <w:tcPr>
            <w:tcW w:w="1134" w:type="dxa"/>
          </w:tcPr>
          <w:p w14:paraId="0B4BC188" w14:textId="77777777" w:rsidR="00FB1782" w:rsidRDefault="00000000">
            <w:pPr>
              <w:keepLines/>
              <w:jc w:val="center"/>
            </w:pPr>
            <w:r>
              <w:rPr>
                <w:sz w:val="21"/>
                <w:szCs w:val="21"/>
              </w:rPr>
              <w:t>I1</w:t>
            </w:r>
          </w:p>
        </w:tc>
        <w:tc>
          <w:tcPr>
            <w:tcW w:w="3686" w:type="dxa"/>
          </w:tcPr>
          <w:p w14:paraId="744C3F5E" w14:textId="77777777" w:rsidR="00FB1782" w:rsidRDefault="00000000">
            <w:pPr>
              <w:keepLines/>
              <w:jc w:val="center"/>
            </w:pPr>
            <w:r>
              <w:rPr>
                <w:sz w:val="21"/>
                <w:szCs w:val="21"/>
              </w:rPr>
              <w:t>同一元组不能同时存在两个可见位置</w:t>
            </w:r>
          </w:p>
        </w:tc>
        <w:tc>
          <w:tcPr>
            <w:tcW w:w="4206" w:type="dxa"/>
          </w:tcPr>
          <w:p w14:paraId="2C27E57F" w14:textId="77777777" w:rsidR="00FB1782" w:rsidRDefault="00000000">
            <w:pPr>
              <w:keepLines/>
              <w:jc w:val="center"/>
            </w:pPr>
            <w:r>
              <w:rPr>
                <w:sz w:val="21"/>
                <w:szCs w:val="21"/>
              </w:rPr>
              <w:t xml:space="preserve">BLink </w:t>
            </w:r>
            <w:r>
              <w:rPr>
                <w:sz w:val="21"/>
                <w:szCs w:val="21"/>
              </w:rPr>
              <w:t>更新作为迁移线性化点</w:t>
            </w:r>
          </w:p>
        </w:tc>
      </w:tr>
      <w:tr w:rsidR="00FB1782" w14:paraId="7CCCA31D" w14:textId="77777777" w:rsidTr="00A92B69">
        <w:trPr>
          <w:cantSplit/>
        </w:trPr>
        <w:tc>
          <w:tcPr>
            <w:tcW w:w="1134" w:type="dxa"/>
          </w:tcPr>
          <w:p w14:paraId="29912984" w14:textId="77777777" w:rsidR="00FB1782" w:rsidRDefault="00000000">
            <w:pPr>
              <w:keepLines/>
              <w:jc w:val="center"/>
            </w:pPr>
            <w:r>
              <w:rPr>
                <w:sz w:val="21"/>
                <w:szCs w:val="21"/>
              </w:rPr>
              <w:t>I2</w:t>
            </w:r>
          </w:p>
        </w:tc>
        <w:tc>
          <w:tcPr>
            <w:tcW w:w="3686" w:type="dxa"/>
          </w:tcPr>
          <w:p w14:paraId="40F264A0" w14:textId="77777777" w:rsidR="00FB1782" w:rsidRDefault="00000000">
            <w:pPr>
              <w:keepLines/>
              <w:jc w:val="center"/>
            </w:pPr>
            <w:r>
              <w:rPr>
                <w:sz w:val="21"/>
                <w:szCs w:val="21"/>
              </w:rPr>
              <w:t>前台事务不能观察到半迁移状态</w:t>
            </w:r>
          </w:p>
        </w:tc>
        <w:tc>
          <w:tcPr>
            <w:tcW w:w="4206" w:type="dxa"/>
          </w:tcPr>
          <w:p w14:paraId="2E0B2664" w14:textId="77777777" w:rsidR="00FB1782" w:rsidRDefault="00000000">
            <w:pPr>
              <w:keepLines/>
              <w:jc w:val="center"/>
            </w:pPr>
            <w:r>
              <w:rPr>
                <w:sz w:val="21"/>
                <w:szCs w:val="21"/>
              </w:rPr>
              <w:t>源页与目标页</w:t>
            </w:r>
            <w:r>
              <w:rPr>
                <w:sz w:val="21"/>
                <w:szCs w:val="21"/>
              </w:rPr>
              <w:t xml:space="preserve"> X </w:t>
            </w:r>
            <w:r>
              <w:rPr>
                <w:sz w:val="21"/>
                <w:szCs w:val="21"/>
              </w:rPr>
              <w:t>锁保护复制、索引切换和源</w:t>
            </w:r>
            <w:r>
              <w:rPr>
                <w:sz w:val="21"/>
                <w:szCs w:val="21"/>
              </w:rPr>
              <w:t xml:space="preserve"> slot </w:t>
            </w:r>
            <w:r>
              <w:rPr>
                <w:sz w:val="21"/>
                <w:szCs w:val="21"/>
              </w:rPr>
              <w:t>清理</w:t>
            </w:r>
          </w:p>
        </w:tc>
      </w:tr>
      <w:tr w:rsidR="00FB1782" w14:paraId="1F87DBA4" w14:textId="77777777" w:rsidTr="00A92B69">
        <w:trPr>
          <w:cantSplit/>
        </w:trPr>
        <w:tc>
          <w:tcPr>
            <w:tcW w:w="1134" w:type="dxa"/>
          </w:tcPr>
          <w:p w14:paraId="519A991A" w14:textId="77777777" w:rsidR="00FB1782" w:rsidRDefault="00000000">
            <w:pPr>
              <w:keepLines/>
              <w:jc w:val="center"/>
            </w:pPr>
            <w:r>
              <w:rPr>
                <w:sz w:val="21"/>
                <w:szCs w:val="21"/>
              </w:rPr>
              <w:t>I3</w:t>
            </w:r>
          </w:p>
        </w:tc>
        <w:tc>
          <w:tcPr>
            <w:tcW w:w="3686" w:type="dxa"/>
          </w:tcPr>
          <w:p w14:paraId="32F0672B" w14:textId="77777777" w:rsidR="00FB1782" w:rsidRDefault="00000000">
            <w:pPr>
              <w:keepLines/>
              <w:jc w:val="center"/>
            </w:pPr>
            <w:r>
              <w:rPr>
                <w:sz w:val="21"/>
                <w:szCs w:val="21"/>
              </w:rPr>
              <w:t>迁移失败后可回滚或重试</w:t>
            </w:r>
          </w:p>
        </w:tc>
        <w:tc>
          <w:tcPr>
            <w:tcW w:w="4206" w:type="dxa"/>
          </w:tcPr>
          <w:p w14:paraId="4BB2A59A" w14:textId="77777777" w:rsidR="00FB1782" w:rsidRDefault="00000000">
            <w:pPr>
              <w:keepLines/>
              <w:jc w:val="center"/>
            </w:pPr>
            <w:r>
              <w:rPr>
                <w:sz w:val="21"/>
                <w:szCs w:val="21"/>
              </w:rPr>
              <w:t xml:space="preserve">BLink </w:t>
            </w:r>
            <w:r>
              <w:rPr>
                <w:sz w:val="21"/>
                <w:szCs w:val="21"/>
              </w:rPr>
              <w:t>更新前失败回滚目标</w:t>
            </w:r>
            <w:r>
              <w:rPr>
                <w:sz w:val="21"/>
                <w:szCs w:val="21"/>
              </w:rPr>
              <w:t xml:space="preserve"> slot</w:t>
            </w:r>
            <w:r>
              <w:rPr>
                <w:sz w:val="21"/>
                <w:szCs w:val="21"/>
              </w:rPr>
              <w:t>，未成功任务释放</w:t>
            </w:r>
            <w:r>
              <w:rPr>
                <w:sz w:val="21"/>
                <w:szCs w:val="21"/>
              </w:rPr>
              <w:t xml:space="preserve"> in-flight </w:t>
            </w:r>
            <w:r>
              <w:rPr>
                <w:sz w:val="21"/>
                <w:szCs w:val="21"/>
              </w:rPr>
              <w:t>状态</w:t>
            </w:r>
          </w:p>
        </w:tc>
      </w:tr>
      <w:tr w:rsidR="00FB1782" w14:paraId="0820BA4D" w14:textId="77777777" w:rsidTr="00A92B69">
        <w:trPr>
          <w:cantSplit/>
        </w:trPr>
        <w:tc>
          <w:tcPr>
            <w:tcW w:w="1134" w:type="dxa"/>
          </w:tcPr>
          <w:p w14:paraId="3A01DC20" w14:textId="77777777" w:rsidR="00FB1782" w:rsidRDefault="00000000">
            <w:pPr>
              <w:keepLines/>
              <w:jc w:val="center"/>
            </w:pPr>
            <w:r>
              <w:rPr>
                <w:sz w:val="21"/>
                <w:szCs w:val="21"/>
              </w:rPr>
              <w:t>I4</w:t>
            </w:r>
          </w:p>
        </w:tc>
        <w:tc>
          <w:tcPr>
            <w:tcW w:w="3686" w:type="dxa"/>
          </w:tcPr>
          <w:p w14:paraId="74667E48" w14:textId="77777777" w:rsidR="00FB1782" w:rsidRDefault="00000000">
            <w:pPr>
              <w:keepLines/>
              <w:jc w:val="center"/>
            </w:pPr>
            <w:r>
              <w:rPr>
                <w:sz w:val="21"/>
                <w:szCs w:val="21"/>
              </w:rPr>
              <w:t>迁移不破坏元组锁语义</w:t>
            </w:r>
          </w:p>
        </w:tc>
        <w:tc>
          <w:tcPr>
            <w:tcW w:w="4206" w:type="dxa"/>
          </w:tcPr>
          <w:p w14:paraId="1B077503" w14:textId="77777777" w:rsidR="00FB1782" w:rsidRDefault="00000000">
            <w:pPr>
              <w:keepLines/>
              <w:jc w:val="center"/>
            </w:pPr>
            <w:r>
              <w:rPr>
                <w:sz w:val="21"/>
                <w:szCs w:val="21"/>
              </w:rPr>
              <w:t>执行前检查</w:t>
            </w:r>
            <w:r>
              <w:rPr>
                <w:sz w:val="21"/>
                <w:szCs w:val="21"/>
              </w:rPr>
              <w:t xml:space="preserve"> DataItem </w:t>
            </w:r>
            <w:r>
              <w:rPr>
                <w:sz w:val="21"/>
                <w:szCs w:val="21"/>
              </w:rPr>
              <w:t>锁状态，只迁移未被前台事务持有的元组</w:t>
            </w:r>
          </w:p>
        </w:tc>
      </w:tr>
      <w:tr w:rsidR="00FB1782" w14:paraId="321AC554" w14:textId="77777777" w:rsidTr="00A92B69">
        <w:trPr>
          <w:cantSplit/>
        </w:trPr>
        <w:tc>
          <w:tcPr>
            <w:tcW w:w="1134" w:type="dxa"/>
          </w:tcPr>
          <w:p w14:paraId="6A97D704" w14:textId="77777777" w:rsidR="00FB1782" w:rsidRDefault="00000000">
            <w:pPr>
              <w:keepLines/>
              <w:jc w:val="center"/>
            </w:pPr>
            <w:r>
              <w:rPr>
                <w:sz w:val="21"/>
                <w:szCs w:val="21"/>
              </w:rPr>
              <w:t>I5</w:t>
            </w:r>
          </w:p>
        </w:tc>
        <w:tc>
          <w:tcPr>
            <w:tcW w:w="3686" w:type="dxa"/>
          </w:tcPr>
          <w:p w14:paraId="5E209363" w14:textId="77777777" w:rsidR="00FB1782" w:rsidRDefault="00000000">
            <w:pPr>
              <w:keepLines/>
              <w:jc w:val="center"/>
            </w:pPr>
            <w:r>
              <w:rPr>
                <w:sz w:val="21"/>
                <w:szCs w:val="21"/>
              </w:rPr>
              <w:t>过期计划不能错误迁移</w:t>
            </w:r>
          </w:p>
        </w:tc>
        <w:tc>
          <w:tcPr>
            <w:tcW w:w="4206" w:type="dxa"/>
          </w:tcPr>
          <w:p w14:paraId="22C31C20" w14:textId="77777777" w:rsidR="00FB1782" w:rsidRDefault="00000000">
            <w:pPr>
              <w:keepLines/>
              <w:jc w:val="center"/>
            </w:pPr>
            <w:r>
              <w:rPr>
                <w:sz w:val="21"/>
                <w:szCs w:val="21"/>
              </w:rPr>
              <w:t>执行前重新解析</w:t>
            </w:r>
            <w:r>
              <w:rPr>
                <w:sz w:val="21"/>
                <w:szCs w:val="21"/>
              </w:rPr>
              <w:t xml:space="preserve"> Rid</w:t>
            </w:r>
            <w:r>
              <w:rPr>
                <w:sz w:val="21"/>
                <w:szCs w:val="21"/>
              </w:rPr>
              <w:t>，并校验源页归属和</w:t>
            </w:r>
            <w:r>
              <w:rPr>
                <w:sz w:val="21"/>
                <w:szCs w:val="21"/>
              </w:rPr>
              <w:t xml:space="preserve"> assignment epoch</w:t>
            </w:r>
          </w:p>
        </w:tc>
      </w:tr>
    </w:tbl>
    <w:p w14:paraId="4810E8DA" w14:textId="77777777" w:rsidR="00E05FA9" w:rsidRPr="0046285F" w:rsidRDefault="00DB42AB">
      <w:pPr>
        <w:ind w:firstLine="480"/>
        <w:jc w:val="both"/>
        <w:rPr>
          <w:rFonts w:asciiTheme="minorEastAsia" w:eastAsiaTheme="minorEastAsia" w:hAnsiTheme="minorEastAsia"/>
        </w:rPr>
      </w:pPr>
      <w:r>
        <w:t>迁移协议中</w:t>
      </w:r>
      <w:proofErr w:type="gramStart"/>
      <w:r>
        <w:t>最</w:t>
      </w:r>
      <w:proofErr w:type="gramEnd"/>
      <w:r>
        <w:t>关键的顺序是</w:t>
      </w:r>
      <w:r>
        <w:t>“</w:t>
      </w:r>
      <w:r>
        <w:t>先复制目标元组，再更新</w:t>
      </w:r>
      <w:r>
        <w:t>BLink</w:t>
      </w:r>
      <w:r>
        <w:t>，最后删除源</w:t>
      </w:r>
      <w:r>
        <w:t>slot”</w:t>
      </w:r>
      <w:r>
        <w:t>。本文将</w:t>
      </w:r>
      <w:r>
        <w:t>BLink</w:t>
      </w:r>
      <w:r>
        <w:t>索引更新成功作为元组迁移的线性化点：在线性化点之前，前台事务通过索引只能访问源位置；在线性化点之后，前台事务通过索引访问目标位置。系统必须在持有源页和目标页</w:t>
      </w:r>
      <w:r>
        <w:t>X</w:t>
      </w:r>
      <w:r>
        <w:t>锁的情况下完成目标写入、索引切换和源</w:t>
      </w:r>
      <w:r>
        <w:t>slot</w:t>
      </w:r>
      <w:r>
        <w:t>清理；若目标写入后但</w:t>
      </w:r>
      <w:r>
        <w:t>BLink</w:t>
      </w:r>
      <w:r>
        <w:t>更新前失败，则回滚目标</w:t>
      </w:r>
      <w:r>
        <w:t>slot</w:t>
      </w:r>
      <w:r>
        <w:t>并释放</w:t>
      </w:r>
      <w:r>
        <w:t>in-flight</w:t>
      </w:r>
      <w:r>
        <w:t>状态，后续调度周期重新尝试。</w:t>
      </w:r>
    </w:p>
    <w:p w14:paraId="4BC1DC05" w14:textId="77777777" w:rsidR="00E05FA9" w:rsidRPr="0046285F" w:rsidRDefault="00DB42AB">
      <w:pPr>
        <w:ind w:firstLine="480"/>
        <w:jc w:val="both"/>
        <w:rPr>
          <w:rFonts w:asciiTheme="minorEastAsia" w:eastAsiaTheme="minorEastAsia" w:hAnsiTheme="minorEastAsia"/>
        </w:rPr>
      </w:pPr>
      <w:r>
        <w:t>另一个重要细节是</w:t>
      </w:r>
      <w:r>
        <w:t>DataItem</w:t>
      </w:r>
      <w:r>
        <w:t>锁状态检查。前台事务可能已经获取了元组级锁，但暂时释放了页面锁。如果迁移线程只依赖页面</w:t>
      </w:r>
      <w:r>
        <w:t>X</w:t>
      </w:r>
      <w:r>
        <w:t>锁，可能会把仍处于事务持有状态的</w:t>
      </w:r>
      <w:r>
        <w:t>DataItem</w:t>
      </w:r>
      <w:r>
        <w:t>复制到目标页面，导致锁状态跨节点传播。本文实现会检查</w:t>
      </w:r>
      <w:r>
        <w:t>DataItem</w:t>
      </w:r>
      <w:r>
        <w:t>是否处于</w:t>
      </w:r>
      <w:r>
        <w:t>UNLOCKED</w:t>
      </w:r>
      <w:r>
        <w:t>状态，若不是则跳过该元组，等待后续周期再迁移。采用该方式会降低一次迁移的成功率，但可以避免破坏并发控制语义。</w:t>
      </w:r>
    </w:p>
    <w:p w14:paraId="67228A13" w14:textId="77777777" w:rsidR="00E05FA9" w:rsidRDefault="00DB42AB">
      <w:pPr>
        <w:pStyle w:val="2"/>
        <w:keepNext/>
      </w:pPr>
      <w:bookmarkStart w:id="138" w:name="_Toc229584134"/>
      <w:bookmarkStart w:id="139" w:name="_Toc228567829"/>
      <w:bookmarkStart w:id="140" w:name="_Toc229779362"/>
      <w:bookmarkStart w:id="141" w:name="_Toc229930219"/>
      <w:bookmarkStart w:id="142" w:name="_Toc229962103"/>
      <w:r>
        <w:rPr>
          <w:bCs/>
          <w:szCs w:val="30"/>
        </w:rPr>
        <w:lastRenderedPageBreak/>
        <w:t xml:space="preserve">3.8 </w:t>
      </w:r>
      <w:r>
        <w:rPr>
          <w:bCs/>
          <w:szCs w:val="30"/>
        </w:rPr>
        <w:t>批量迁移优化</w:t>
      </w:r>
      <w:bookmarkEnd w:id="138"/>
      <w:bookmarkEnd w:id="139"/>
      <w:bookmarkEnd w:id="140"/>
      <w:bookmarkEnd w:id="141"/>
      <w:bookmarkEnd w:id="142"/>
    </w:p>
    <w:p w14:paraId="3317E813" w14:textId="77777777" w:rsidR="00E05FA9" w:rsidRPr="0046285F" w:rsidRDefault="00DB42AB">
      <w:pPr>
        <w:ind w:firstLine="480"/>
        <w:jc w:val="both"/>
        <w:rPr>
          <w:rFonts w:asciiTheme="minorEastAsia" w:eastAsiaTheme="minorEastAsia" w:hAnsiTheme="minorEastAsia"/>
        </w:rPr>
      </w:pPr>
      <w:r>
        <w:t>初始实现中，</w:t>
      </w:r>
      <w:r>
        <w:t>MigrationWorker</w:t>
      </w:r>
      <w:r>
        <w:t>对每个元组单独执行一次迁移。该方式实现简单，但存在重复开销。如果同一源页面中有多个元组都需要迁移到同一目标节点，逐元组迁移会反复获取同一源页面锁，并反复检查或分配目标页面。</w:t>
      </w:r>
    </w:p>
    <w:p w14:paraId="372EED54" w14:textId="77777777" w:rsidR="00E05FA9" w:rsidRPr="0046285F" w:rsidRDefault="00DB42AB">
      <w:pPr>
        <w:ind w:firstLine="480"/>
        <w:jc w:val="both"/>
        <w:rPr>
          <w:rFonts w:asciiTheme="minorEastAsia" w:eastAsiaTheme="minorEastAsia" w:hAnsiTheme="minorEastAsia"/>
        </w:rPr>
      </w:pPr>
      <w:r>
        <w:t>本文进一步实现了按源页面和目标节点合并的批量迁移。系统将迁移计划按照如下</w:t>
      </w:r>
      <w:r>
        <w:t>key</w:t>
      </w:r>
      <w:r>
        <w:t>分组：</w:t>
      </w:r>
    </w:p>
    <w:p w14:paraId="1E5393D9" w14:textId="77777777" w:rsidR="00E05FA9" w:rsidRPr="0046285F" w:rsidRDefault="00DB42AB">
      <w:pPr>
        <w:tabs>
          <w:tab w:val="center" w:pos="4513"/>
          <w:tab w:val="right" w:pos="9026"/>
        </w:tabs>
        <w:rPr>
          <w:rFonts w:asciiTheme="minorEastAsia" w:eastAsiaTheme="minorEastAsia" w:hAnsiTheme="minorEastAsia"/>
        </w:rPr>
      </w:pPr>
      <w:r>
        <w:tab/>
      </w:r>
      <m:oMath>
        <m:r>
          <w:rPr>
            <w:rFonts w:ascii="Cambria Math" w:hAnsi="Cambria Math"/>
          </w:rPr>
          <m:t>GroupKey = (tableId, srcPage, dstNode)</m:t>
        </m:r>
      </m:oMath>
      <w:r>
        <w:tab/>
      </w:r>
      <w:r>
        <w:rPr>
          <w:color w:val="000000"/>
        </w:rPr>
        <w:t>（</w:t>
      </w:r>
      <w:r>
        <w:rPr>
          <w:color w:val="000000"/>
        </w:rPr>
        <w:t>3-6</w:t>
      </w:r>
      <w:r>
        <w:rPr>
          <w:color w:val="000000"/>
        </w:rPr>
        <w:t>）</w:t>
      </w:r>
    </w:p>
    <w:p w14:paraId="075BA7A1" w14:textId="77777777" w:rsidR="00E05FA9" w:rsidRPr="0046285F" w:rsidRDefault="00DB42AB">
      <w:pPr>
        <w:ind w:firstLine="480"/>
        <w:jc w:val="both"/>
        <w:rPr>
          <w:rFonts w:asciiTheme="minorEastAsia" w:eastAsiaTheme="minorEastAsia" w:hAnsiTheme="minorEastAsia"/>
        </w:rPr>
      </w:pPr>
      <w:r>
        <w:t>对于同一组内的多个元组，迁移线程只需获取一次源页面锁，并尽量在同一个目标页面中连续填充多个空闲</w:t>
      </w:r>
      <w:r>
        <w:t>slot</w:t>
      </w:r>
      <w:r>
        <w:t>。该优化的主要收益包括：</w:t>
      </w:r>
    </w:p>
    <w:p w14:paraId="623A7D04" w14:textId="77777777" w:rsidR="00E05FA9" w:rsidRPr="0046285F" w:rsidRDefault="00DB42AB">
      <w:pPr>
        <w:ind w:firstLine="480"/>
        <w:jc w:val="both"/>
        <w:rPr>
          <w:rFonts w:asciiTheme="minorEastAsia" w:eastAsiaTheme="minorEastAsia" w:hAnsiTheme="minorEastAsia"/>
        </w:rPr>
      </w:pPr>
      <w:r>
        <w:t>（</w:t>
      </w:r>
      <w:r>
        <w:t>1</w:t>
      </w:r>
      <w:r>
        <w:t>）减少源页面</w:t>
      </w:r>
      <w:r>
        <w:t>X</w:t>
      </w:r>
      <w:r>
        <w:t>锁的重复申请和释放。</w:t>
      </w:r>
    </w:p>
    <w:p w14:paraId="78DADEC3" w14:textId="77777777" w:rsidR="00E05FA9" w:rsidRPr="0046285F" w:rsidRDefault="00DB42AB">
      <w:pPr>
        <w:ind w:firstLine="480"/>
        <w:jc w:val="both"/>
        <w:rPr>
          <w:rFonts w:asciiTheme="minorEastAsia" w:eastAsiaTheme="minorEastAsia" w:hAnsiTheme="minorEastAsia"/>
        </w:rPr>
      </w:pPr>
      <w:r w:rsidRPr="0046285F">
        <w:t>（</w:t>
      </w:r>
      <w:r w:rsidRPr="0046285F">
        <w:t>2</w:t>
      </w:r>
      <w:r w:rsidRPr="0046285F">
        <w:t>）提高目标页面空间利用率，避免每个元组都分配新页面。</w:t>
      </w:r>
    </w:p>
    <w:p w14:paraId="7FA0D6A6" w14:textId="77777777" w:rsidR="00E05FA9" w:rsidRPr="0046285F" w:rsidRDefault="00DB42AB">
      <w:pPr>
        <w:ind w:firstLine="480"/>
        <w:jc w:val="both"/>
        <w:rPr>
          <w:rFonts w:asciiTheme="minorEastAsia" w:eastAsiaTheme="minorEastAsia" w:hAnsiTheme="minorEastAsia"/>
        </w:rPr>
      </w:pPr>
      <w:r>
        <w:t>（</w:t>
      </w:r>
      <w:r>
        <w:t>3</w:t>
      </w:r>
      <w:r>
        <w:t>）减少</w:t>
      </w:r>
      <w:r>
        <w:t>updatePageSpace</w:t>
      </w:r>
      <w:r>
        <w:t>和目标页面池维护次数。</w:t>
      </w:r>
    </w:p>
    <w:p w14:paraId="5857893A" w14:textId="77777777" w:rsidR="00E05FA9" w:rsidRPr="0046285F" w:rsidRDefault="00DB42AB">
      <w:pPr>
        <w:ind w:firstLine="480"/>
        <w:jc w:val="both"/>
        <w:rPr>
          <w:rFonts w:asciiTheme="minorEastAsia" w:eastAsiaTheme="minorEastAsia" w:hAnsiTheme="minorEastAsia"/>
        </w:rPr>
      </w:pPr>
      <w:r>
        <w:t>（</w:t>
      </w:r>
      <w:r>
        <w:t>4</w:t>
      </w:r>
      <w:r>
        <w:t>）在迁移积压任务较大时提高单位</w:t>
      </w:r>
      <w:r>
        <w:t>tick</w:t>
      </w:r>
      <w:r>
        <w:t>内的有效迁移数量。</w:t>
      </w:r>
    </w:p>
    <w:p w14:paraId="313857B4" w14:textId="77777777" w:rsidR="00E05FA9" w:rsidRPr="0046285F" w:rsidRDefault="00DB42AB">
      <w:pPr>
        <w:ind w:firstLine="480"/>
        <w:jc w:val="both"/>
        <w:rPr>
          <w:rFonts w:asciiTheme="minorEastAsia" w:eastAsiaTheme="minorEastAsia" w:hAnsiTheme="minorEastAsia"/>
        </w:rPr>
      </w:pPr>
      <w:r>
        <w:t>批量迁移并不改变迁移正确性。组内每个元组仍然单独验证</w:t>
      </w:r>
      <w:r>
        <w:t>BLink</w:t>
      </w:r>
      <w:r>
        <w:t>位置、源</w:t>
      </w:r>
      <w:r>
        <w:t>slot</w:t>
      </w:r>
      <w:r>
        <w:t>状态和</w:t>
      </w:r>
      <w:r>
        <w:t>DataItem</w:t>
      </w:r>
      <w:r>
        <w:t>锁状态。只有通过检查的元组才会被复制和提交迁移结果。</w:t>
      </w:r>
    </w:p>
    <w:p w14:paraId="598961DE" w14:textId="77777777" w:rsidR="00E05FA9" w:rsidRPr="0046285F" w:rsidRDefault="00DB42AB">
      <w:pPr>
        <w:ind w:firstLine="480"/>
        <w:jc w:val="both"/>
        <w:rPr>
          <w:rFonts w:asciiTheme="minorEastAsia" w:eastAsiaTheme="minorEastAsia" w:hAnsiTheme="minorEastAsia"/>
        </w:rPr>
      </w:pPr>
      <w:r>
        <w:t>批量迁移的核心作用是降低页面级固定开销。一次元组迁移通常包含定位源记录、获取源页锁、获取目标页锁、查找目标空闲槽位、更新页面空闲空间和维护目标页面池等步骤。其中，许多步骤与元组数量无关，而与页面访问有关。若同一源页中的多个元组均需迁移到同一目标节点，则合并这些计划后，页面级固定成本可以被多个元组共同摊销。</w:t>
      </w:r>
    </w:p>
    <w:p w14:paraId="067C5473" w14:textId="77777777" w:rsidR="00E05FA9" w:rsidRPr="0046285F" w:rsidRDefault="00DB42AB">
      <w:pPr>
        <w:ind w:firstLine="480"/>
        <w:jc w:val="both"/>
        <w:rPr>
          <w:rFonts w:asciiTheme="minorEastAsia" w:eastAsiaTheme="minorEastAsia" w:hAnsiTheme="minorEastAsia"/>
        </w:rPr>
      </w:pPr>
      <w:r>
        <w:t>该优化也有边界。若同一批计划来自不同源页面或不同目标节点，强行合并反而会增加锁持有时间和死锁风险。因此，本文只按照</w:t>
      </w:r>
      <w:r>
        <w:t xml:space="preserve"> (tableId, srcPage, dstNode)</w:t>
      </w:r>
      <w:r>
        <w:t>合并，这是一个相对保守的粒度。它既能利用同页迁移的局部性，又不会跨多个源页面长时间持有大量锁。批量迁移开关消融显示，开启批量后前台吞吐基本持平，但完成迁移数提高</w:t>
      </w:r>
      <w:r>
        <w:t>2.75%</w:t>
      </w:r>
      <w:r>
        <w:t>，迁移积压降低</w:t>
      </w:r>
      <w:r>
        <w:t>35.37%</w:t>
      </w:r>
      <w:r>
        <w:t>，失败迁移数由</w:t>
      </w:r>
      <w:r>
        <w:t>9</w:t>
      </w:r>
      <w:r>
        <w:t>降至</w:t>
      </w:r>
      <w:r>
        <w:t>2</w:t>
      </w:r>
      <w:r>
        <w:t>，说明该优化主要改善后台迁移效率和积压控制。</w:t>
      </w:r>
    </w:p>
    <w:p w14:paraId="6AC0683D" w14:textId="77777777" w:rsidR="00E05FA9" w:rsidRDefault="00DB42AB">
      <w:r>
        <w:br w:type="page"/>
      </w:r>
    </w:p>
    <w:p w14:paraId="726BC94B" w14:textId="77777777" w:rsidR="00E05FA9" w:rsidRDefault="00DB42AB">
      <w:pPr>
        <w:pStyle w:val="1"/>
        <w:keepNext/>
        <w:pageBreakBefore/>
        <w:jc w:val="center"/>
      </w:pPr>
      <w:bookmarkStart w:id="143" w:name="_Toc229584135"/>
      <w:bookmarkStart w:id="144" w:name="_Toc228567830"/>
      <w:bookmarkStart w:id="145" w:name="_Toc229779363"/>
      <w:bookmarkStart w:id="146" w:name="_Toc229930220"/>
      <w:bookmarkStart w:id="147" w:name="_Toc229962104"/>
      <w:r>
        <w:rPr>
          <w:bCs/>
          <w:szCs w:val="36"/>
        </w:rPr>
        <w:lastRenderedPageBreak/>
        <w:t>第</w:t>
      </w:r>
      <w:r>
        <w:rPr>
          <w:bCs/>
          <w:szCs w:val="36"/>
        </w:rPr>
        <w:t>4</w:t>
      </w:r>
      <w:r>
        <w:rPr>
          <w:bCs/>
          <w:szCs w:val="36"/>
        </w:rPr>
        <w:t>章</w:t>
      </w:r>
      <w:r>
        <w:rPr>
          <w:bCs/>
          <w:szCs w:val="36"/>
        </w:rPr>
        <w:t xml:space="preserve"> </w:t>
      </w:r>
      <w:r>
        <w:rPr>
          <w:bCs/>
          <w:szCs w:val="36"/>
        </w:rPr>
        <w:t>系统实现</w:t>
      </w:r>
      <w:bookmarkEnd w:id="143"/>
      <w:bookmarkEnd w:id="144"/>
      <w:bookmarkEnd w:id="145"/>
      <w:bookmarkEnd w:id="146"/>
      <w:bookmarkEnd w:id="147"/>
    </w:p>
    <w:p w14:paraId="2C1639FC" w14:textId="77777777" w:rsidR="00E05FA9" w:rsidRDefault="00DB42AB">
      <w:pPr>
        <w:pStyle w:val="2"/>
        <w:keepNext/>
      </w:pPr>
      <w:bookmarkStart w:id="148" w:name="_Toc229584136"/>
      <w:bookmarkStart w:id="149" w:name="_Toc228567831"/>
      <w:bookmarkStart w:id="150" w:name="_Toc229779364"/>
      <w:bookmarkStart w:id="151" w:name="_Toc229930221"/>
      <w:bookmarkStart w:id="152" w:name="_Toc229962105"/>
      <w:r>
        <w:rPr>
          <w:bCs/>
          <w:szCs w:val="30"/>
        </w:rPr>
        <w:t xml:space="preserve">4.1 </w:t>
      </w:r>
      <w:r>
        <w:rPr>
          <w:bCs/>
          <w:szCs w:val="30"/>
        </w:rPr>
        <w:t>实现环境</w:t>
      </w:r>
      <w:bookmarkEnd w:id="148"/>
      <w:bookmarkEnd w:id="149"/>
      <w:bookmarkEnd w:id="150"/>
      <w:bookmarkEnd w:id="151"/>
      <w:bookmarkEnd w:id="152"/>
    </w:p>
    <w:p w14:paraId="6BBB3610" w14:textId="77777777" w:rsidR="00E05FA9" w:rsidRPr="0046285F" w:rsidRDefault="00DB42AB">
      <w:pPr>
        <w:ind w:firstLine="480"/>
        <w:jc w:val="both"/>
        <w:rPr>
          <w:rFonts w:asciiTheme="minorEastAsia" w:eastAsiaTheme="minorEastAsia" w:hAnsiTheme="minorEastAsia"/>
        </w:rPr>
      </w:pPr>
      <w:r>
        <w:t>本文基于</w:t>
      </w:r>
      <w:r>
        <w:t>WookongDB-MP</w:t>
      </w:r>
      <w:r>
        <w:t>原型系统实现亲和性元组迁移机制。系统采用</w:t>
      </w:r>
      <w:r>
        <w:t xml:space="preserve">C++ </w:t>
      </w:r>
      <w:r>
        <w:t>实现，通信层使用</w:t>
      </w:r>
      <w:r>
        <w:t>RPC</w:t>
      </w:r>
      <w:r>
        <w:t>，图划分部分使用</w:t>
      </w:r>
      <w:r>
        <w:t>ParMETIS</w:t>
      </w:r>
      <w:r>
        <w:t>和</w:t>
      </w:r>
      <w:r>
        <w:t>MPI</w:t>
      </w:r>
      <w:r>
        <w:t>运行环境。实验脚本使用</w:t>
      </w:r>
      <w:r>
        <w:t>Python</w:t>
      </w:r>
      <w:r>
        <w:t>编写，用于完成多机代码同步、</w:t>
      </w:r>
      <w:r>
        <w:t>ParMETIS</w:t>
      </w:r>
      <w:r>
        <w:t>环境检查、服务启动、结果收集与指标汇总。</w:t>
      </w:r>
    </w:p>
    <w:p w14:paraId="0815E287" w14:textId="77777777" w:rsidR="00E05FA9" w:rsidRPr="0046285F" w:rsidRDefault="00DB42AB">
      <w:pPr>
        <w:ind w:firstLine="480"/>
        <w:jc w:val="both"/>
        <w:rPr>
          <w:rFonts w:asciiTheme="minorEastAsia" w:eastAsiaTheme="minorEastAsia" w:hAnsiTheme="minorEastAsia"/>
        </w:rPr>
      </w:pPr>
      <w:r>
        <w:t>主要代码模块如</w:t>
      </w:r>
      <w:r>
        <w:fldChar w:fldCharType="begin"/>
      </w:r>
      <w:r>
        <w:instrText xml:space="preserve"> REF XREF_TBL_4_1 \h </w:instrText>
      </w:r>
      <w:r>
        <w:fldChar w:fldCharType="separate"/>
      </w:r>
      <w:r w:rsidR="000D0835">
        <w:rPr>
          <w:rFonts w:eastAsia="黑体"/>
          <w:b/>
          <w:bCs/>
          <w:sz w:val="21"/>
          <w:szCs w:val="21"/>
        </w:rPr>
        <w:t>表</w:t>
      </w:r>
      <w:r w:rsidR="000D0835">
        <w:rPr>
          <w:rFonts w:eastAsia="黑体"/>
          <w:b/>
          <w:bCs/>
          <w:sz w:val="21"/>
          <w:szCs w:val="21"/>
        </w:rPr>
        <w:t>4-1</w:t>
      </w:r>
      <w:r>
        <w:fldChar w:fldCharType="end"/>
      </w:r>
      <w:r>
        <w:t xml:space="preserve"> </w:t>
      </w:r>
      <w:r>
        <w:t>所示。</w:t>
      </w:r>
    </w:p>
    <w:p w14:paraId="4A9FF8EF" w14:textId="77777777" w:rsidR="00E05FA9" w:rsidRDefault="00DB42AB">
      <w:pPr>
        <w:keepNext/>
        <w:keepLines/>
        <w:jc w:val="center"/>
      </w:pPr>
      <w:bookmarkStart w:id="153" w:name="XREF_TBL_4_1"/>
      <w:r>
        <w:rPr>
          <w:rFonts w:eastAsia="黑体"/>
          <w:b/>
          <w:bCs/>
          <w:sz w:val="21"/>
          <w:szCs w:val="21"/>
        </w:rPr>
        <w:t>表</w:t>
      </w:r>
      <w:r>
        <w:rPr>
          <w:rFonts w:eastAsia="黑体"/>
          <w:b/>
          <w:bCs/>
          <w:sz w:val="21"/>
          <w:szCs w:val="21"/>
        </w:rPr>
        <w:t>4-1</w:t>
      </w:r>
      <w:bookmarkEnd w:id="153"/>
      <w:r>
        <w:rPr>
          <w:rFonts w:eastAsia="黑体"/>
          <w:b/>
          <w:bCs/>
          <w:sz w:val="21"/>
          <w:szCs w:val="21"/>
        </w:rPr>
        <w:t xml:space="preserve"> </w:t>
      </w:r>
      <w:r>
        <w:rPr>
          <w:rFonts w:eastAsia="黑体"/>
          <w:b/>
          <w:bCs/>
          <w:sz w:val="21"/>
          <w:szCs w:val="21"/>
        </w:rPr>
        <w:t>主要实现模块</w:t>
      </w:r>
    </w:p>
    <w:tbl>
      <w:tblPr>
        <w:tblW w:w="9456" w:type="dxa"/>
        <w:jc w:val="center"/>
        <w:tblLayout w:type="fixed"/>
        <w:tblCellMar>
          <w:left w:w="10" w:type="dxa"/>
          <w:right w:w="10" w:type="dxa"/>
        </w:tblCellMar>
        <w:tblLook w:val="04A0" w:firstRow="1" w:lastRow="0" w:firstColumn="1" w:lastColumn="0" w:noHBand="0" w:noVBand="1"/>
      </w:tblPr>
      <w:tblGrid>
        <w:gridCol w:w="2764"/>
        <w:gridCol w:w="3828"/>
        <w:gridCol w:w="2864"/>
      </w:tblGrid>
      <w:tr w:rsidR="00E05FA9" w14:paraId="58DCA979" w14:textId="77777777" w:rsidTr="009269CB">
        <w:trPr>
          <w:cantSplit/>
          <w:trHeight w:val="350"/>
          <w:tblHeader/>
          <w:jc w:val="center"/>
        </w:trPr>
        <w:tc>
          <w:tcPr>
            <w:tcW w:w="2764" w:type="dxa"/>
            <w:tcBorders>
              <w:top w:val="single" w:sz="18" w:space="0" w:color="000000"/>
              <w:bottom w:val="single" w:sz="8" w:space="0" w:color="000000"/>
            </w:tcBorders>
            <w:shd w:val="clear" w:color="auto" w:fill="FFFFFF"/>
            <w:vAlign w:val="center"/>
          </w:tcPr>
          <w:p w14:paraId="761DC2E3" w14:textId="77777777" w:rsidR="00E05FA9" w:rsidRDefault="00DB42AB">
            <w:pPr>
              <w:keepLines/>
              <w:jc w:val="center"/>
            </w:pPr>
            <w:r>
              <w:rPr>
                <w:b/>
                <w:bCs/>
                <w:sz w:val="21"/>
                <w:szCs w:val="21"/>
              </w:rPr>
              <w:t>模块</w:t>
            </w:r>
          </w:p>
        </w:tc>
        <w:tc>
          <w:tcPr>
            <w:tcW w:w="3828" w:type="dxa"/>
            <w:tcBorders>
              <w:top w:val="single" w:sz="18" w:space="0" w:color="000000"/>
              <w:bottom w:val="single" w:sz="8" w:space="0" w:color="000000"/>
            </w:tcBorders>
            <w:shd w:val="clear" w:color="auto" w:fill="FFFFFF"/>
            <w:vAlign w:val="center"/>
          </w:tcPr>
          <w:p w14:paraId="6ECA650A" w14:textId="77777777" w:rsidR="00E05FA9" w:rsidRDefault="00DB42AB">
            <w:pPr>
              <w:keepLines/>
              <w:jc w:val="center"/>
            </w:pPr>
            <w:r>
              <w:rPr>
                <w:b/>
                <w:bCs/>
                <w:sz w:val="21"/>
                <w:szCs w:val="21"/>
              </w:rPr>
              <w:t>文件或目录</w:t>
            </w:r>
          </w:p>
        </w:tc>
        <w:tc>
          <w:tcPr>
            <w:tcW w:w="2864" w:type="dxa"/>
            <w:tcBorders>
              <w:top w:val="single" w:sz="18" w:space="0" w:color="000000"/>
              <w:bottom w:val="single" w:sz="8" w:space="0" w:color="000000"/>
            </w:tcBorders>
            <w:shd w:val="clear" w:color="auto" w:fill="FFFFFF"/>
            <w:vAlign w:val="center"/>
          </w:tcPr>
          <w:p w14:paraId="65932418" w14:textId="77777777" w:rsidR="00E05FA9" w:rsidRDefault="00DB42AB">
            <w:pPr>
              <w:keepLines/>
              <w:jc w:val="center"/>
            </w:pPr>
            <w:r>
              <w:rPr>
                <w:b/>
                <w:bCs/>
                <w:sz w:val="21"/>
                <w:szCs w:val="21"/>
              </w:rPr>
              <w:t>功能</w:t>
            </w:r>
          </w:p>
        </w:tc>
      </w:tr>
      <w:tr w:rsidR="00E05FA9" w14:paraId="78A9BC65" w14:textId="77777777" w:rsidTr="009269CB">
        <w:trPr>
          <w:cantSplit/>
          <w:trHeight w:val="733"/>
          <w:jc w:val="center"/>
        </w:trPr>
        <w:tc>
          <w:tcPr>
            <w:tcW w:w="2764" w:type="dxa"/>
            <w:vAlign w:val="center"/>
          </w:tcPr>
          <w:p w14:paraId="245E715B" w14:textId="77777777" w:rsidR="00E05FA9" w:rsidRDefault="00DB42AB">
            <w:pPr>
              <w:keepLines/>
              <w:jc w:val="center"/>
            </w:pPr>
            <w:r>
              <w:rPr>
                <w:sz w:val="21"/>
                <w:szCs w:val="21"/>
              </w:rPr>
              <w:t>配置</w:t>
            </w:r>
          </w:p>
        </w:tc>
        <w:tc>
          <w:tcPr>
            <w:tcW w:w="3828" w:type="dxa"/>
            <w:vAlign w:val="center"/>
          </w:tcPr>
          <w:p w14:paraId="562F8733" w14:textId="77777777" w:rsidR="00E05FA9" w:rsidRDefault="00DB42AB">
            <w:pPr>
              <w:keepLines/>
              <w:jc w:val="center"/>
            </w:pPr>
            <w:r>
              <w:rPr>
                <w:sz w:val="21"/>
                <w:szCs w:val="21"/>
              </w:rPr>
              <w:t>core/affinity/affinityConfig.h</w:t>
            </w:r>
          </w:p>
        </w:tc>
        <w:tc>
          <w:tcPr>
            <w:tcW w:w="2864" w:type="dxa"/>
            <w:shd w:val="clear" w:color="auto" w:fill="FFFFFF"/>
            <w:vAlign w:val="center"/>
          </w:tcPr>
          <w:p w14:paraId="786292E1" w14:textId="77777777" w:rsidR="00E05FA9" w:rsidRDefault="00DB42AB">
            <w:pPr>
              <w:keepLines/>
              <w:jc w:val="center"/>
            </w:pPr>
            <w:r>
              <w:rPr>
                <w:sz w:val="21"/>
                <w:szCs w:val="21"/>
              </w:rPr>
              <w:t>定义亲和机制参数与元组标识编码</w:t>
            </w:r>
          </w:p>
        </w:tc>
      </w:tr>
      <w:tr w:rsidR="00E05FA9" w14:paraId="45A8143D" w14:textId="77777777" w:rsidTr="009269CB">
        <w:trPr>
          <w:cantSplit/>
          <w:trHeight w:val="350"/>
          <w:jc w:val="center"/>
        </w:trPr>
        <w:tc>
          <w:tcPr>
            <w:tcW w:w="2764" w:type="dxa"/>
            <w:vAlign w:val="center"/>
          </w:tcPr>
          <w:p w14:paraId="22AD55DF" w14:textId="77777777" w:rsidR="00E05FA9" w:rsidRDefault="00DB42AB">
            <w:pPr>
              <w:keepLines/>
              <w:jc w:val="center"/>
            </w:pPr>
            <w:r>
              <w:rPr>
                <w:sz w:val="21"/>
                <w:szCs w:val="21"/>
              </w:rPr>
              <w:t>采样</w:t>
            </w:r>
          </w:p>
        </w:tc>
        <w:tc>
          <w:tcPr>
            <w:tcW w:w="3828" w:type="dxa"/>
            <w:vAlign w:val="center"/>
          </w:tcPr>
          <w:p w14:paraId="6EC40421" w14:textId="77777777" w:rsidR="00E05FA9" w:rsidRDefault="00DB42AB">
            <w:pPr>
              <w:keepLines/>
              <w:jc w:val="center"/>
            </w:pPr>
            <w:r>
              <w:rPr>
                <w:sz w:val="21"/>
                <w:szCs w:val="21"/>
              </w:rPr>
              <w:t>core/affinity/sample-buffer.*</w:t>
            </w:r>
          </w:p>
        </w:tc>
        <w:tc>
          <w:tcPr>
            <w:tcW w:w="2864" w:type="dxa"/>
            <w:vAlign w:val="center"/>
          </w:tcPr>
          <w:p w14:paraId="70DF6810" w14:textId="77777777" w:rsidR="00E05FA9" w:rsidRDefault="00DB42AB">
            <w:pPr>
              <w:keepLines/>
              <w:jc w:val="center"/>
            </w:pPr>
            <w:r>
              <w:rPr>
                <w:sz w:val="21"/>
                <w:szCs w:val="21"/>
              </w:rPr>
              <w:t>记录事务访问样本</w:t>
            </w:r>
          </w:p>
        </w:tc>
      </w:tr>
      <w:tr w:rsidR="00E05FA9" w14:paraId="66D0654E" w14:textId="77777777" w:rsidTr="009269CB">
        <w:trPr>
          <w:cantSplit/>
          <w:trHeight w:val="350"/>
          <w:jc w:val="center"/>
        </w:trPr>
        <w:tc>
          <w:tcPr>
            <w:tcW w:w="2764" w:type="dxa"/>
            <w:vAlign w:val="center"/>
          </w:tcPr>
          <w:p w14:paraId="5C1D4DB0" w14:textId="77777777" w:rsidR="00E05FA9" w:rsidRDefault="00DB42AB">
            <w:pPr>
              <w:keepLines/>
              <w:jc w:val="center"/>
            </w:pPr>
            <w:r>
              <w:rPr>
                <w:sz w:val="21"/>
                <w:szCs w:val="21"/>
              </w:rPr>
              <w:t>聚合</w:t>
            </w:r>
          </w:p>
        </w:tc>
        <w:tc>
          <w:tcPr>
            <w:tcW w:w="3828" w:type="dxa"/>
            <w:vAlign w:val="center"/>
          </w:tcPr>
          <w:p w14:paraId="6B3A377F" w14:textId="77777777" w:rsidR="00E05FA9" w:rsidRDefault="00DB42AB">
            <w:pPr>
              <w:keepLines/>
              <w:jc w:val="center"/>
            </w:pPr>
            <w:r>
              <w:rPr>
                <w:sz w:val="21"/>
                <w:szCs w:val="21"/>
              </w:rPr>
              <w:t>core/affinity/aggregator.*</w:t>
            </w:r>
          </w:p>
        </w:tc>
        <w:tc>
          <w:tcPr>
            <w:tcW w:w="2864" w:type="dxa"/>
            <w:vAlign w:val="center"/>
          </w:tcPr>
          <w:p w14:paraId="336FE5D2" w14:textId="77777777" w:rsidR="00E05FA9" w:rsidRDefault="00DB42AB">
            <w:pPr>
              <w:keepLines/>
              <w:jc w:val="center"/>
            </w:pPr>
            <w:r>
              <w:rPr>
                <w:sz w:val="21"/>
                <w:szCs w:val="21"/>
              </w:rPr>
              <w:t>构建本地亲和图</w:t>
            </w:r>
          </w:p>
        </w:tc>
      </w:tr>
      <w:tr w:rsidR="00E05FA9" w14:paraId="33E2CEC8" w14:textId="77777777" w:rsidTr="009269CB">
        <w:trPr>
          <w:cantSplit/>
          <w:trHeight w:val="382"/>
          <w:jc w:val="center"/>
        </w:trPr>
        <w:tc>
          <w:tcPr>
            <w:tcW w:w="2764" w:type="dxa"/>
            <w:vAlign w:val="center"/>
          </w:tcPr>
          <w:p w14:paraId="63CB4E21" w14:textId="77777777" w:rsidR="00E05FA9" w:rsidRDefault="00DB42AB">
            <w:pPr>
              <w:keepLines/>
              <w:jc w:val="center"/>
            </w:pPr>
            <w:r>
              <w:rPr>
                <w:sz w:val="21"/>
                <w:szCs w:val="21"/>
              </w:rPr>
              <w:t>边交换</w:t>
            </w:r>
          </w:p>
        </w:tc>
        <w:tc>
          <w:tcPr>
            <w:tcW w:w="3828" w:type="dxa"/>
            <w:vAlign w:val="center"/>
          </w:tcPr>
          <w:p w14:paraId="09813E4E" w14:textId="77777777" w:rsidR="00E05FA9" w:rsidRDefault="00DB42AB">
            <w:pPr>
              <w:keepLines/>
              <w:jc w:val="center"/>
            </w:pPr>
            <w:r>
              <w:rPr>
                <w:sz w:val="21"/>
                <w:szCs w:val="21"/>
              </w:rPr>
              <w:t>core/affinity/edge-shuffler.*</w:t>
            </w:r>
          </w:p>
        </w:tc>
        <w:tc>
          <w:tcPr>
            <w:tcW w:w="2864" w:type="dxa"/>
            <w:vAlign w:val="center"/>
          </w:tcPr>
          <w:p w14:paraId="3E3FE28B" w14:textId="77777777" w:rsidR="00E05FA9" w:rsidRDefault="00DB42AB">
            <w:pPr>
              <w:keepLines/>
              <w:jc w:val="center"/>
            </w:pPr>
            <w:r>
              <w:rPr>
                <w:sz w:val="21"/>
                <w:szCs w:val="21"/>
              </w:rPr>
              <w:t>跨节点交换边信息</w:t>
            </w:r>
          </w:p>
        </w:tc>
      </w:tr>
      <w:tr w:rsidR="00E05FA9" w14:paraId="3ADCD0A5" w14:textId="77777777" w:rsidTr="009269CB">
        <w:trPr>
          <w:cantSplit/>
          <w:trHeight w:val="669"/>
          <w:jc w:val="center"/>
        </w:trPr>
        <w:tc>
          <w:tcPr>
            <w:tcW w:w="2764" w:type="dxa"/>
            <w:vAlign w:val="center"/>
          </w:tcPr>
          <w:p w14:paraId="1F2391CB" w14:textId="77777777" w:rsidR="00E05FA9" w:rsidRDefault="00DB42AB">
            <w:pPr>
              <w:keepLines/>
              <w:jc w:val="center"/>
            </w:pPr>
            <w:r>
              <w:rPr>
                <w:sz w:val="21"/>
                <w:szCs w:val="21"/>
              </w:rPr>
              <w:t>分区</w:t>
            </w:r>
          </w:p>
        </w:tc>
        <w:tc>
          <w:tcPr>
            <w:tcW w:w="3828" w:type="dxa"/>
            <w:vAlign w:val="center"/>
          </w:tcPr>
          <w:p w14:paraId="329CE8FF" w14:textId="77777777" w:rsidR="00E05FA9" w:rsidRDefault="00DB42AB">
            <w:pPr>
              <w:keepLines/>
              <w:jc w:val="center"/>
            </w:pPr>
            <w:r>
              <w:rPr>
                <w:sz w:val="21"/>
                <w:szCs w:val="21"/>
              </w:rPr>
              <w:t>core/affinity/partitioner.*</w:t>
            </w:r>
          </w:p>
        </w:tc>
        <w:tc>
          <w:tcPr>
            <w:tcW w:w="2864" w:type="dxa"/>
            <w:vAlign w:val="center"/>
          </w:tcPr>
          <w:p w14:paraId="48A346B8" w14:textId="77777777" w:rsidR="00E05FA9" w:rsidRDefault="00DB42AB">
            <w:pPr>
              <w:keepLines/>
              <w:jc w:val="center"/>
            </w:pPr>
            <w:r>
              <w:rPr>
                <w:sz w:val="21"/>
                <w:szCs w:val="21"/>
              </w:rPr>
              <w:t>调用</w:t>
            </w:r>
            <w:r>
              <w:rPr>
                <w:sz w:val="21"/>
                <w:szCs w:val="21"/>
              </w:rPr>
              <w:t xml:space="preserve"> ParMETIS </w:t>
            </w:r>
            <w:r>
              <w:rPr>
                <w:sz w:val="21"/>
                <w:szCs w:val="21"/>
              </w:rPr>
              <w:t>并生成</w:t>
            </w:r>
            <w:r>
              <w:rPr>
                <w:sz w:val="21"/>
                <w:szCs w:val="21"/>
              </w:rPr>
              <w:t xml:space="preserve"> assignment</w:t>
            </w:r>
          </w:p>
        </w:tc>
      </w:tr>
      <w:tr w:rsidR="00E05FA9" w14:paraId="27CE8520" w14:textId="77777777" w:rsidTr="009269CB">
        <w:trPr>
          <w:cantSplit/>
          <w:trHeight w:val="382"/>
          <w:jc w:val="center"/>
        </w:trPr>
        <w:tc>
          <w:tcPr>
            <w:tcW w:w="2764" w:type="dxa"/>
            <w:vAlign w:val="center"/>
          </w:tcPr>
          <w:p w14:paraId="443D0E93" w14:textId="77777777" w:rsidR="00E05FA9" w:rsidRDefault="00DB42AB">
            <w:pPr>
              <w:keepLines/>
              <w:jc w:val="center"/>
            </w:pPr>
            <w:r>
              <w:rPr>
                <w:sz w:val="21"/>
                <w:szCs w:val="21"/>
              </w:rPr>
              <w:t>映射表</w:t>
            </w:r>
          </w:p>
        </w:tc>
        <w:tc>
          <w:tcPr>
            <w:tcW w:w="3828" w:type="dxa"/>
            <w:vAlign w:val="center"/>
          </w:tcPr>
          <w:p w14:paraId="756505ED" w14:textId="77777777" w:rsidR="00E05FA9" w:rsidRDefault="00DB42AB">
            <w:pPr>
              <w:keepLines/>
              <w:jc w:val="center"/>
            </w:pPr>
            <w:r>
              <w:rPr>
                <w:sz w:val="21"/>
                <w:szCs w:val="21"/>
              </w:rPr>
              <w:t>core/affinity/assignment-table.*</w:t>
            </w:r>
          </w:p>
        </w:tc>
        <w:tc>
          <w:tcPr>
            <w:tcW w:w="2864" w:type="dxa"/>
            <w:vAlign w:val="center"/>
          </w:tcPr>
          <w:p w14:paraId="3FA13DD9" w14:textId="77777777" w:rsidR="00E05FA9" w:rsidRDefault="00DB42AB">
            <w:pPr>
              <w:keepLines/>
              <w:jc w:val="center"/>
            </w:pPr>
            <w:r>
              <w:rPr>
                <w:sz w:val="21"/>
                <w:szCs w:val="21"/>
              </w:rPr>
              <w:t>发布元组到节点的映射</w:t>
            </w:r>
          </w:p>
        </w:tc>
      </w:tr>
      <w:tr w:rsidR="00E05FA9" w14:paraId="42AAAB93" w14:textId="77777777" w:rsidTr="009269CB">
        <w:trPr>
          <w:cantSplit/>
          <w:trHeight w:val="350"/>
          <w:jc w:val="center"/>
        </w:trPr>
        <w:tc>
          <w:tcPr>
            <w:tcW w:w="2764" w:type="dxa"/>
            <w:vAlign w:val="center"/>
          </w:tcPr>
          <w:p w14:paraId="38D5E78E" w14:textId="77777777" w:rsidR="00E05FA9" w:rsidRDefault="00DB42AB">
            <w:pPr>
              <w:keepLines/>
              <w:jc w:val="center"/>
            </w:pPr>
            <w:r>
              <w:rPr>
                <w:sz w:val="21"/>
                <w:szCs w:val="21"/>
              </w:rPr>
              <w:t>迁移队列</w:t>
            </w:r>
          </w:p>
        </w:tc>
        <w:tc>
          <w:tcPr>
            <w:tcW w:w="3828" w:type="dxa"/>
            <w:vAlign w:val="center"/>
          </w:tcPr>
          <w:p w14:paraId="0120FEA4" w14:textId="77777777" w:rsidR="00E05FA9" w:rsidRDefault="00DB42AB">
            <w:pPr>
              <w:keepLines/>
              <w:jc w:val="center"/>
            </w:pPr>
            <w:r>
              <w:rPr>
                <w:sz w:val="21"/>
                <w:szCs w:val="21"/>
              </w:rPr>
              <w:t>core/affinity/migration-planner.*</w:t>
            </w:r>
          </w:p>
        </w:tc>
        <w:tc>
          <w:tcPr>
            <w:tcW w:w="2864" w:type="dxa"/>
            <w:vAlign w:val="center"/>
          </w:tcPr>
          <w:p w14:paraId="69D59B10" w14:textId="77777777" w:rsidR="00E05FA9" w:rsidRDefault="00DB42AB">
            <w:pPr>
              <w:keepLines/>
              <w:jc w:val="center"/>
            </w:pPr>
            <w:r>
              <w:rPr>
                <w:sz w:val="21"/>
                <w:szCs w:val="21"/>
              </w:rPr>
              <w:t>生成和维护迁移计划</w:t>
            </w:r>
          </w:p>
        </w:tc>
      </w:tr>
      <w:tr w:rsidR="00E05FA9" w14:paraId="7478A17E" w14:textId="77777777" w:rsidTr="009269CB">
        <w:trPr>
          <w:cantSplit/>
          <w:trHeight w:val="350"/>
          <w:jc w:val="center"/>
        </w:trPr>
        <w:tc>
          <w:tcPr>
            <w:tcW w:w="2764" w:type="dxa"/>
            <w:vAlign w:val="center"/>
          </w:tcPr>
          <w:p w14:paraId="288507E3" w14:textId="77777777" w:rsidR="00E05FA9" w:rsidRDefault="00DB42AB">
            <w:pPr>
              <w:keepLines/>
              <w:jc w:val="center"/>
            </w:pPr>
            <w:r>
              <w:rPr>
                <w:sz w:val="21"/>
                <w:szCs w:val="21"/>
              </w:rPr>
              <w:t>迁移执行</w:t>
            </w:r>
          </w:p>
        </w:tc>
        <w:tc>
          <w:tcPr>
            <w:tcW w:w="3828" w:type="dxa"/>
            <w:vAlign w:val="center"/>
          </w:tcPr>
          <w:p w14:paraId="128C4F02" w14:textId="77777777" w:rsidR="00E05FA9" w:rsidRDefault="00DB42AB">
            <w:pPr>
              <w:keepLines/>
              <w:jc w:val="center"/>
            </w:pPr>
            <w:r>
              <w:rPr>
                <w:sz w:val="21"/>
                <w:szCs w:val="21"/>
              </w:rPr>
              <w:t>core/affinity/migration-worker.*</w:t>
            </w:r>
          </w:p>
        </w:tc>
        <w:tc>
          <w:tcPr>
            <w:tcW w:w="2864" w:type="dxa"/>
            <w:vAlign w:val="center"/>
          </w:tcPr>
          <w:p w14:paraId="2BBFB467" w14:textId="77777777" w:rsidR="00E05FA9" w:rsidRDefault="00DB42AB">
            <w:pPr>
              <w:keepLines/>
              <w:jc w:val="center"/>
            </w:pPr>
            <w:r>
              <w:rPr>
                <w:sz w:val="21"/>
                <w:szCs w:val="21"/>
              </w:rPr>
              <w:t>执行元组迁移</w:t>
            </w:r>
          </w:p>
        </w:tc>
      </w:tr>
      <w:tr w:rsidR="00E05FA9" w14:paraId="1B71A48B" w14:textId="77777777" w:rsidTr="009269CB">
        <w:trPr>
          <w:cantSplit/>
          <w:trHeight w:val="382"/>
          <w:jc w:val="center"/>
        </w:trPr>
        <w:tc>
          <w:tcPr>
            <w:tcW w:w="2764" w:type="dxa"/>
            <w:vAlign w:val="center"/>
          </w:tcPr>
          <w:p w14:paraId="52D842F4" w14:textId="77777777" w:rsidR="00E05FA9" w:rsidRDefault="00DB42AB">
            <w:pPr>
              <w:keepLines/>
              <w:jc w:val="center"/>
            </w:pPr>
            <w:r>
              <w:rPr>
                <w:sz w:val="21"/>
                <w:szCs w:val="21"/>
              </w:rPr>
              <w:t>批量分组</w:t>
            </w:r>
          </w:p>
        </w:tc>
        <w:tc>
          <w:tcPr>
            <w:tcW w:w="3828" w:type="dxa"/>
            <w:vAlign w:val="center"/>
          </w:tcPr>
          <w:p w14:paraId="4D8D5EEF" w14:textId="77777777" w:rsidR="00E05FA9" w:rsidRDefault="00DB42AB">
            <w:pPr>
              <w:keepLines/>
              <w:jc w:val="center"/>
            </w:pPr>
            <w:r>
              <w:rPr>
                <w:sz w:val="21"/>
                <w:szCs w:val="21"/>
              </w:rPr>
              <w:t>core/affinity/migrationBatch.h</w:t>
            </w:r>
          </w:p>
        </w:tc>
        <w:tc>
          <w:tcPr>
            <w:tcW w:w="2864" w:type="dxa"/>
            <w:vAlign w:val="center"/>
          </w:tcPr>
          <w:p w14:paraId="437FDDED" w14:textId="77777777" w:rsidR="00E05FA9" w:rsidRDefault="00DB42AB">
            <w:pPr>
              <w:keepLines/>
              <w:jc w:val="center"/>
            </w:pPr>
            <w:r>
              <w:rPr>
                <w:sz w:val="21"/>
                <w:szCs w:val="21"/>
              </w:rPr>
              <w:t>按源页和目标节点合并迁移</w:t>
            </w:r>
          </w:p>
        </w:tc>
      </w:tr>
      <w:tr w:rsidR="00E05FA9" w14:paraId="44301CB3" w14:textId="77777777" w:rsidTr="009269CB">
        <w:trPr>
          <w:cantSplit/>
          <w:trHeight w:val="350"/>
          <w:jc w:val="center"/>
        </w:trPr>
        <w:tc>
          <w:tcPr>
            <w:tcW w:w="2764" w:type="dxa"/>
            <w:vAlign w:val="center"/>
          </w:tcPr>
          <w:p w14:paraId="71C21AFF" w14:textId="77777777" w:rsidR="00E05FA9" w:rsidRDefault="00DB42AB">
            <w:pPr>
              <w:keepLines/>
              <w:jc w:val="center"/>
            </w:pPr>
            <w:r>
              <w:rPr>
                <w:sz w:val="21"/>
                <w:szCs w:val="21"/>
              </w:rPr>
              <w:t>指标</w:t>
            </w:r>
          </w:p>
        </w:tc>
        <w:tc>
          <w:tcPr>
            <w:tcW w:w="3828" w:type="dxa"/>
            <w:vAlign w:val="center"/>
          </w:tcPr>
          <w:p w14:paraId="3E9292CF" w14:textId="77777777" w:rsidR="00E05FA9" w:rsidRDefault="00DB42AB">
            <w:pPr>
              <w:keepLines/>
              <w:jc w:val="center"/>
            </w:pPr>
            <w:r>
              <w:rPr>
                <w:sz w:val="21"/>
                <w:szCs w:val="21"/>
              </w:rPr>
              <w:t>core/affinity/affinity-metrics.*</w:t>
            </w:r>
          </w:p>
        </w:tc>
        <w:tc>
          <w:tcPr>
            <w:tcW w:w="2864" w:type="dxa"/>
            <w:vAlign w:val="center"/>
          </w:tcPr>
          <w:p w14:paraId="1816F7E0" w14:textId="77777777" w:rsidR="00E05FA9" w:rsidRDefault="00DB42AB">
            <w:pPr>
              <w:keepLines/>
              <w:jc w:val="center"/>
            </w:pPr>
            <w:r>
              <w:rPr>
                <w:sz w:val="21"/>
                <w:szCs w:val="21"/>
              </w:rPr>
              <w:t>记录实验统计</w:t>
            </w:r>
          </w:p>
        </w:tc>
      </w:tr>
      <w:tr w:rsidR="00E05FA9" w14:paraId="6B98CABC" w14:textId="77777777" w:rsidTr="009269CB">
        <w:trPr>
          <w:cantSplit/>
          <w:trHeight w:val="350"/>
          <w:jc w:val="center"/>
        </w:trPr>
        <w:tc>
          <w:tcPr>
            <w:tcW w:w="2764" w:type="dxa"/>
            <w:tcBorders>
              <w:bottom w:val="single" w:sz="18" w:space="0" w:color="000000"/>
            </w:tcBorders>
            <w:vAlign w:val="center"/>
          </w:tcPr>
          <w:p w14:paraId="04C9CE15" w14:textId="77777777" w:rsidR="00E05FA9" w:rsidRDefault="00DB42AB">
            <w:pPr>
              <w:keepLines/>
              <w:jc w:val="center"/>
            </w:pPr>
            <w:r>
              <w:rPr>
                <w:sz w:val="21"/>
                <w:szCs w:val="21"/>
              </w:rPr>
              <w:t>多机脚本</w:t>
            </w:r>
          </w:p>
        </w:tc>
        <w:tc>
          <w:tcPr>
            <w:tcW w:w="3828" w:type="dxa"/>
            <w:tcBorders>
              <w:bottom w:val="single" w:sz="18" w:space="0" w:color="000000"/>
            </w:tcBorders>
            <w:vAlign w:val="center"/>
          </w:tcPr>
          <w:p w14:paraId="4CF3A0F1" w14:textId="77777777" w:rsidR="00E05FA9" w:rsidRDefault="00DB42AB">
            <w:pPr>
              <w:keepLines/>
              <w:jc w:val="center"/>
            </w:pPr>
            <w:r>
              <w:rPr>
                <w:sz w:val="21"/>
                <w:szCs w:val="21"/>
              </w:rPr>
              <w:t>tests/scripts/multinodeParmetisSmoke.py</w:t>
            </w:r>
          </w:p>
        </w:tc>
        <w:tc>
          <w:tcPr>
            <w:tcW w:w="2864" w:type="dxa"/>
            <w:tcBorders>
              <w:bottom w:val="single" w:sz="18" w:space="0" w:color="000000"/>
            </w:tcBorders>
            <w:vAlign w:val="center"/>
          </w:tcPr>
          <w:p w14:paraId="397228EC" w14:textId="77777777" w:rsidR="00E05FA9" w:rsidRDefault="00DB42AB">
            <w:pPr>
              <w:keepLines/>
              <w:jc w:val="center"/>
            </w:pPr>
            <w:r>
              <w:rPr>
                <w:sz w:val="21"/>
                <w:szCs w:val="21"/>
              </w:rPr>
              <w:t>多节点实验自动化</w:t>
            </w:r>
          </w:p>
        </w:tc>
      </w:tr>
    </w:tbl>
    <w:p w14:paraId="5FA688CE" w14:textId="77777777" w:rsidR="00E05FA9" w:rsidRDefault="00DB42AB">
      <w:pPr>
        <w:pStyle w:val="2"/>
        <w:keepNext/>
      </w:pPr>
      <w:bookmarkStart w:id="154" w:name="_Toc229584137"/>
      <w:bookmarkStart w:id="155" w:name="_Toc228567832"/>
      <w:bookmarkStart w:id="156" w:name="_Toc229779365"/>
      <w:bookmarkStart w:id="157" w:name="_Toc229930222"/>
      <w:bookmarkStart w:id="158" w:name="_Toc229962106"/>
      <w:r>
        <w:rPr>
          <w:bCs/>
          <w:szCs w:val="30"/>
        </w:rPr>
        <w:t xml:space="preserve">4.2 </w:t>
      </w:r>
      <w:r>
        <w:rPr>
          <w:bCs/>
          <w:szCs w:val="30"/>
        </w:rPr>
        <w:t>事务采样实现</w:t>
      </w:r>
      <w:bookmarkEnd w:id="154"/>
      <w:bookmarkEnd w:id="155"/>
      <w:bookmarkEnd w:id="156"/>
      <w:bookmarkEnd w:id="157"/>
      <w:bookmarkEnd w:id="158"/>
    </w:p>
    <w:p w14:paraId="12DB2014" w14:textId="77777777" w:rsidR="00E05FA9" w:rsidRDefault="00DB42AB">
      <w:pPr>
        <w:ind w:firstLine="480"/>
        <w:jc w:val="both"/>
      </w:pPr>
      <w:r>
        <w:t>事务执行过程中，系统已经维护事务读写集合。亲和采样模块在事务成功提交后读取这些集合，将业务</w:t>
      </w:r>
      <w:r>
        <w:t>key</w:t>
      </w:r>
      <w:r>
        <w:t>转换为元组标识并写入</w:t>
      </w:r>
      <w:r>
        <w:t>SampleRing</w:t>
      </w:r>
      <w:r>
        <w:t>。该方式可以避免中止事务（</w:t>
      </w:r>
      <w:r>
        <w:t>aborted transaction</w:t>
      </w:r>
      <w:r>
        <w:t>）的访问集合污染亲和图。</w:t>
      </w:r>
    </w:p>
    <w:p w14:paraId="7B6A5F8D" w14:textId="77777777" w:rsidR="00E05FA9" w:rsidRDefault="00DB42AB">
      <w:pPr>
        <w:ind w:firstLine="480"/>
        <w:jc w:val="both"/>
      </w:pPr>
      <w:r>
        <w:t>SampleRing</w:t>
      </w:r>
      <w:r>
        <w:t>的设计重点是低开销。前台线程只进行简单写入，不执行复杂图处理。</w:t>
      </w:r>
      <w:r>
        <w:t>Aggregator</w:t>
      </w:r>
      <w:r>
        <w:t>后台线程周期性</w:t>
      </w:r>
      <w:r>
        <w:t>drain</w:t>
      </w:r>
      <w:r>
        <w:t>样本，将样本转换为边权累加。</w:t>
      </w:r>
    </w:p>
    <w:p w14:paraId="3AE09E95" w14:textId="77777777" w:rsidR="00E05FA9" w:rsidRDefault="00DB42AB">
      <w:pPr>
        <w:ind w:firstLine="480"/>
        <w:jc w:val="both"/>
      </w:pPr>
      <w:r>
        <w:lastRenderedPageBreak/>
        <w:t>为适应多工作线程环境，采样模块尽量避免引入全局锁竞争。每个工作线程可以将采样结果写入本地或低竞争缓冲区，再由</w:t>
      </w:r>
      <w:r>
        <w:t>Aggregator</w:t>
      </w:r>
      <w:r>
        <w:t>批量读取。该方式可以在事务提交频率较高时控制采样开销，避免其随计算节点数线性放大到不可接受的程度。对于本文实验，事务访问集合通常较小，因此采样数据结构可以保持相对简单。</w:t>
      </w:r>
    </w:p>
    <w:p w14:paraId="5630856E" w14:textId="77777777" w:rsidR="00E05FA9" w:rsidRDefault="00DB42AB">
      <w:pPr>
        <w:ind w:firstLine="480"/>
        <w:jc w:val="both"/>
      </w:pPr>
      <w:r>
        <w:t>采样模块还需要过滤系统表和非业务元组。本文主要关注</w:t>
      </w:r>
      <w:r>
        <w:t>SmallBank</w:t>
      </w:r>
      <w:r>
        <w:t>业务账户数据，应避免</w:t>
      </w:r>
      <w:r>
        <w:t>BLink</w:t>
      </w:r>
      <w:r>
        <w:t>元数据页、</w:t>
      </w:r>
      <w:r>
        <w:t>FSM</w:t>
      </w:r>
      <w:r>
        <w:t>页或系统内部记录进入亲和图。否则，</w:t>
      </w:r>
      <w:r>
        <w:t>ParMETIS</w:t>
      </w:r>
      <w:r>
        <w:t>可能将系统元数据误判为热点业务数据，导致迁移计划缺乏实际意义。</w:t>
      </w:r>
    </w:p>
    <w:p w14:paraId="1E7BBBDB" w14:textId="77777777" w:rsidR="00E05FA9" w:rsidRDefault="00DB42AB">
      <w:pPr>
        <w:pStyle w:val="2"/>
        <w:keepNext/>
      </w:pPr>
      <w:bookmarkStart w:id="159" w:name="_Toc229584138"/>
      <w:bookmarkStart w:id="160" w:name="_Toc228567833"/>
      <w:bookmarkStart w:id="161" w:name="_Toc229779366"/>
      <w:bookmarkStart w:id="162" w:name="_Toc229930223"/>
      <w:bookmarkStart w:id="163" w:name="_Toc229962107"/>
      <w:r>
        <w:rPr>
          <w:bCs/>
          <w:szCs w:val="30"/>
        </w:rPr>
        <w:t>4.3 ParMETIS</w:t>
      </w:r>
      <w:r w:rsidR="00EB4EB6">
        <w:rPr>
          <w:bCs/>
          <w:szCs w:val="30"/>
        </w:rPr>
        <w:t>旁路</w:t>
      </w:r>
      <w:r>
        <w:rPr>
          <w:bCs/>
          <w:szCs w:val="30"/>
        </w:rPr>
        <w:t>进程</w:t>
      </w:r>
      <w:bookmarkEnd w:id="159"/>
      <w:bookmarkEnd w:id="160"/>
      <w:bookmarkEnd w:id="161"/>
      <w:bookmarkEnd w:id="162"/>
      <w:bookmarkEnd w:id="163"/>
    </w:p>
    <w:p w14:paraId="0BE293CF" w14:textId="77777777" w:rsidR="00E05FA9" w:rsidRDefault="00DB42AB">
      <w:pPr>
        <w:ind w:firstLine="480"/>
        <w:jc w:val="both"/>
      </w:pPr>
      <w:r>
        <w:t>若在数据库主进程中直接链接</w:t>
      </w:r>
      <w:r>
        <w:t>ParMETIS</w:t>
      </w:r>
      <w:r>
        <w:t>和</w:t>
      </w:r>
      <w:r>
        <w:t>MPI</w:t>
      </w:r>
      <w:r>
        <w:t>，会增加部署复杂度，并可能影响主进程稳定性。本文采用旁路进程设计：数据库主进程通过</w:t>
      </w:r>
      <w:r>
        <w:t>Unix Domain Socket</w:t>
      </w:r>
      <w:r>
        <w:t>将图划分请求发送给旁路进程，旁路进程负责调用</w:t>
      </w:r>
      <w:r>
        <w:t>ParMETIS</w:t>
      </w:r>
      <w:r>
        <w:t>并返回分区结果。</w:t>
      </w:r>
    </w:p>
    <w:p w14:paraId="0E4D181C" w14:textId="77777777" w:rsidR="00E05FA9" w:rsidRDefault="00DB42AB">
      <w:pPr>
        <w:ind w:firstLine="480"/>
        <w:jc w:val="both"/>
      </w:pPr>
      <w:r>
        <w:t>该设计具有两个优点。</w:t>
      </w:r>
    </w:p>
    <w:p w14:paraId="3EA2AE95" w14:textId="77777777" w:rsidR="00E05FA9" w:rsidRDefault="00DB42AB">
      <w:pPr>
        <w:ind w:firstLine="480"/>
        <w:jc w:val="both"/>
      </w:pPr>
      <w:r>
        <w:t>第一，数据库主进程不需要直接管理</w:t>
      </w:r>
      <w:r>
        <w:t>MPI</w:t>
      </w:r>
      <w:r>
        <w:t>生命周期，降低工程复杂度。</w:t>
      </w:r>
    </w:p>
    <w:p w14:paraId="02105DC1" w14:textId="77777777" w:rsidR="00E05FA9" w:rsidRDefault="00DB42AB">
      <w:pPr>
        <w:ind w:firstLine="480"/>
        <w:jc w:val="both"/>
      </w:pPr>
      <w:r>
        <w:t>第二，</w:t>
      </w:r>
      <w:r>
        <w:t>ParMETIS</w:t>
      </w:r>
      <w:r>
        <w:t>出现错误时更容易隔离，不会直接破坏事务执行主进程。</w:t>
      </w:r>
    </w:p>
    <w:p w14:paraId="48E95D80" w14:textId="77777777" w:rsidR="00E05FA9" w:rsidRDefault="00EB4EB6">
      <w:pPr>
        <w:ind w:firstLine="480"/>
        <w:jc w:val="both"/>
      </w:pPr>
      <w:r>
        <w:t>旁路进程和主进程之间传输的是图划分请求和结果。请求中包含本地顶点范围、</w:t>
      </w:r>
      <w:r>
        <w:t>CSR</w:t>
      </w:r>
      <w:r>
        <w:t>邻接表、边权、顶点权重和上一轮分区信息。旁路进程完成</w:t>
      </w:r>
      <w:r>
        <w:t>ParMETIS</w:t>
      </w:r>
      <w:r>
        <w:t>调用后，把本</w:t>
      </w:r>
      <w:r>
        <w:t>rank</w:t>
      </w:r>
      <w:r>
        <w:t>的分区结果返回给主进程。主进程再把结果转换为元组到</w:t>
      </w:r>
      <w:r>
        <w:t>node</w:t>
      </w:r>
      <w:r>
        <w:t>的</w:t>
      </w:r>
      <w:r>
        <w:t>assignment</w:t>
      </w:r>
      <w:r>
        <w:t>，并参与后续分发。</w:t>
      </w:r>
    </w:p>
    <w:p w14:paraId="3BB4CDAC" w14:textId="77777777" w:rsidR="00E05FA9" w:rsidRDefault="00EB4EB6">
      <w:pPr>
        <w:ind w:firstLine="480"/>
        <w:jc w:val="both"/>
      </w:pPr>
      <w:r>
        <w:t>旁路进程方式也便于开展部署前置检查。多机实验脚本在正式启动工作负载前，会检查各节点的</w:t>
      </w:r>
      <w:r>
        <w:t>ParMETIS</w:t>
      </w:r>
      <w:r>
        <w:t>和</w:t>
      </w:r>
      <w:r>
        <w:t>METIS</w:t>
      </w:r>
      <w:r>
        <w:t>库是否可用，以降低运行到分区阶段才发现依赖缺失的风险。对于多节点协同实验，任一节点缺少关键依赖都可能导致整轮实验中断，因此前置环境检查具有必要性。</w:t>
      </w:r>
    </w:p>
    <w:p w14:paraId="2243059F" w14:textId="77777777" w:rsidR="00E05FA9" w:rsidRDefault="00DB42AB">
      <w:pPr>
        <w:pStyle w:val="2"/>
        <w:keepNext/>
      </w:pPr>
      <w:bookmarkStart w:id="164" w:name="_Toc229584139"/>
      <w:bookmarkStart w:id="165" w:name="_Toc228567834"/>
      <w:bookmarkStart w:id="166" w:name="_Toc229779367"/>
      <w:bookmarkStart w:id="167" w:name="_Toc229930224"/>
      <w:bookmarkStart w:id="168" w:name="_Toc229962108"/>
      <w:r>
        <w:rPr>
          <w:bCs/>
          <w:szCs w:val="30"/>
        </w:rPr>
        <w:t xml:space="preserve">4.4 </w:t>
      </w:r>
      <w:r>
        <w:rPr>
          <w:bCs/>
          <w:szCs w:val="30"/>
        </w:rPr>
        <w:t>迁移队列实现</w:t>
      </w:r>
      <w:bookmarkEnd w:id="164"/>
      <w:bookmarkEnd w:id="165"/>
      <w:bookmarkEnd w:id="166"/>
      <w:bookmarkEnd w:id="167"/>
      <w:bookmarkEnd w:id="168"/>
    </w:p>
    <w:p w14:paraId="003B58D7" w14:textId="77777777" w:rsidR="00E05FA9" w:rsidRDefault="00DB42AB">
      <w:pPr>
        <w:ind w:firstLine="480"/>
        <w:jc w:val="both"/>
      </w:pPr>
      <w:r>
        <w:t>MigrationQueue</w:t>
      </w:r>
      <w:r>
        <w:t>负责保存待迁移元组。为了避免同一元组被重复加入队列，系统维护</w:t>
      </w:r>
      <w:r>
        <w:t>in-flight</w:t>
      </w:r>
      <w:r>
        <w:t>集合。若某个元组已经处于待迁移或正在迁移状态，新计划不会重复入队。</w:t>
      </w:r>
    </w:p>
    <w:p w14:paraId="7FCBECCB" w14:textId="77777777" w:rsidR="00E05FA9" w:rsidRDefault="00DB42AB">
      <w:pPr>
        <w:ind w:firstLine="480"/>
        <w:jc w:val="both"/>
      </w:pPr>
      <w:r>
        <w:t>迁移成功后，元组会进入短期冷却状态，避免在连续分区周期中被来回迁移。迁移失败则不进入冷却状态，使系统可以在后续</w:t>
      </w:r>
      <w:r>
        <w:t>tick</w:t>
      </w:r>
      <w:r>
        <w:t>中重新尝试。</w:t>
      </w:r>
    </w:p>
    <w:p w14:paraId="4D482CE5" w14:textId="77777777" w:rsidR="00E05FA9" w:rsidRDefault="00DB42AB">
      <w:pPr>
        <w:ind w:firstLine="480"/>
        <w:jc w:val="both"/>
      </w:pPr>
      <w:r>
        <w:lastRenderedPageBreak/>
        <w:t>迁移队列设计需要在</w:t>
      </w:r>
      <w:r>
        <w:t>“</w:t>
      </w:r>
      <w:r>
        <w:t>新鲜度</w:t>
      </w:r>
      <w:r>
        <w:t>”</w:t>
      </w:r>
      <w:r>
        <w:t>和</w:t>
      </w:r>
      <w:r>
        <w:t>“</w:t>
      </w:r>
      <w:r>
        <w:t>稳定性</w:t>
      </w:r>
      <w:r>
        <w:t>”</w:t>
      </w:r>
      <w:r>
        <w:t>之间折中。若保留所有历史计划，队列可能积压大量收益已经降低的迁移任务；若每轮均丢弃旧任务，则可能导致系统不断重新规划而难以完成实际迁移。本文当前保留未完成计划，并通过</w:t>
      </w:r>
      <w:r>
        <w:t>in-flight</w:t>
      </w:r>
      <w:r>
        <w:t>去重避免重复入队。实验结果表明，简单丢弃旧队列虽然可以降低积压指标，但会显著降低吞吐量，因此本文未采用该策略。</w:t>
      </w:r>
    </w:p>
    <w:p w14:paraId="64EF2CB9" w14:textId="77777777" w:rsidR="00E05FA9" w:rsidRDefault="00DB42AB">
      <w:pPr>
        <w:ind w:firstLine="480"/>
        <w:jc w:val="both"/>
      </w:pPr>
      <w:r>
        <w:t>迁移队列中的计划只保存元组标识、源节点、目标节点和</w:t>
      </w:r>
      <w:r>
        <w:t>epoch</w:t>
      </w:r>
      <w:r>
        <w:t>，而不长期保存源</w:t>
      </w:r>
      <w:r>
        <w:t>Rid</w:t>
      </w:r>
      <w:r>
        <w:t>。原因是元组可能已经被其他迁移或前台操作改变位置。真正执行迁移前，</w:t>
      </w:r>
      <w:r>
        <w:t>MigrationWorker</w:t>
      </w:r>
      <w:r>
        <w:t>会重新通过</w:t>
      </w:r>
      <w:r>
        <w:t>BLink</w:t>
      </w:r>
      <w:r>
        <w:t>查找当前</w:t>
      </w:r>
      <w:r>
        <w:t>Rid</w:t>
      </w:r>
      <w:r>
        <w:t>，并重新验证页面归属。这种</w:t>
      </w:r>
      <w:r>
        <w:t>“</w:t>
      </w:r>
      <w:r>
        <w:t>执行前再解析</w:t>
      </w:r>
      <w:r>
        <w:t>”</w:t>
      </w:r>
      <w:r>
        <w:t>的方式可以降低过期计划造成的错误。</w:t>
      </w:r>
    </w:p>
    <w:p w14:paraId="4693A5C0" w14:textId="77777777" w:rsidR="00E05FA9" w:rsidRDefault="00DB42AB">
      <w:pPr>
        <w:pStyle w:val="2"/>
        <w:keepNext/>
      </w:pPr>
      <w:bookmarkStart w:id="169" w:name="_Toc229584140"/>
      <w:bookmarkStart w:id="170" w:name="_Toc228567835"/>
      <w:bookmarkStart w:id="171" w:name="_Toc229779368"/>
      <w:bookmarkStart w:id="172" w:name="_Toc229930225"/>
      <w:bookmarkStart w:id="173" w:name="_Toc229962109"/>
      <w:r>
        <w:rPr>
          <w:bCs/>
          <w:szCs w:val="30"/>
        </w:rPr>
        <w:t xml:space="preserve">4.5 </w:t>
      </w:r>
      <w:r>
        <w:rPr>
          <w:bCs/>
          <w:szCs w:val="30"/>
        </w:rPr>
        <w:t>批量迁移实现</w:t>
      </w:r>
      <w:bookmarkEnd w:id="169"/>
      <w:bookmarkEnd w:id="170"/>
      <w:bookmarkEnd w:id="171"/>
      <w:bookmarkEnd w:id="172"/>
      <w:bookmarkEnd w:id="173"/>
    </w:p>
    <w:p w14:paraId="294A89D9" w14:textId="77777777" w:rsidR="00C222B5" w:rsidRDefault="00DB42AB" w:rsidP="00C222B5">
      <w:pPr>
        <w:ind w:firstLine="480"/>
        <w:jc w:val="both"/>
      </w:pPr>
      <w:r>
        <w:t>批量迁移新增</w:t>
      </w:r>
      <w:r>
        <w:t xml:space="preserve"> MigrationGroupKey </w:t>
      </w:r>
      <w:r>
        <w:t>和</w:t>
      </w:r>
      <w:r>
        <w:t xml:space="preserve"> BuildMigrationGroups </w:t>
      </w:r>
      <w:r>
        <w:t>两个核心实现。</w:t>
      </w:r>
      <w:proofErr w:type="spellStart"/>
      <w:r>
        <w:t>MigrationGroupKey</w:t>
      </w:r>
      <w:proofErr w:type="spellEnd"/>
      <w:r>
        <w:t xml:space="preserve"> </w:t>
      </w:r>
      <w:r>
        <w:t>包含</w:t>
      </w:r>
      <w:r>
        <w:t xml:space="preserve"> </w:t>
      </w:r>
      <w:proofErr w:type="spellStart"/>
      <w:r>
        <w:t>tableId</w:t>
      </w:r>
      <w:proofErr w:type="spellEnd"/>
      <w:r>
        <w:t>、</w:t>
      </w:r>
      <w:proofErr w:type="spellStart"/>
      <w:r>
        <w:t>srcPage</w:t>
      </w:r>
      <w:proofErr w:type="spellEnd"/>
      <w:r>
        <w:t xml:space="preserve"> </w:t>
      </w:r>
      <w:r>
        <w:t>和</w:t>
      </w:r>
      <w:r>
        <w:t xml:space="preserve"> </w:t>
      </w:r>
      <w:proofErr w:type="spellStart"/>
      <w:r>
        <w:t>dstNode</w:t>
      </w:r>
      <w:proofErr w:type="spellEnd"/>
      <w:r>
        <w:t>。</w:t>
      </w:r>
      <w:proofErr w:type="spellStart"/>
      <w:r>
        <w:t>MigrationWorker</w:t>
      </w:r>
      <w:proofErr w:type="spellEnd"/>
      <w:r>
        <w:t xml:space="preserve"> </w:t>
      </w:r>
      <w:r>
        <w:t>批量取出迁移计划后，先解析每个元组当前源</w:t>
      </w:r>
      <w:r>
        <w:t xml:space="preserve"> Rid</w:t>
      </w:r>
      <w:r>
        <w:t>，再根据</w:t>
      </w:r>
      <w:r>
        <w:t xml:space="preserve"> group key </w:t>
      </w:r>
      <w:r>
        <w:t>建立分组。批量迁移的核心流程如</w:t>
      </w:r>
      <w:r>
        <w:fldChar w:fldCharType="begin"/>
      </w:r>
      <w:r>
        <w:instrText xml:space="preserve"> REF XREF_FIG_4_1 \h </w:instrText>
      </w:r>
      <w:r>
        <w:fldChar w:fldCharType="separate"/>
      </w:r>
      <w:r w:rsidR="000D0835">
        <w:rPr>
          <w:rFonts w:eastAsia="黑体"/>
          <w:b/>
          <w:bCs/>
          <w:sz w:val="21"/>
          <w:szCs w:val="21"/>
        </w:rPr>
        <w:t>图</w:t>
      </w:r>
      <w:r w:rsidR="000D0835">
        <w:rPr>
          <w:rFonts w:eastAsia="黑体"/>
          <w:b/>
          <w:bCs/>
          <w:sz w:val="21"/>
          <w:szCs w:val="21"/>
        </w:rPr>
        <w:t>4-1</w:t>
      </w:r>
      <w:r>
        <w:fldChar w:fldCharType="end"/>
      </w:r>
      <w:r>
        <w:t xml:space="preserve"> </w:t>
      </w:r>
      <w:r>
        <w:t>所示。</w:t>
      </w:r>
    </w:p>
    <w:p w14:paraId="2B970E2B" w14:textId="77777777" w:rsidR="00C222B5" w:rsidRDefault="00C222B5" w:rsidP="00C222B5">
      <w:pPr>
        <w:ind w:firstLine="480"/>
        <w:jc w:val="both"/>
      </w:pPr>
      <w:r>
        <w:t>在具体实现中，系统按页面号顺序获取源页面和目标页面的</w:t>
      </w:r>
      <w:r>
        <w:t>X</w:t>
      </w:r>
      <w:r>
        <w:t>锁，避免死锁。若目标页面已满，则从目标页面池中获取下一页继续迁移剩余元组。若某个元组的源</w:t>
      </w:r>
      <w:r>
        <w:t>slot</w:t>
      </w:r>
      <w:r>
        <w:t>已经无效、</w:t>
      </w:r>
      <w:r>
        <w:t>BLink</w:t>
      </w:r>
      <w:r>
        <w:t>已改变或</w:t>
      </w:r>
      <w:r>
        <w:t>DataItem</w:t>
      </w:r>
      <w:r>
        <w:t>仍处于加锁状态，则跳过该元组，并在后续周期重新尝试。</w:t>
      </w:r>
    </w:p>
    <w:p w14:paraId="5D075445" w14:textId="77777777" w:rsidR="00C222B5" w:rsidRDefault="00C222B5" w:rsidP="00C222B5">
      <w:pPr>
        <w:ind w:firstLine="480"/>
        <w:jc w:val="both"/>
      </w:pPr>
      <w:r>
        <w:t>批量迁移还保留逐元组成功标记。一个分组中可能仅有部分元组迁移成功，例如部分元组被前台事务加锁，或部分元组的</w:t>
      </w:r>
      <w:r>
        <w:t>BLink</w:t>
      </w:r>
      <w:r>
        <w:t>映射已经发生变化。系统不会因为组内单个元组失败而回滚整个分组，而是记录每个原始计划的迁移结果。成功迁移的元组进入冷却状态，失败元组释放</w:t>
      </w:r>
      <w:r>
        <w:t>in-flight</w:t>
      </w:r>
      <w:r>
        <w:t>状态，后续可重新规划。该部分成功策略提高了迁移线程的有效工作量。</w:t>
      </w:r>
    </w:p>
    <w:p w14:paraId="7D38D44C" w14:textId="77777777" w:rsidR="00C222B5" w:rsidRDefault="00C222B5" w:rsidP="00C222B5">
      <w:pPr>
        <w:pStyle w:val="2"/>
        <w:keepNext/>
      </w:pPr>
      <w:bookmarkStart w:id="174" w:name="_Toc229584141"/>
      <w:bookmarkStart w:id="175" w:name="_Toc228567836"/>
      <w:bookmarkStart w:id="176" w:name="_Toc229779369"/>
      <w:bookmarkStart w:id="177" w:name="_Toc229930226"/>
      <w:bookmarkStart w:id="178" w:name="_Toc229962110"/>
      <w:r>
        <w:rPr>
          <w:bCs/>
          <w:szCs w:val="30"/>
        </w:rPr>
        <w:t xml:space="preserve">4.6 </w:t>
      </w:r>
      <w:r>
        <w:rPr>
          <w:bCs/>
          <w:szCs w:val="30"/>
        </w:rPr>
        <w:t>正确性约束</w:t>
      </w:r>
      <w:bookmarkEnd w:id="174"/>
      <w:bookmarkEnd w:id="175"/>
      <w:bookmarkEnd w:id="176"/>
      <w:bookmarkEnd w:id="177"/>
      <w:bookmarkEnd w:id="178"/>
    </w:p>
    <w:p w14:paraId="083563C5" w14:textId="77777777" w:rsidR="00C222B5" w:rsidRDefault="00C222B5" w:rsidP="00C222B5">
      <w:pPr>
        <w:ind w:firstLine="480"/>
        <w:jc w:val="both"/>
      </w:pPr>
      <w:r>
        <w:t>元组迁移涉及</w:t>
      </w:r>
      <w:r>
        <w:t>BLink</w:t>
      </w:r>
      <w:r>
        <w:t>索引、源页面、目标页面和日志状态，因此必须谨慎处理失败路径。当目标</w:t>
      </w:r>
      <w:r>
        <w:t>slot</w:t>
      </w:r>
      <w:r>
        <w:t>已经写入但</w:t>
      </w:r>
      <w:r>
        <w:t>BLink</w:t>
      </w:r>
      <w:r>
        <w:t>更新失败时，系统会回滚目标页面</w:t>
      </w:r>
      <w:r>
        <w:t>bitmap</w:t>
      </w:r>
      <w:r>
        <w:t>和记录计数，避免产生不可达但可见的脏数据。只有</w:t>
      </w:r>
      <w:r>
        <w:t>BLink</w:t>
      </w:r>
      <w:r>
        <w:t>更新成功后，系统才删除源</w:t>
      </w:r>
      <w:r>
        <w:t>slot</w:t>
      </w:r>
      <w:r>
        <w:lastRenderedPageBreak/>
        <w:t>并写入删除日志。当源元组正被前台事务持有锁时，迁移线程不会强行移动该元组。该方式可以避免把锁状态复制到目标节点，导致提交阶段无法正确释放锁。</w:t>
      </w:r>
    </w:p>
    <w:p w14:paraId="03412F4C" w14:textId="55C63BCC" w:rsidR="00C222B5" w:rsidRDefault="000A1399" w:rsidP="00C222B5">
      <w:pPr>
        <w:ind w:firstLine="480"/>
        <w:jc w:val="both"/>
      </w:pPr>
      <w:r>
        <w:rPr>
          <w:noProof/>
        </w:rPr>
        <w:drawing>
          <wp:anchor distT="0" distB="0" distL="114300" distR="114300" simplePos="0" relativeHeight="251660288" behindDoc="0" locked="0" layoutInCell="1" allowOverlap="1" wp14:anchorId="7594720B" wp14:editId="30F0E836">
            <wp:simplePos x="0" y="0"/>
            <wp:positionH relativeFrom="margin">
              <wp:align>center</wp:align>
            </wp:positionH>
            <wp:positionV relativeFrom="paragraph">
              <wp:posOffset>740088</wp:posOffset>
            </wp:positionV>
            <wp:extent cx="3876040" cy="6477000"/>
            <wp:effectExtent l="0" t="0" r="0" b="0"/>
            <wp:wrapTopAndBottom/>
            <wp:docPr id="18754598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852"/>
                    <a:stretch>
                      <a:fillRect/>
                    </a:stretch>
                  </pic:blipFill>
                  <pic:spPr bwMode="auto">
                    <a:xfrm>
                      <a:off x="0" y="0"/>
                      <a:ext cx="3876040" cy="6477000"/>
                    </a:xfrm>
                    <a:prstGeom prst="rect">
                      <a:avLst/>
                    </a:prstGeom>
                    <a:noFill/>
                    <a:ln>
                      <a:noFill/>
                    </a:ln>
                    <a:extLst>
                      <a:ext uri="{53640926-AAD7-44D8-BBD7-CCE9431645EC}">
                        <a14:shadowObscured xmlns:a14="http://schemas.microsoft.com/office/drawing/2010/main"/>
                      </a:ext>
                    </a:extLst>
                  </pic:spPr>
                </pic:pic>
              </a:graphicData>
            </a:graphic>
          </wp:anchor>
        </w:drawing>
      </w:r>
      <w:r w:rsidR="00C222B5">
        <w:t>当迁移计划</w:t>
      </w:r>
      <w:proofErr w:type="gramStart"/>
      <w:r w:rsidR="00C222B5">
        <w:t>过期或源页面</w:t>
      </w:r>
      <w:proofErr w:type="gramEnd"/>
      <w:r w:rsidR="00C222B5">
        <w:t>已不属于本节点时，迁移直接失败并释放队列状态。失败任务不会进入冷却状态，因此后续新的</w:t>
      </w:r>
      <w:r w:rsidR="00C222B5">
        <w:t>assignment</w:t>
      </w:r>
      <w:r w:rsidR="00C222B5">
        <w:t>仍可重新规划该元组。</w:t>
      </w:r>
    </w:p>
    <w:p w14:paraId="76C028F5" w14:textId="0D2B6B76" w:rsidR="00E05FA9" w:rsidRDefault="00E05FA9" w:rsidP="000A1399"/>
    <w:p w14:paraId="44F0419B" w14:textId="77777777" w:rsidR="002E50D6" w:rsidRPr="00C222B5" w:rsidRDefault="00C222B5" w:rsidP="00C222B5">
      <w:pPr>
        <w:jc w:val="center"/>
      </w:pPr>
      <w:bookmarkStart w:id="179" w:name="XREF_FIG_4_1"/>
      <w:r>
        <w:rPr>
          <w:rFonts w:eastAsia="黑体"/>
          <w:b/>
          <w:bCs/>
          <w:sz w:val="21"/>
          <w:szCs w:val="21"/>
        </w:rPr>
        <w:t>图</w:t>
      </w:r>
      <w:r>
        <w:rPr>
          <w:rFonts w:eastAsia="黑体"/>
          <w:b/>
          <w:bCs/>
          <w:sz w:val="21"/>
          <w:szCs w:val="21"/>
        </w:rPr>
        <w:t>4-1</w:t>
      </w:r>
      <w:bookmarkEnd w:id="179"/>
      <w:r>
        <w:rPr>
          <w:rFonts w:eastAsia="黑体"/>
          <w:b/>
          <w:bCs/>
          <w:sz w:val="21"/>
          <w:szCs w:val="21"/>
        </w:rPr>
        <w:t xml:space="preserve"> </w:t>
      </w:r>
      <w:r>
        <w:rPr>
          <w:rFonts w:eastAsia="黑体"/>
          <w:b/>
          <w:bCs/>
          <w:sz w:val="21"/>
          <w:szCs w:val="21"/>
        </w:rPr>
        <w:t>批量迁移核心流程</w:t>
      </w:r>
    </w:p>
    <w:p w14:paraId="5011B8CA" w14:textId="77777777" w:rsidR="00E05FA9" w:rsidRDefault="00DB42AB" w:rsidP="00C222B5">
      <w:pPr>
        <w:ind w:firstLine="480"/>
        <w:jc w:val="both"/>
      </w:pPr>
      <w:r>
        <w:t>目标页面池用于复用已经分配给某个目标节点但尚未填满的页面。没有页面池时，每迁移一个元组都可能分配新页面，导致空间利用率极低，也会增加元数据维护成本。</w:t>
      </w:r>
      <w:r>
        <w:lastRenderedPageBreak/>
        <w:t>页面池按</w:t>
      </w:r>
      <w:r>
        <w:t xml:space="preserve"> (tableId, dstNode)</w:t>
      </w:r>
      <w:r>
        <w:t>维护，优先返回仍有空闲</w:t>
      </w:r>
      <w:r>
        <w:t>slot</w:t>
      </w:r>
      <w:r>
        <w:t>的页面。批量迁移会在同一目标页面中尽量连续写入多个元组，并在释放锁后更新该页面剩余空间。</w:t>
      </w:r>
    </w:p>
    <w:p w14:paraId="52EB0349" w14:textId="77777777" w:rsidR="00FB1782" w:rsidRDefault="00000000">
      <w:pPr>
        <w:pStyle w:val="1"/>
        <w:pageBreakBefore/>
        <w:jc w:val="center"/>
      </w:pPr>
      <w:bookmarkStart w:id="180" w:name="_Toc229930227"/>
      <w:bookmarkStart w:id="181" w:name="_Toc229962111"/>
      <w:r>
        <w:rPr>
          <w:bCs/>
          <w:szCs w:val="36"/>
        </w:rPr>
        <w:lastRenderedPageBreak/>
        <w:t>第</w:t>
      </w:r>
      <w:r>
        <w:rPr>
          <w:bCs/>
          <w:szCs w:val="36"/>
        </w:rPr>
        <w:t>5</w:t>
      </w:r>
      <w:r>
        <w:rPr>
          <w:bCs/>
          <w:szCs w:val="36"/>
        </w:rPr>
        <w:t>章</w:t>
      </w:r>
      <w:r>
        <w:rPr>
          <w:bCs/>
          <w:szCs w:val="36"/>
        </w:rPr>
        <w:t xml:space="preserve"> </w:t>
      </w:r>
      <w:r>
        <w:rPr>
          <w:bCs/>
          <w:szCs w:val="36"/>
        </w:rPr>
        <w:t>实验与性能分析</w:t>
      </w:r>
      <w:bookmarkEnd w:id="180"/>
      <w:bookmarkEnd w:id="181"/>
    </w:p>
    <w:p w14:paraId="1CE9E28F" w14:textId="77777777" w:rsidR="00FB1782" w:rsidRDefault="00000000">
      <w:pPr>
        <w:pStyle w:val="2"/>
      </w:pPr>
      <w:bookmarkStart w:id="182" w:name="_Toc229930228"/>
      <w:bookmarkStart w:id="183" w:name="_Toc229962112"/>
      <w:r>
        <w:rPr>
          <w:bCs/>
          <w:szCs w:val="30"/>
        </w:rPr>
        <w:t xml:space="preserve">5.1 </w:t>
      </w:r>
      <w:r>
        <w:rPr>
          <w:bCs/>
          <w:szCs w:val="30"/>
        </w:rPr>
        <w:t>实验环境与评价方法</w:t>
      </w:r>
      <w:bookmarkEnd w:id="182"/>
      <w:bookmarkEnd w:id="183"/>
    </w:p>
    <w:p w14:paraId="53A55606" w14:textId="77777777" w:rsidR="00FB1782" w:rsidRDefault="00000000">
      <w:pPr>
        <w:ind w:firstLine="480"/>
        <w:jc w:val="both"/>
      </w:pPr>
      <w:r>
        <w:t>本文实验旨在验证在线页面亲和机制能否在共享存储多写</w:t>
      </w:r>
      <w:r>
        <w:t>OLTP</w:t>
      </w:r>
      <w:r>
        <w:t>场景中同时提升吞吐量、改善访问局部性并降低尾延迟。实验部署在</w:t>
      </w:r>
      <w:r>
        <w:t>5</w:t>
      </w:r>
      <w:r>
        <w:t>台服务器上，其中</w:t>
      </w:r>
      <w:r>
        <w:t>4</w:t>
      </w:r>
      <w:r>
        <w:t>台作为计算节点，</w:t>
      </w:r>
      <w:r>
        <w:t>1</w:t>
      </w:r>
      <w:r>
        <w:t>台同时运行存储服务和远程元数据服务。所有节点通过</w:t>
      </w:r>
      <w:r>
        <w:t>10.10.2.0/24</w:t>
      </w:r>
      <w:r>
        <w:t>内网互连，实验脚本统一完成代码同步、配置生成、进程清理、服务启动、</w:t>
      </w:r>
      <w:r>
        <w:t>MP-Router</w:t>
      </w:r>
      <w:r>
        <w:t>测量和结果回收，以减少人工操作带来的环境差异。</w:t>
      </w:r>
    </w:p>
    <w:p w14:paraId="08E2085D" w14:textId="77777777" w:rsidR="00FB1782" w:rsidRDefault="00000000">
      <w:pPr>
        <w:keepNext/>
        <w:keepLines/>
        <w:jc w:val="center"/>
      </w:pPr>
      <w:bookmarkStart w:id="184" w:name="XREF_TBL_5_1"/>
      <w:r>
        <w:rPr>
          <w:rFonts w:eastAsia="黑体"/>
          <w:b/>
          <w:bCs/>
          <w:sz w:val="21"/>
          <w:szCs w:val="21"/>
        </w:rPr>
        <w:t>表</w:t>
      </w:r>
      <w:r>
        <w:rPr>
          <w:rFonts w:eastAsia="黑体"/>
          <w:b/>
          <w:bCs/>
          <w:sz w:val="21"/>
          <w:szCs w:val="21"/>
        </w:rPr>
        <w:t>5-1</w:t>
      </w:r>
      <w:bookmarkEnd w:id="184"/>
      <w:r>
        <w:rPr>
          <w:rFonts w:eastAsia="黑体"/>
          <w:b/>
          <w:bCs/>
          <w:sz w:val="21"/>
          <w:szCs w:val="21"/>
        </w:rPr>
        <w:t xml:space="preserve"> </w:t>
      </w:r>
      <w:r>
        <w:rPr>
          <w:rFonts w:eastAsia="黑体"/>
          <w:b/>
          <w:bCs/>
          <w:sz w:val="21"/>
          <w:szCs w:val="21"/>
        </w:rPr>
        <w:t>实验节点硬件与系统环境</w:t>
      </w:r>
    </w:p>
    <w:tbl>
      <w:tblPr>
        <w:tblW w:w="9383" w:type="dxa"/>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293"/>
        <w:gridCol w:w="1550"/>
        <w:gridCol w:w="1422"/>
        <w:gridCol w:w="905"/>
        <w:gridCol w:w="1293"/>
        <w:gridCol w:w="1293"/>
        <w:gridCol w:w="1627"/>
      </w:tblGrid>
      <w:tr w:rsidR="00FB1782" w14:paraId="429CF956" w14:textId="77777777" w:rsidTr="00B74796">
        <w:trPr>
          <w:cantSplit/>
          <w:trHeight w:val="469"/>
        </w:trPr>
        <w:tc>
          <w:tcPr>
            <w:tcW w:w="1293" w:type="dxa"/>
            <w:tcBorders>
              <w:bottom w:val="single" w:sz="4" w:space="0" w:color="000000"/>
            </w:tcBorders>
          </w:tcPr>
          <w:p w14:paraId="626785A4" w14:textId="77777777" w:rsidR="00FB1782" w:rsidRDefault="00000000">
            <w:pPr>
              <w:keepLines/>
              <w:jc w:val="center"/>
            </w:pPr>
            <w:r>
              <w:rPr>
                <w:b/>
                <w:bCs/>
                <w:sz w:val="21"/>
                <w:szCs w:val="21"/>
              </w:rPr>
              <w:t>节点</w:t>
            </w:r>
            <w:r>
              <w:rPr>
                <w:b/>
                <w:bCs/>
                <w:sz w:val="21"/>
                <w:szCs w:val="21"/>
              </w:rPr>
              <w:t xml:space="preserve"> IP</w:t>
            </w:r>
          </w:p>
        </w:tc>
        <w:tc>
          <w:tcPr>
            <w:tcW w:w="1550" w:type="dxa"/>
            <w:tcBorders>
              <w:bottom w:val="single" w:sz="4" w:space="0" w:color="000000"/>
            </w:tcBorders>
          </w:tcPr>
          <w:p w14:paraId="387EC4B6" w14:textId="77777777" w:rsidR="00FB1782" w:rsidRDefault="00000000">
            <w:pPr>
              <w:keepLines/>
              <w:jc w:val="center"/>
            </w:pPr>
            <w:r>
              <w:rPr>
                <w:b/>
                <w:bCs/>
                <w:sz w:val="21"/>
                <w:szCs w:val="21"/>
              </w:rPr>
              <w:t>角色</w:t>
            </w:r>
          </w:p>
        </w:tc>
        <w:tc>
          <w:tcPr>
            <w:tcW w:w="1422" w:type="dxa"/>
            <w:tcBorders>
              <w:bottom w:val="single" w:sz="4" w:space="0" w:color="000000"/>
            </w:tcBorders>
          </w:tcPr>
          <w:p w14:paraId="724D55AD" w14:textId="77777777" w:rsidR="00FB1782" w:rsidRDefault="00000000">
            <w:pPr>
              <w:keepLines/>
              <w:jc w:val="center"/>
            </w:pPr>
            <w:r>
              <w:rPr>
                <w:b/>
                <w:bCs/>
                <w:sz w:val="21"/>
                <w:szCs w:val="21"/>
              </w:rPr>
              <w:t>CPU / vCPU</w:t>
            </w:r>
          </w:p>
        </w:tc>
        <w:tc>
          <w:tcPr>
            <w:tcW w:w="905" w:type="dxa"/>
            <w:tcBorders>
              <w:bottom w:val="single" w:sz="4" w:space="0" w:color="000000"/>
            </w:tcBorders>
          </w:tcPr>
          <w:p w14:paraId="1BDCCCB4" w14:textId="77777777" w:rsidR="00FB1782" w:rsidRDefault="00000000">
            <w:pPr>
              <w:keepLines/>
              <w:jc w:val="center"/>
            </w:pPr>
            <w:r>
              <w:rPr>
                <w:b/>
                <w:bCs/>
                <w:sz w:val="21"/>
                <w:szCs w:val="21"/>
              </w:rPr>
              <w:t>内存</w:t>
            </w:r>
          </w:p>
        </w:tc>
        <w:tc>
          <w:tcPr>
            <w:tcW w:w="1293" w:type="dxa"/>
            <w:tcBorders>
              <w:bottom w:val="single" w:sz="4" w:space="0" w:color="000000"/>
            </w:tcBorders>
          </w:tcPr>
          <w:p w14:paraId="00A5DCCD" w14:textId="77777777" w:rsidR="00FB1782" w:rsidRDefault="00000000">
            <w:pPr>
              <w:keepLines/>
              <w:jc w:val="center"/>
            </w:pPr>
            <w:r>
              <w:rPr>
                <w:b/>
                <w:bCs/>
                <w:sz w:val="21"/>
                <w:szCs w:val="21"/>
              </w:rPr>
              <w:t>磁盘</w:t>
            </w:r>
          </w:p>
        </w:tc>
        <w:tc>
          <w:tcPr>
            <w:tcW w:w="1293" w:type="dxa"/>
            <w:tcBorders>
              <w:bottom w:val="single" w:sz="4" w:space="0" w:color="000000"/>
            </w:tcBorders>
          </w:tcPr>
          <w:p w14:paraId="76145BEB" w14:textId="77777777" w:rsidR="00FB1782" w:rsidRDefault="00000000">
            <w:pPr>
              <w:keepLines/>
              <w:jc w:val="center"/>
            </w:pPr>
            <w:r>
              <w:rPr>
                <w:b/>
                <w:bCs/>
                <w:sz w:val="21"/>
                <w:szCs w:val="21"/>
              </w:rPr>
              <w:t>网卡</w:t>
            </w:r>
          </w:p>
        </w:tc>
        <w:tc>
          <w:tcPr>
            <w:tcW w:w="1627" w:type="dxa"/>
            <w:tcBorders>
              <w:bottom w:val="single" w:sz="4" w:space="0" w:color="000000"/>
            </w:tcBorders>
          </w:tcPr>
          <w:p w14:paraId="0617301A" w14:textId="77777777" w:rsidR="00FB1782" w:rsidRDefault="00000000">
            <w:pPr>
              <w:keepLines/>
              <w:jc w:val="center"/>
            </w:pPr>
            <w:r>
              <w:rPr>
                <w:b/>
                <w:bCs/>
                <w:sz w:val="21"/>
                <w:szCs w:val="21"/>
              </w:rPr>
              <w:t xml:space="preserve">OS / </w:t>
            </w:r>
            <w:r>
              <w:rPr>
                <w:b/>
                <w:bCs/>
                <w:sz w:val="21"/>
                <w:szCs w:val="21"/>
              </w:rPr>
              <w:t>内核</w:t>
            </w:r>
          </w:p>
        </w:tc>
      </w:tr>
      <w:tr w:rsidR="00FB1782" w14:paraId="38581544" w14:textId="77777777" w:rsidTr="00B74796">
        <w:trPr>
          <w:cantSplit/>
          <w:trHeight w:val="816"/>
        </w:trPr>
        <w:tc>
          <w:tcPr>
            <w:tcW w:w="1293" w:type="dxa"/>
          </w:tcPr>
          <w:p w14:paraId="1B16324F" w14:textId="77777777" w:rsidR="00FB1782" w:rsidRDefault="00000000">
            <w:pPr>
              <w:keepLines/>
              <w:jc w:val="center"/>
            </w:pPr>
            <w:r>
              <w:rPr>
                <w:sz w:val="21"/>
                <w:szCs w:val="21"/>
              </w:rPr>
              <w:t>10.10.2.31</w:t>
            </w:r>
          </w:p>
        </w:tc>
        <w:tc>
          <w:tcPr>
            <w:tcW w:w="1550" w:type="dxa"/>
          </w:tcPr>
          <w:p w14:paraId="3D94C0EA" w14:textId="77777777" w:rsidR="00FB1782" w:rsidRDefault="00000000">
            <w:pPr>
              <w:keepLines/>
              <w:jc w:val="center"/>
            </w:pPr>
            <w:r>
              <w:rPr>
                <w:sz w:val="21"/>
                <w:szCs w:val="21"/>
              </w:rPr>
              <w:t>计算节点</w:t>
            </w:r>
            <w:r>
              <w:rPr>
                <w:sz w:val="21"/>
                <w:szCs w:val="21"/>
              </w:rPr>
              <w:t xml:space="preserve"> 0</w:t>
            </w:r>
          </w:p>
        </w:tc>
        <w:tc>
          <w:tcPr>
            <w:tcW w:w="1422" w:type="dxa"/>
          </w:tcPr>
          <w:p w14:paraId="0EB99E0A" w14:textId="77777777" w:rsidR="00FB1782" w:rsidRDefault="00000000">
            <w:pPr>
              <w:keepLines/>
              <w:jc w:val="center"/>
            </w:pPr>
            <w:r>
              <w:rPr>
                <w:sz w:val="21"/>
                <w:szCs w:val="21"/>
              </w:rPr>
              <w:t>Hygon C86 5390 16C / 48</w:t>
            </w:r>
          </w:p>
        </w:tc>
        <w:tc>
          <w:tcPr>
            <w:tcW w:w="905" w:type="dxa"/>
          </w:tcPr>
          <w:p w14:paraId="01F08E9F" w14:textId="77777777" w:rsidR="00FB1782" w:rsidRDefault="00000000">
            <w:pPr>
              <w:keepLines/>
              <w:jc w:val="center"/>
            </w:pPr>
            <w:r>
              <w:rPr>
                <w:sz w:val="21"/>
                <w:szCs w:val="21"/>
              </w:rPr>
              <w:t>98 GiB</w:t>
            </w:r>
          </w:p>
        </w:tc>
        <w:tc>
          <w:tcPr>
            <w:tcW w:w="1293" w:type="dxa"/>
          </w:tcPr>
          <w:p w14:paraId="049C2AF4" w14:textId="77777777" w:rsidR="00FB1782" w:rsidRDefault="00000000">
            <w:pPr>
              <w:keepLines/>
              <w:jc w:val="center"/>
            </w:pPr>
            <w:r>
              <w:rPr>
                <w:sz w:val="21"/>
                <w:szCs w:val="21"/>
              </w:rPr>
              <w:t>Virtio 256 GB ext4</w:t>
            </w:r>
          </w:p>
        </w:tc>
        <w:tc>
          <w:tcPr>
            <w:tcW w:w="1293" w:type="dxa"/>
          </w:tcPr>
          <w:p w14:paraId="7628872A" w14:textId="77777777" w:rsidR="00FB1782" w:rsidRDefault="00000000">
            <w:pPr>
              <w:keepLines/>
              <w:jc w:val="center"/>
            </w:pPr>
            <w:r>
              <w:rPr>
                <w:sz w:val="21"/>
                <w:szCs w:val="21"/>
              </w:rPr>
              <w:t>Virtio enp12s0</w:t>
            </w:r>
          </w:p>
        </w:tc>
        <w:tc>
          <w:tcPr>
            <w:tcW w:w="1627" w:type="dxa"/>
          </w:tcPr>
          <w:p w14:paraId="0BD653C3" w14:textId="77777777" w:rsidR="00FB1782" w:rsidRDefault="00000000">
            <w:pPr>
              <w:keepLines/>
              <w:jc w:val="center"/>
            </w:pPr>
            <w:r>
              <w:rPr>
                <w:sz w:val="21"/>
                <w:szCs w:val="21"/>
              </w:rPr>
              <w:t>Ubuntu 22.04.5 / 6.8.0-106</w:t>
            </w:r>
          </w:p>
        </w:tc>
      </w:tr>
      <w:tr w:rsidR="00FB1782" w14:paraId="2D53991C" w14:textId="77777777" w:rsidTr="00B74796">
        <w:trPr>
          <w:cantSplit/>
          <w:trHeight w:val="816"/>
        </w:trPr>
        <w:tc>
          <w:tcPr>
            <w:tcW w:w="1293" w:type="dxa"/>
          </w:tcPr>
          <w:p w14:paraId="263498BD" w14:textId="77777777" w:rsidR="00FB1782" w:rsidRDefault="00000000">
            <w:pPr>
              <w:keepLines/>
              <w:jc w:val="center"/>
            </w:pPr>
            <w:r>
              <w:rPr>
                <w:sz w:val="21"/>
                <w:szCs w:val="21"/>
              </w:rPr>
              <w:t>10.10.2.32</w:t>
            </w:r>
          </w:p>
        </w:tc>
        <w:tc>
          <w:tcPr>
            <w:tcW w:w="1550" w:type="dxa"/>
          </w:tcPr>
          <w:p w14:paraId="4AD445A1" w14:textId="77777777" w:rsidR="00FB1782" w:rsidRDefault="00000000">
            <w:pPr>
              <w:keepLines/>
              <w:jc w:val="center"/>
            </w:pPr>
            <w:r>
              <w:rPr>
                <w:sz w:val="21"/>
                <w:szCs w:val="21"/>
              </w:rPr>
              <w:t>计算节点</w:t>
            </w:r>
            <w:r>
              <w:rPr>
                <w:sz w:val="21"/>
                <w:szCs w:val="21"/>
              </w:rPr>
              <w:t xml:space="preserve"> 1</w:t>
            </w:r>
          </w:p>
        </w:tc>
        <w:tc>
          <w:tcPr>
            <w:tcW w:w="1422" w:type="dxa"/>
          </w:tcPr>
          <w:p w14:paraId="4C800974" w14:textId="77777777" w:rsidR="00FB1782" w:rsidRDefault="00000000">
            <w:pPr>
              <w:keepLines/>
              <w:jc w:val="center"/>
            </w:pPr>
            <w:r>
              <w:rPr>
                <w:sz w:val="21"/>
                <w:szCs w:val="21"/>
              </w:rPr>
              <w:t>Hygon C86 5390 16C / 24</w:t>
            </w:r>
          </w:p>
        </w:tc>
        <w:tc>
          <w:tcPr>
            <w:tcW w:w="905" w:type="dxa"/>
          </w:tcPr>
          <w:p w14:paraId="66F78A6B" w14:textId="77777777" w:rsidR="00FB1782" w:rsidRDefault="00000000">
            <w:pPr>
              <w:keepLines/>
              <w:jc w:val="center"/>
            </w:pPr>
            <w:r>
              <w:rPr>
                <w:sz w:val="21"/>
                <w:szCs w:val="21"/>
              </w:rPr>
              <w:t>49 GiB</w:t>
            </w:r>
          </w:p>
        </w:tc>
        <w:tc>
          <w:tcPr>
            <w:tcW w:w="1293" w:type="dxa"/>
          </w:tcPr>
          <w:p w14:paraId="41861E90" w14:textId="77777777" w:rsidR="00FB1782" w:rsidRDefault="00000000">
            <w:pPr>
              <w:keepLines/>
              <w:jc w:val="center"/>
            </w:pPr>
            <w:r>
              <w:rPr>
                <w:sz w:val="21"/>
                <w:szCs w:val="21"/>
              </w:rPr>
              <w:t>Virtio 256 GB ext4</w:t>
            </w:r>
          </w:p>
        </w:tc>
        <w:tc>
          <w:tcPr>
            <w:tcW w:w="1293" w:type="dxa"/>
          </w:tcPr>
          <w:p w14:paraId="514F3F2C" w14:textId="77777777" w:rsidR="00FB1782" w:rsidRDefault="00000000">
            <w:pPr>
              <w:keepLines/>
              <w:jc w:val="center"/>
            </w:pPr>
            <w:r>
              <w:rPr>
                <w:sz w:val="21"/>
                <w:szCs w:val="21"/>
              </w:rPr>
              <w:t>Virtio enp12s0</w:t>
            </w:r>
          </w:p>
        </w:tc>
        <w:tc>
          <w:tcPr>
            <w:tcW w:w="1627" w:type="dxa"/>
          </w:tcPr>
          <w:p w14:paraId="6837520D" w14:textId="77777777" w:rsidR="00FB1782" w:rsidRDefault="00000000">
            <w:pPr>
              <w:keepLines/>
              <w:jc w:val="center"/>
            </w:pPr>
            <w:r>
              <w:rPr>
                <w:sz w:val="21"/>
                <w:szCs w:val="21"/>
              </w:rPr>
              <w:t>Ubuntu 22.04.5 / 6.8.0-40</w:t>
            </w:r>
          </w:p>
        </w:tc>
      </w:tr>
      <w:tr w:rsidR="00FB1782" w14:paraId="4A139463" w14:textId="77777777" w:rsidTr="00B74796">
        <w:trPr>
          <w:cantSplit/>
          <w:trHeight w:val="816"/>
        </w:trPr>
        <w:tc>
          <w:tcPr>
            <w:tcW w:w="1293" w:type="dxa"/>
          </w:tcPr>
          <w:p w14:paraId="7B259F95" w14:textId="77777777" w:rsidR="00FB1782" w:rsidRDefault="00000000">
            <w:pPr>
              <w:keepLines/>
              <w:jc w:val="center"/>
            </w:pPr>
            <w:r>
              <w:rPr>
                <w:sz w:val="21"/>
                <w:szCs w:val="21"/>
              </w:rPr>
              <w:t>10.10.2.33</w:t>
            </w:r>
          </w:p>
        </w:tc>
        <w:tc>
          <w:tcPr>
            <w:tcW w:w="1550" w:type="dxa"/>
          </w:tcPr>
          <w:p w14:paraId="6D682437" w14:textId="77777777" w:rsidR="00FB1782" w:rsidRDefault="00000000">
            <w:pPr>
              <w:keepLines/>
              <w:jc w:val="center"/>
            </w:pPr>
            <w:r>
              <w:rPr>
                <w:sz w:val="21"/>
                <w:szCs w:val="21"/>
              </w:rPr>
              <w:t>计算节点</w:t>
            </w:r>
            <w:r>
              <w:rPr>
                <w:sz w:val="21"/>
                <w:szCs w:val="21"/>
              </w:rPr>
              <w:t xml:space="preserve"> 2</w:t>
            </w:r>
          </w:p>
        </w:tc>
        <w:tc>
          <w:tcPr>
            <w:tcW w:w="1422" w:type="dxa"/>
          </w:tcPr>
          <w:p w14:paraId="4F425362" w14:textId="77777777" w:rsidR="00FB1782" w:rsidRDefault="00000000">
            <w:pPr>
              <w:keepLines/>
              <w:jc w:val="center"/>
            </w:pPr>
            <w:r>
              <w:rPr>
                <w:sz w:val="21"/>
                <w:szCs w:val="21"/>
              </w:rPr>
              <w:t>Hygon C86 5390 16C / 24</w:t>
            </w:r>
          </w:p>
        </w:tc>
        <w:tc>
          <w:tcPr>
            <w:tcW w:w="905" w:type="dxa"/>
          </w:tcPr>
          <w:p w14:paraId="3E85A4C1" w14:textId="77777777" w:rsidR="00FB1782" w:rsidRDefault="00000000">
            <w:pPr>
              <w:keepLines/>
              <w:jc w:val="center"/>
            </w:pPr>
            <w:r>
              <w:rPr>
                <w:sz w:val="21"/>
                <w:szCs w:val="21"/>
              </w:rPr>
              <w:t>49 GiB</w:t>
            </w:r>
          </w:p>
        </w:tc>
        <w:tc>
          <w:tcPr>
            <w:tcW w:w="1293" w:type="dxa"/>
          </w:tcPr>
          <w:p w14:paraId="280E44E6" w14:textId="77777777" w:rsidR="00FB1782" w:rsidRDefault="00000000">
            <w:pPr>
              <w:keepLines/>
              <w:jc w:val="center"/>
            </w:pPr>
            <w:r>
              <w:rPr>
                <w:sz w:val="21"/>
                <w:szCs w:val="21"/>
              </w:rPr>
              <w:t>Virtio 256 GB ext4</w:t>
            </w:r>
          </w:p>
        </w:tc>
        <w:tc>
          <w:tcPr>
            <w:tcW w:w="1293" w:type="dxa"/>
          </w:tcPr>
          <w:p w14:paraId="4675FBA7" w14:textId="77777777" w:rsidR="00FB1782" w:rsidRDefault="00000000">
            <w:pPr>
              <w:keepLines/>
              <w:jc w:val="center"/>
            </w:pPr>
            <w:r>
              <w:rPr>
                <w:sz w:val="21"/>
                <w:szCs w:val="21"/>
              </w:rPr>
              <w:t>Virtio enp12s0</w:t>
            </w:r>
          </w:p>
        </w:tc>
        <w:tc>
          <w:tcPr>
            <w:tcW w:w="1627" w:type="dxa"/>
          </w:tcPr>
          <w:p w14:paraId="3744162D" w14:textId="77777777" w:rsidR="00FB1782" w:rsidRDefault="00000000">
            <w:pPr>
              <w:keepLines/>
              <w:jc w:val="center"/>
            </w:pPr>
            <w:r>
              <w:rPr>
                <w:sz w:val="21"/>
                <w:szCs w:val="21"/>
              </w:rPr>
              <w:t>Ubuntu 22.04.5 / 6.8.0-111</w:t>
            </w:r>
          </w:p>
        </w:tc>
      </w:tr>
      <w:tr w:rsidR="00FB1782" w14:paraId="11757060" w14:textId="77777777" w:rsidTr="00B74796">
        <w:trPr>
          <w:cantSplit/>
          <w:trHeight w:val="816"/>
        </w:trPr>
        <w:tc>
          <w:tcPr>
            <w:tcW w:w="1293" w:type="dxa"/>
          </w:tcPr>
          <w:p w14:paraId="6C308436" w14:textId="77777777" w:rsidR="00FB1782" w:rsidRDefault="00000000">
            <w:pPr>
              <w:keepLines/>
              <w:jc w:val="center"/>
            </w:pPr>
            <w:r>
              <w:rPr>
                <w:sz w:val="21"/>
                <w:szCs w:val="21"/>
              </w:rPr>
              <w:t>10.10.2.34</w:t>
            </w:r>
          </w:p>
        </w:tc>
        <w:tc>
          <w:tcPr>
            <w:tcW w:w="1550" w:type="dxa"/>
          </w:tcPr>
          <w:p w14:paraId="1C4CFB30" w14:textId="77777777" w:rsidR="00FB1782" w:rsidRDefault="00000000">
            <w:pPr>
              <w:keepLines/>
              <w:jc w:val="center"/>
            </w:pPr>
            <w:r>
              <w:rPr>
                <w:sz w:val="21"/>
                <w:szCs w:val="21"/>
              </w:rPr>
              <w:t>计算节点</w:t>
            </w:r>
            <w:r>
              <w:rPr>
                <w:sz w:val="21"/>
                <w:szCs w:val="21"/>
              </w:rPr>
              <w:t xml:space="preserve"> 3</w:t>
            </w:r>
          </w:p>
        </w:tc>
        <w:tc>
          <w:tcPr>
            <w:tcW w:w="1422" w:type="dxa"/>
          </w:tcPr>
          <w:p w14:paraId="504D25BF" w14:textId="77777777" w:rsidR="00FB1782" w:rsidRDefault="00000000">
            <w:pPr>
              <w:keepLines/>
              <w:jc w:val="center"/>
            </w:pPr>
            <w:r>
              <w:rPr>
                <w:sz w:val="21"/>
                <w:szCs w:val="21"/>
              </w:rPr>
              <w:t>Hygon C86 5390 16C / 24</w:t>
            </w:r>
          </w:p>
        </w:tc>
        <w:tc>
          <w:tcPr>
            <w:tcW w:w="905" w:type="dxa"/>
          </w:tcPr>
          <w:p w14:paraId="3AADEAE7" w14:textId="77777777" w:rsidR="00FB1782" w:rsidRDefault="00000000">
            <w:pPr>
              <w:keepLines/>
              <w:jc w:val="center"/>
            </w:pPr>
            <w:r>
              <w:rPr>
                <w:sz w:val="21"/>
                <w:szCs w:val="21"/>
              </w:rPr>
              <w:t>49 GiB</w:t>
            </w:r>
          </w:p>
        </w:tc>
        <w:tc>
          <w:tcPr>
            <w:tcW w:w="1293" w:type="dxa"/>
          </w:tcPr>
          <w:p w14:paraId="3D196394" w14:textId="77777777" w:rsidR="00FB1782" w:rsidRDefault="00000000">
            <w:pPr>
              <w:keepLines/>
              <w:jc w:val="center"/>
            </w:pPr>
            <w:r>
              <w:rPr>
                <w:sz w:val="21"/>
                <w:szCs w:val="21"/>
              </w:rPr>
              <w:t>Virtio 256 GB ext4</w:t>
            </w:r>
          </w:p>
        </w:tc>
        <w:tc>
          <w:tcPr>
            <w:tcW w:w="1293" w:type="dxa"/>
          </w:tcPr>
          <w:p w14:paraId="120DFF6F" w14:textId="77777777" w:rsidR="00FB1782" w:rsidRDefault="00000000">
            <w:pPr>
              <w:keepLines/>
              <w:jc w:val="center"/>
            </w:pPr>
            <w:r>
              <w:rPr>
                <w:sz w:val="21"/>
                <w:szCs w:val="21"/>
              </w:rPr>
              <w:t>Virtio enp12s0</w:t>
            </w:r>
          </w:p>
        </w:tc>
        <w:tc>
          <w:tcPr>
            <w:tcW w:w="1627" w:type="dxa"/>
          </w:tcPr>
          <w:p w14:paraId="3E0CF08F" w14:textId="77777777" w:rsidR="00FB1782" w:rsidRDefault="00000000">
            <w:pPr>
              <w:keepLines/>
              <w:jc w:val="center"/>
            </w:pPr>
            <w:r>
              <w:rPr>
                <w:sz w:val="21"/>
                <w:szCs w:val="21"/>
              </w:rPr>
              <w:t>Ubuntu 22.04.5 / 6.8.0-40</w:t>
            </w:r>
          </w:p>
        </w:tc>
      </w:tr>
      <w:tr w:rsidR="00FB1782" w14:paraId="3BEB8F50" w14:textId="77777777" w:rsidTr="00B74796">
        <w:trPr>
          <w:cantSplit/>
          <w:trHeight w:val="833"/>
        </w:trPr>
        <w:tc>
          <w:tcPr>
            <w:tcW w:w="1293" w:type="dxa"/>
          </w:tcPr>
          <w:p w14:paraId="6164BEDB" w14:textId="77777777" w:rsidR="00FB1782" w:rsidRDefault="00000000">
            <w:pPr>
              <w:keepLines/>
              <w:jc w:val="center"/>
            </w:pPr>
            <w:r>
              <w:rPr>
                <w:sz w:val="21"/>
                <w:szCs w:val="21"/>
              </w:rPr>
              <w:t>10.10.2.38</w:t>
            </w:r>
          </w:p>
        </w:tc>
        <w:tc>
          <w:tcPr>
            <w:tcW w:w="1550" w:type="dxa"/>
          </w:tcPr>
          <w:p w14:paraId="70FAC94C" w14:textId="77777777" w:rsidR="00FB1782" w:rsidRDefault="00000000">
            <w:pPr>
              <w:keepLines/>
              <w:jc w:val="center"/>
            </w:pPr>
            <w:r>
              <w:rPr>
                <w:sz w:val="21"/>
                <w:szCs w:val="21"/>
              </w:rPr>
              <w:t>存储</w:t>
            </w:r>
            <w:r>
              <w:rPr>
                <w:sz w:val="21"/>
                <w:szCs w:val="21"/>
              </w:rPr>
              <w:t>/</w:t>
            </w:r>
            <w:r>
              <w:rPr>
                <w:sz w:val="21"/>
                <w:szCs w:val="21"/>
              </w:rPr>
              <w:t>服务节点</w:t>
            </w:r>
          </w:p>
        </w:tc>
        <w:tc>
          <w:tcPr>
            <w:tcW w:w="1422" w:type="dxa"/>
          </w:tcPr>
          <w:p w14:paraId="60095E78" w14:textId="77777777" w:rsidR="00FB1782" w:rsidRDefault="00000000">
            <w:pPr>
              <w:keepLines/>
              <w:jc w:val="center"/>
            </w:pPr>
            <w:r>
              <w:rPr>
                <w:sz w:val="21"/>
                <w:szCs w:val="21"/>
              </w:rPr>
              <w:t>Hygon C86 5390 16C / 24</w:t>
            </w:r>
          </w:p>
        </w:tc>
        <w:tc>
          <w:tcPr>
            <w:tcW w:w="905" w:type="dxa"/>
          </w:tcPr>
          <w:p w14:paraId="627A1728" w14:textId="77777777" w:rsidR="00FB1782" w:rsidRDefault="00000000">
            <w:pPr>
              <w:keepLines/>
              <w:jc w:val="center"/>
            </w:pPr>
            <w:r>
              <w:rPr>
                <w:sz w:val="21"/>
                <w:szCs w:val="21"/>
              </w:rPr>
              <w:t>49 GiB</w:t>
            </w:r>
          </w:p>
        </w:tc>
        <w:tc>
          <w:tcPr>
            <w:tcW w:w="1293" w:type="dxa"/>
          </w:tcPr>
          <w:p w14:paraId="00D73326" w14:textId="77777777" w:rsidR="00FB1782" w:rsidRDefault="00000000">
            <w:pPr>
              <w:keepLines/>
              <w:jc w:val="center"/>
            </w:pPr>
            <w:r>
              <w:rPr>
                <w:sz w:val="21"/>
                <w:szCs w:val="21"/>
              </w:rPr>
              <w:t>Virtio 256 GB ext4</w:t>
            </w:r>
          </w:p>
        </w:tc>
        <w:tc>
          <w:tcPr>
            <w:tcW w:w="1293" w:type="dxa"/>
          </w:tcPr>
          <w:p w14:paraId="5AD1F592" w14:textId="77777777" w:rsidR="00FB1782" w:rsidRDefault="00000000">
            <w:pPr>
              <w:keepLines/>
              <w:jc w:val="center"/>
            </w:pPr>
            <w:r>
              <w:rPr>
                <w:sz w:val="21"/>
                <w:szCs w:val="21"/>
              </w:rPr>
              <w:t>Virtio enp12s0</w:t>
            </w:r>
          </w:p>
        </w:tc>
        <w:tc>
          <w:tcPr>
            <w:tcW w:w="1627" w:type="dxa"/>
          </w:tcPr>
          <w:p w14:paraId="43C6C7CB" w14:textId="77777777" w:rsidR="00FB1782" w:rsidRDefault="00000000">
            <w:pPr>
              <w:keepLines/>
              <w:jc w:val="center"/>
            </w:pPr>
            <w:r>
              <w:rPr>
                <w:sz w:val="21"/>
                <w:szCs w:val="21"/>
              </w:rPr>
              <w:t>Ubuntu 22.04.5 / 6.8.0-87</w:t>
            </w:r>
          </w:p>
        </w:tc>
      </w:tr>
    </w:tbl>
    <w:p w14:paraId="56E5BE5D" w14:textId="77777777" w:rsidR="00FB1782" w:rsidRDefault="00FB1782">
      <w:pPr>
        <w:spacing w:after="80"/>
      </w:pPr>
    </w:p>
    <w:p w14:paraId="46C4C882" w14:textId="77777777" w:rsidR="00FB1782" w:rsidRDefault="00000000">
      <w:pPr>
        <w:ind w:firstLine="480"/>
        <w:jc w:val="both"/>
      </w:pPr>
      <w:r>
        <w:rPr>
          <w:rFonts w:eastAsia="黑体"/>
          <w:b/>
          <w:bCs/>
          <w:sz w:val="21"/>
          <w:szCs w:val="21"/>
        </w:rPr>
        <w:fldChar w:fldCharType="begin"/>
      </w:r>
      <w:r>
        <w:rPr>
          <w:rFonts w:eastAsia="黑体"/>
          <w:b/>
          <w:bCs/>
          <w:sz w:val="21"/>
          <w:szCs w:val="21"/>
        </w:rPr>
        <w:instrText xml:space="preserve"> REF XREF_TBL_5_1 \h </w:instrText>
      </w:r>
      <w:r>
        <w:rPr>
          <w:rFonts w:eastAsia="黑体"/>
          <w:b/>
          <w:bCs/>
          <w:sz w:val="21"/>
          <w:szCs w:val="21"/>
        </w:rPr>
      </w:r>
      <w:r>
        <w:rPr>
          <w:rFonts w:eastAsia="黑体"/>
          <w:b/>
          <w:bCs/>
          <w:sz w:val="21"/>
          <w:szCs w:val="21"/>
        </w:rPr>
        <w:fldChar w:fldCharType="separate"/>
      </w:r>
      <w:r w:rsidR="000D0835">
        <w:rPr>
          <w:rFonts w:eastAsia="黑体"/>
          <w:b/>
          <w:bCs/>
          <w:sz w:val="21"/>
          <w:szCs w:val="21"/>
        </w:rPr>
        <w:t>表</w:t>
      </w:r>
      <w:r w:rsidR="000D0835">
        <w:rPr>
          <w:rFonts w:eastAsia="黑体"/>
          <w:b/>
          <w:bCs/>
          <w:sz w:val="21"/>
          <w:szCs w:val="21"/>
        </w:rPr>
        <w:t>5-1</w:t>
      </w:r>
      <w:r>
        <w:rPr>
          <w:rFonts w:eastAsia="黑体"/>
          <w:b/>
          <w:bCs/>
          <w:sz w:val="21"/>
          <w:szCs w:val="21"/>
        </w:rPr>
        <w:fldChar w:fldCharType="end"/>
      </w:r>
      <w:r>
        <w:rPr>
          <w:rFonts w:eastAsia="黑体"/>
          <w:b/>
          <w:bCs/>
          <w:sz w:val="21"/>
          <w:szCs w:val="21"/>
        </w:rPr>
        <w:t xml:space="preserve"> </w:t>
      </w:r>
      <w:r>
        <w:rPr>
          <w:rFonts w:eastAsia="黑体"/>
          <w:b/>
          <w:bCs/>
          <w:sz w:val="21"/>
          <w:szCs w:val="21"/>
        </w:rPr>
        <w:t>给出了实验节点硬件与系统环境。上述节点构成本文最终多机实验环境，</w:t>
      </w:r>
      <w:r>
        <w:rPr>
          <w:rFonts w:eastAsia="黑体"/>
          <w:b/>
          <w:bCs/>
          <w:sz w:val="21"/>
          <w:szCs w:val="21"/>
        </w:rPr>
        <w:t xml:space="preserve">CPU </w:t>
      </w:r>
      <w:r>
        <w:rPr>
          <w:rFonts w:eastAsia="黑体"/>
          <w:b/>
          <w:bCs/>
          <w:sz w:val="21"/>
          <w:szCs w:val="21"/>
        </w:rPr>
        <w:t>均为</w:t>
      </w:r>
      <w:r>
        <w:rPr>
          <w:rFonts w:eastAsia="黑体"/>
          <w:b/>
          <w:bCs/>
          <w:sz w:val="21"/>
          <w:szCs w:val="21"/>
        </w:rPr>
        <w:t xml:space="preserve"> Hygon C86 5390 16 </w:t>
      </w:r>
      <w:r>
        <w:rPr>
          <w:rFonts w:eastAsia="黑体"/>
          <w:b/>
          <w:bCs/>
          <w:sz w:val="21"/>
          <w:szCs w:val="21"/>
        </w:rPr>
        <w:t>核处理器，</w:t>
      </w:r>
      <w:r>
        <w:rPr>
          <w:rFonts w:eastAsia="黑体"/>
          <w:b/>
          <w:bCs/>
          <w:sz w:val="21"/>
          <w:szCs w:val="21"/>
        </w:rPr>
        <w:t xml:space="preserve">x86-64 </w:t>
      </w:r>
      <w:r>
        <w:rPr>
          <w:rFonts w:eastAsia="黑体"/>
          <w:b/>
          <w:bCs/>
          <w:sz w:val="21"/>
          <w:szCs w:val="21"/>
        </w:rPr>
        <w:t>架构，每个节点仅一个</w:t>
      </w:r>
      <w:r>
        <w:rPr>
          <w:rFonts w:eastAsia="黑体"/>
          <w:b/>
          <w:bCs/>
          <w:sz w:val="21"/>
          <w:szCs w:val="21"/>
        </w:rPr>
        <w:t xml:space="preserve"> NUMA </w:t>
      </w:r>
      <w:r>
        <w:rPr>
          <w:rFonts w:eastAsia="黑体"/>
          <w:b/>
          <w:bCs/>
          <w:sz w:val="21"/>
          <w:szCs w:val="21"/>
        </w:rPr>
        <w:t>节点且未启用</w:t>
      </w:r>
      <w:r>
        <w:rPr>
          <w:rFonts w:eastAsia="黑体"/>
          <w:b/>
          <w:bCs/>
          <w:sz w:val="21"/>
          <w:szCs w:val="21"/>
        </w:rPr>
        <w:t xml:space="preserve"> SMT</w:t>
      </w:r>
      <w:r>
        <w:rPr>
          <w:rFonts w:eastAsia="黑体"/>
          <w:b/>
          <w:bCs/>
          <w:sz w:val="21"/>
          <w:szCs w:val="21"/>
        </w:rPr>
        <w:t>。五台服务器运行在</w:t>
      </w:r>
      <w:r>
        <w:rPr>
          <w:rFonts w:eastAsia="黑体"/>
          <w:b/>
          <w:bCs/>
          <w:sz w:val="21"/>
          <w:szCs w:val="21"/>
        </w:rPr>
        <w:t xml:space="preserve"> KVM </w:t>
      </w:r>
      <w:r>
        <w:rPr>
          <w:rFonts w:eastAsia="黑体"/>
          <w:b/>
          <w:bCs/>
          <w:sz w:val="21"/>
          <w:szCs w:val="21"/>
        </w:rPr>
        <w:t>全虚拟化平台上，磁盘与网卡均为</w:t>
      </w:r>
      <w:r>
        <w:rPr>
          <w:rFonts w:eastAsia="黑体"/>
          <w:b/>
          <w:bCs/>
          <w:sz w:val="21"/>
          <w:szCs w:val="21"/>
        </w:rPr>
        <w:t xml:space="preserve"> Virtio </w:t>
      </w:r>
      <w:r>
        <w:rPr>
          <w:rFonts w:eastAsia="黑体"/>
          <w:b/>
          <w:bCs/>
          <w:sz w:val="21"/>
          <w:szCs w:val="21"/>
        </w:rPr>
        <w:t>虚拟设备：根文件系统为</w:t>
      </w:r>
      <w:r>
        <w:rPr>
          <w:rFonts w:eastAsia="黑体"/>
          <w:b/>
          <w:bCs/>
          <w:sz w:val="21"/>
          <w:szCs w:val="21"/>
        </w:rPr>
        <w:t xml:space="preserve"> ext4</w:t>
      </w:r>
      <w:r>
        <w:rPr>
          <w:rFonts w:eastAsia="黑体"/>
          <w:b/>
          <w:bCs/>
          <w:sz w:val="21"/>
          <w:szCs w:val="21"/>
        </w:rPr>
        <w:t>，</w:t>
      </w:r>
      <w:r>
        <w:rPr>
          <w:rFonts w:eastAsia="黑体"/>
          <w:b/>
          <w:bCs/>
          <w:sz w:val="21"/>
          <w:szCs w:val="21"/>
        </w:rPr>
        <w:t xml:space="preserve">swap </w:t>
      </w:r>
      <w:r>
        <w:rPr>
          <w:rFonts w:eastAsia="黑体"/>
          <w:b/>
          <w:bCs/>
          <w:sz w:val="21"/>
          <w:szCs w:val="21"/>
        </w:rPr>
        <w:t>大小约</w:t>
      </w:r>
      <w:r>
        <w:rPr>
          <w:rFonts w:eastAsia="黑体"/>
          <w:b/>
          <w:bCs/>
          <w:sz w:val="21"/>
          <w:szCs w:val="21"/>
        </w:rPr>
        <w:t xml:space="preserve"> 2 GiB</w:t>
      </w:r>
      <w:r>
        <w:rPr>
          <w:rFonts w:eastAsia="黑体"/>
          <w:b/>
          <w:bCs/>
          <w:sz w:val="21"/>
          <w:szCs w:val="21"/>
        </w:rPr>
        <w:t>；内网地址段为</w:t>
      </w:r>
      <w:r>
        <w:rPr>
          <w:rFonts w:eastAsia="黑体"/>
          <w:b/>
          <w:bCs/>
          <w:sz w:val="21"/>
          <w:szCs w:val="21"/>
        </w:rPr>
        <w:t xml:space="preserve"> 10.10.2.0/24</w:t>
      </w:r>
      <w:r>
        <w:rPr>
          <w:rFonts w:eastAsia="黑体"/>
          <w:b/>
          <w:bCs/>
          <w:sz w:val="21"/>
          <w:szCs w:val="21"/>
        </w:rPr>
        <w:t>。由于</w:t>
      </w:r>
      <w:r>
        <w:rPr>
          <w:rFonts w:eastAsia="黑体"/>
          <w:b/>
          <w:bCs/>
          <w:sz w:val="21"/>
          <w:szCs w:val="21"/>
        </w:rPr>
        <w:t xml:space="preserve"> Virtio </w:t>
      </w:r>
      <w:r>
        <w:rPr>
          <w:rFonts w:eastAsia="黑体"/>
          <w:b/>
          <w:bCs/>
          <w:sz w:val="21"/>
          <w:szCs w:val="21"/>
        </w:rPr>
        <w:t>网卡在系统内不暴露实际链路速率，本文不据此报告固定网络带宽。计算节点</w:t>
      </w:r>
      <w:r>
        <w:rPr>
          <w:rFonts w:eastAsia="黑体"/>
          <w:b/>
          <w:bCs/>
          <w:sz w:val="21"/>
          <w:szCs w:val="21"/>
        </w:rPr>
        <w:t xml:space="preserve"> 0 </w:t>
      </w:r>
      <w:r>
        <w:rPr>
          <w:rFonts w:eastAsia="黑体"/>
          <w:b/>
          <w:bCs/>
          <w:sz w:val="21"/>
          <w:szCs w:val="21"/>
        </w:rPr>
        <w:t>同时承担实验脚本调度，分配的</w:t>
      </w:r>
      <w:r>
        <w:rPr>
          <w:rFonts w:eastAsia="黑体"/>
          <w:b/>
          <w:bCs/>
          <w:sz w:val="21"/>
          <w:szCs w:val="21"/>
        </w:rPr>
        <w:t xml:space="preserve"> vCPU </w:t>
      </w:r>
      <w:r>
        <w:rPr>
          <w:rFonts w:eastAsia="黑体"/>
          <w:b/>
          <w:bCs/>
          <w:sz w:val="21"/>
          <w:szCs w:val="21"/>
        </w:rPr>
        <w:t>和内存约为其他节点的两倍；其余三台计算节点与存储</w:t>
      </w:r>
      <w:r>
        <w:rPr>
          <w:rFonts w:eastAsia="黑体"/>
          <w:b/>
          <w:bCs/>
          <w:sz w:val="21"/>
          <w:szCs w:val="21"/>
        </w:rPr>
        <w:t>/</w:t>
      </w:r>
      <w:r>
        <w:rPr>
          <w:rFonts w:eastAsia="黑体"/>
          <w:b/>
          <w:bCs/>
          <w:sz w:val="21"/>
          <w:szCs w:val="21"/>
        </w:rPr>
        <w:t>服务节点的</w:t>
      </w:r>
      <w:r>
        <w:rPr>
          <w:rFonts w:eastAsia="黑体"/>
          <w:b/>
          <w:bCs/>
          <w:sz w:val="21"/>
          <w:szCs w:val="21"/>
        </w:rPr>
        <w:t xml:space="preserve"> vCPU </w:t>
      </w:r>
      <w:r>
        <w:rPr>
          <w:rFonts w:eastAsia="黑体"/>
          <w:b/>
          <w:bCs/>
          <w:sz w:val="21"/>
          <w:szCs w:val="21"/>
        </w:rPr>
        <w:t>和内存配置一致。所有节点使用</w:t>
      </w:r>
      <w:r>
        <w:rPr>
          <w:rFonts w:eastAsia="黑体"/>
          <w:b/>
          <w:bCs/>
          <w:sz w:val="21"/>
          <w:szCs w:val="21"/>
        </w:rPr>
        <w:t xml:space="preserve"> GCC 11.4.0 </w:t>
      </w:r>
      <w:r>
        <w:rPr>
          <w:rFonts w:eastAsia="黑体"/>
          <w:b/>
          <w:bCs/>
          <w:sz w:val="21"/>
          <w:szCs w:val="21"/>
        </w:rPr>
        <w:t>与</w:t>
      </w:r>
      <w:r>
        <w:rPr>
          <w:rFonts w:eastAsia="黑体"/>
          <w:b/>
          <w:bCs/>
          <w:sz w:val="21"/>
          <w:szCs w:val="21"/>
        </w:rPr>
        <w:t xml:space="preserve"> CMake 3.22.1 </w:t>
      </w:r>
      <w:r>
        <w:rPr>
          <w:rFonts w:eastAsia="黑体"/>
          <w:b/>
          <w:bCs/>
          <w:sz w:val="21"/>
          <w:szCs w:val="21"/>
        </w:rPr>
        <w:t>构建本文系统、</w:t>
      </w:r>
      <w:r>
        <w:rPr>
          <w:rFonts w:eastAsia="黑体"/>
          <w:b/>
          <w:bCs/>
          <w:sz w:val="21"/>
          <w:szCs w:val="21"/>
        </w:rPr>
        <w:t>brpc</w:t>
      </w:r>
      <w:r>
        <w:rPr>
          <w:rFonts w:eastAsia="黑体"/>
          <w:b/>
          <w:bCs/>
          <w:sz w:val="21"/>
          <w:szCs w:val="21"/>
        </w:rPr>
        <w:t>通信框架以及</w:t>
      </w:r>
      <w:r>
        <w:rPr>
          <w:rFonts w:eastAsia="黑体"/>
          <w:b/>
          <w:bCs/>
          <w:sz w:val="21"/>
          <w:szCs w:val="21"/>
        </w:rPr>
        <w:t>ParMETIS</w:t>
      </w:r>
      <w:r>
        <w:rPr>
          <w:rFonts w:eastAsia="黑体"/>
          <w:b/>
          <w:bCs/>
          <w:sz w:val="21"/>
          <w:szCs w:val="21"/>
        </w:rPr>
        <w:t>旁路进程。</w:t>
      </w:r>
    </w:p>
    <w:p w14:paraId="064CEB16" w14:textId="6EE490F3" w:rsidR="00FB1782" w:rsidRDefault="00000000">
      <w:pPr>
        <w:ind w:firstLine="480"/>
        <w:jc w:val="both"/>
      </w:pPr>
      <w:r>
        <w:t>本文实验采用</w:t>
      </w:r>
      <w:r>
        <w:t>MP-Router</w:t>
      </w:r>
      <w:r>
        <w:t>驱动的</w:t>
      </w:r>
      <w:proofErr w:type="spellStart"/>
      <w:r>
        <w:t>SmallBank</w:t>
      </w:r>
      <w:proofErr w:type="spellEnd"/>
      <w:r>
        <w:t>亲和负载，主要运行参数见</w:t>
      </w:r>
      <w:r>
        <w:fldChar w:fldCharType="begin"/>
      </w:r>
      <w:r>
        <w:instrText xml:space="preserve"> REF XREF_TBL_5_2 \h </w:instrText>
      </w:r>
      <w:r>
        <w:fldChar w:fldCharType="separate"/>
      </w:r>
      <w:r w:rsidR="000D0835">
        <w:rPr>
          <w:rFonts w:eastAsia="黑体"/>
          <w:b/>
          <w:bCs/>
          <w:sz w:val="21"/>
          <w:szCs w:val="21"/>
        </w:rPr>
        <w:t>表</w:t>
      </w:r>
      <w:r w:rsidR="000D0835">
        <w:rPr>
          <w:rFonts w:eastAsia="黑体"/>
          <w:b/>
          <w:bCs/>
          <w:sz w:val="21"/>
          <w:szCs w:val="21"/>
        </w:rPr>
        <w:t>5-2</w:t>
      </w:r>
      <w:r>
        <w:fldChar w:fldCharType="end"/>
      </w:r>
      <w:r>
        <w:t>，单轮测量规模约</w:t>
      </w:r>
      <w:r>
        <w:t xml:space="preserve"> 2000 </w:t>
      </w:r>
      <w:r>
        <w:t>万笔事务。核心参数保持一致：</w:t>
      </w:r>
      <w:r>
        <w:t xml:space="preserve">4 </w:t>
      </w:r>
      <w:r>
        <w:t>个计算节点、</w:t>
      </w:r>
      <w:r>
        <w:t xml:space="preserve">32 </w:t>
      </w:r>
      <w:r>
        <w:t>个</w:t>
      </w:r>
      <w:r>
        <w:t>MP-Router worker</w:t>
      </w:r>
      <w:r>
        <w:t>、</w:t>
      </w:r>
      <w:r>
        <w:t>system mode 13</w:t>
      </w:r>
      <w:r>
        <w:t>、</w:t>
      </w:r>
      <w:r>
        <w:t xml:space="preserve">batch size </w:t>
      </w:r>
      <w:r>
        <w:t>为</w:t>
      </w:r>
      <w:r>
        <w:t xml:space="preserve"> 1000</w:t>
      </w:r>
      <w:r>
        <w:t>、</w:t>
      </w:r>
      <w:r>
        <w:t xml:space="preserve">bucket </w:t>
      </w:r>
      <w:r>
        <w:t>数为</w:t>
      </w:r>
      <w:r>
        <w:t xml:space="preserve"> 4</w:t>
      </w:r>
      <w:r>
        <w:t>、账户数为</w:t>
      </w:r>
      <w:r>
        <w:t xml:space="preserve"> 500000</w:t>
      </w:r>
      <w:r>
        <w:t>、热点账</w:t>
      </w:r>
      <w:r>
        <w:lastRenderedPageBreak/>
        <w:t>户数为</w:t>
      </w:r>
      <w:r>
        <w:t xml:space="preserve"> 100000</w:t>
      </w:r>
      <w:r>
        <w:t>，并关闭</w:t>
      </w:r>
      <w:r>
        <w:t>WAL</w:t>
      </w:r>
      <w:r>
        <w:t>以隔离页面亲和机制对远程访问比例和页面所有权转移的影响。因此，本文主性能结论主要对应非日志瓶颈下的局部性收益；</w:t>
      </w:r>
      <w:r>
        <w:t>WAL</w:t>
      </w:r>
      <w:r>
        <w:t>开启后的日志持久化开销和迁移恢复语义仅作为设计约束讨论，不作为主实验结论。</w:t>
      </w:r>
      <w:r>
        <w:t>Schism</w:t>
      </w:r>
      <w:r>
        <w:t>对比实验在相同测量负载之前先运行同规模训练轮次，生成离线静态划分，再将静态划分应用到测量轮次。</w:t>
      </w:r>
    </w:p>
    <w:p w14:paraId="4FE365E3" w14:textId="77777777" w:rsidR="00FB1782" w:rsidRDefault="00000000">
      <w:pPr>
        <w:keepNext/>
        <w:keepLines/>
        <w:jc w:val="center"/>
      </w:pPr>
      <w:bookmarkStart w:id="185" w:name="XREF_TBL_5_2"/>
      <w:r>
        <w:rPr>
          <w:rFonts w:eastAsia="黑体"/>
          <w:b/>
          <w:bCs/>
          <w:sz w:val="21"/>
          <w:szCs w:val="21"/>
        </w:rPr>
        <w:t>表</w:t>
      </w:r>
      <w:r>
        <w:rPr>
          <w:rFonts w:eastAsia="黑体"/>
          <w:b/>
          <w:bCs/>
          <w:sz w:val="21"/>
          <w:szCs w:val="21"/>
        </w:rPr>
        <w:t>5-2</w:t>
      </w:r>
      <w:bookmarkEnd w:id="185"/>
      <w:r>
        <w:rPr>
          <w:rFonts w:eastAsia="黑体"/>
          <w:b/>
          <w:bCs/>
          <w:sz w:val="21"/>
          <w:szCs w:val="21"/>
        </w:rPr>
        <w:t xml:space="preserve"> </w:t>
      </w:r>
      <w:r>
        <w:rPr>
          <w:rFonts w:eastAsia="黑体"/>
          <w:b/>
          <w:bCs/>
          <w:sz w:val="21"/>
          <w:szCs w:val="21"/>
        </w:rPr>
        <w:t>主要运行参数</w:t>
      </w:r>
    </w:p>
    <w:tbl>
      <w:tblPr>
        <w:tblW w:w="0" w:type="auto"/>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008"/>
        <w:gridCol w:w="3009"/>
        <w:gridCol w:w="3009"/>
      </w:tblGrid>
      <w:tr w:rsidR="00FB1782" w14:paraId="2F2A0033" w14:textId="77777777">
        <w:trPr>
          <w:cantSplit/>
        </w:trPr>
        <w:tc>
          <w:tcPr>
            <w:tcW w:w="3009" w:type="dxa"/>
            <w:tcBorders>
              <w:bottom w:val="single" w:sz="4" w:space="0" w:color="000000"/>
            </w:tcBorders>
          </w:tcPr>
          <w:p w14:paraId="61C88676" w14:textId="77777777" w:rsidR="00FB1782" w:rsidRDefault="00000000">
            <w:pPr>
              <w:keepLines/>
              <w:jc w:val="center"/>
            </w:pPr>
            <w:r>
              <w:rPr>
                <w:b/>
                <w:bCs/>
                <w:sz w:val="21"/>
                <w:szCs w:val="21"/>
              </w:rPr>
              <w:t>参数</w:t>
            </w:r>
          </w:p>
        </w:tc>
        <w:tc>
          <w:tcPr>
            <w:tcW w:w="3009" w:type="dxa"/>
            <w:tcBorders>
              <w:bottom w:val="single" w:sz="4" w:space="0" w:color="000000"/>
            </w:tcBorders>
          </w:tcPr>
          <w:p w14:paraId="64DB4444" w14:textId="77777777" w:rsidR="00FB1782" w:rsidRDefault="00000000">
            <w:pPr>
              <w:keepLines/>
              <w:jc w:val="center"/>
            </w:pPr>
            <w:r>
              <w:rPr>
                <w:b/>
                <w:bCs/>
                <w:sz w:val="21"/>
                <w:szCs w:val="21"/>
              </w:rPr>
              <w:t>取值</w:t>
            </w:r>
          </w:p>
        </w:tc>
        <w:tc>
          <w:tcPr>
            <w:tcW w:w="3009" w:type="dxa"/>
            <w:tcBorders>
              <w:bottom w:val="single" w:sz="4" w:space="0" w:color="000000"/>
            </w:tcBorders>
          </w:tcPr>
          <w:p w14:paraId="4AD6D804" w14:textId="77777777" w:rsidR="00FB1782" w:rsidRDefault="00000000">
            <w:pPr>
              <w:keepLines/>
              <w:jc w:val="center"/>
            </w:pPr>
            <w:r>
              <w:rPr>
                <w:b/>
                <w:bCs/>
                <w:sz w:val="21"/>
                <w:szCs w:val="21"/>
              </w:rPr>
              <w:t>说明</w:t>
            </w:r>
          </w:p>
        </w:tc>
      </w:tr>
      <w:tr w:rsidR="00FB1782" w14:paraId="4F634BE1" w14:textId="77777777">
        <w:trPr>
          <w:cantSplit/>
        </w:trPr>
        <w:tc>
          <w:tcPr>
            <w:tcW w:w="3009" w:type="dxa"/>
          </w:tcPr>
          <w:p w14:paraId="795669D5" w14:textId="77777777" w:rsidR="00FB1782" w:rsidRDefault="00000000">
            <w:pPr>
              <w:keepLines/>
              <w:jc w:val="center"/>
            </w:pPr>
            <w:r>
              <w:rPr>
                <w:sz w:val="21"/>
                <w:szCs w:val="21"/>
              </w:rPr>
              <w:t>computeHosts</w:t>
            </w:r>
          </w:p>
        </w:tc>
        <w:tc>
          <w:tcPr>
            <w:tcW w:w="3009" w:type="dxa"/>
          </w:tcPr>
          <w:p w14:paraId="03271142" w14:textId="77777777" w:rsidR="00FB1782" w:rsidRDefault="00000000">
            <w:pPr>
              <w:keepLines/>
              <w:jc w:val="center"/>
            </w:pPr>
            <w:r>
              <w:rPr>
                <w:sz w:val="21"/>
                <w:szCs w:val="21"/>
              </w:rPr>
              <w:t>4</w:t>
            </w:r>
          </w:p>
        </w:tc>
        <w:tc>
          <w:tcPr>
            <w:tcW w:w="3009" w:type="dxa"/>
          </w:tcPr>
          <w:p w14:paraId="0CCDD4A4" w14:textId="77777777" w:rsidR="00FB1782" w:rsidRDefault="00000000">
            <w:pPr>
              <w:keepLines/>
              <w:jc w:val="center"/>
            </w:pPr>
            <w:r>
              <w:rPr>
                <w:sz w:val="21"/>
                <w:szCs w:val="21"/>
              </w:rPr>
              <w:t xml:space="preserve">4 </w:t>
            </w:r>
            <w:r>
              <w:rPr>
                <w:sz w:val="21"/>
                <w:szCs w:val="21"/>
              </w:rPr>
              <w:t>个计算节点参与吞吐统计</w:t>
            </w:r>
          </w:p>
        </w:tc>
      </w:tr>
      <w:tr w:rsidR="00FB1782" w14:paraId="6000B4B3" w14:textId="77777777">
        <w:trPr>
          <w:cantSplit/>
        </w:trPr>
        <w:tc>
          <w:tcPr>
            <w:tcW w:w="3009" w:type="dxa"/>
          </w:tcPr>
          <w:p w14:paraId="2F62DF55" w14:textId="77777777" w:rsidR="00FB1782" w:rsidRDefault="00000000">
            <w:pPr>
              <w:keepLines/>
              <w:jc w:val="center"/>
            </w:pPr>
            <w:r>
              <w:rPr>
                <w:sz w:val="21"/>
                <w:szCs w:val="21"/>
              </w:rPr>
              <w:t>workerThreads</w:t>
            </w:r>
          </w:p>
        </w:tc>
        <w:tc>
          <w:tcPr>
            <w:tcW w:w="3009" w:type="dxa"/>
          </w:tcPr>
          <w:p w14:paraId="7F1E79F2" w14:textId="77777777" w:rsidR="00FB1782" w:rsidRDefault="00000000">
            <w:pPr>
              <w:keepLines/>
              <w:jc w:val="center"/>
            </w:pPr>
            <w:r>
              <w:rPr>
                <w:sz w:val="21"/>
                <w:szCs w:val="21"/>
              </w:rPr>
              <w:t>32</w:t>
            </w:r>
          </w:p>
        </w:tc>
        <w:tc>
          <w:tcPr>
            <w:tcW w:w="3009" w:type="dxa"/>
          </w:tcPr>
          <w:p w14:paraId="4F393059" w14:textId="77777777" w:rsidR="00FB1782" w:rsidRDefault="00000000">
            <w:pPr>
              <w:keepLines/>
              <w:jc w:val="center"/>
            </w:pPr>
            <w:r>
              <w:rPr>
                <w:sz w:val="21"/>
                <w:szCs w:val="21"/>
              </w:rPr>
              <w:t xml:space="preserve">MP-Router </w:t>
            </w:r>
            <w:r>
              <w:rPr>
                <w:sz w:val="21"/>
                <w:szCs w:val="21"/>
              </w:rPr>
              <w:t>工作线程数</w:t>
            </w:r>
          </w:p>
        </w:tc>
      </w:tr>
      <w:tr w:rsidR="00FB1782" w14:paraId="14EF49BA" w14:textId="77777777">
        <w:trPr>
          <w:cantSplit/>
        </w:trPr>
        <w:tc>
          <w:tcPr>
            <w:tcW w:w="3009" w:type="dxa"/>
          </w:tcPr>
          <w:p w14:paraId="16212639" w14:textId="77777777" w:rsidR="00FB1782" w:rsidRDefault="00000000">
            <w:pPr>
              <w:keepLines/>
              <w:jc w:val="center"/>
            </w:pPr>
            <w:r>
              <w:rPr>
                <w:sz w:val="21"/>
                <w:szCs w:val="21"/>
              </w:rPr>
              <w:t>tryCount</w:t>
            </w:r>
          </w:p>
        </w:tc>
        <w:tc>
          <w:tcPr>
            <w:tcW w:w="3009" w:type="dxa"/>
          </w:tcPr>
          <w:p w14:paraId="10C42177" w14:textId="77777777" w:rsidR="00FB1782" w:rsidRDefault="00000000">
            <w:pPr>
              <w:keepLines/>
              <w:jc w:val="center"/>
            </w:pPr>
            <w:r>
              <w:rPr>
                <w:sz w:val="21"/>
                <w:szCs w:val="21"/>
              </w:rPr>
              <w:t>157000</w:t>
            </w:r>
          </w:p>
        </w:tc>
        <w:tc>
          <w:tcPr>
            <w:tcW w:w="3009" w:type="dxa"/>
          </w:tcPr>
          <w:p w14:paraId="4F449404" w14:textId="77777777" w:rsidR="00FB1782" w:rsidRDefault="00000000">
            <w:pPr>
              <w:keepLines/>
              <w:jc w:val="center"/>
            </w:pPr>
            <w:r>
              <w:rPr>
                <w:sz w:val="21"/>
                <w:szCs w:val="21"/>
              </w:rPr>
              <w:t>约</w:t>
            </w:r>
            <w:r>
              <w:rPr>
                <w:sz w:val="21"/>
                <w:szCs w:val="21"/>
              </w:rPr>
              <w:t xml:space="preserve"> 2000 </w:t>
            </w:r>
            <w:r>
              <w:rPr>
                <w:sz w:val="21"/>
                <w:szCs w:val="21"/>
              </w:rPr>
              <w:t>万事务测量规模</w:t>
            </w:r>
          </w:p>
        </w:tc>
      </w:tr>
      <w:tr w:rsidR="00FB1782" w14:paraId="6C4E94B3" w14:textId="77777777">
        <w:trPr>
          <w:cantSplit/>
        </w:trPr>
        <w:tc>
          <w:tcPr>
            <w:tcW w:w="3009" w:type="dxa"/>
          </w:tcPr>
          <w:p w14:paraId="3AEC2A1B" w14:textId="77777777" w:rsidR="00FB1782" w:rsidRDefault="00000000">
            <w:pPr>
              <w:keepLines/>
              <w:jc w:val="center"/>
            </w:pPr>
            <w:r>
              <w:rPr>
                <w:sz w:val="21"/>
                <w:szCs w:val="21"/>
              </w:rPr>
              <w:t>systemMode</w:t>
            </w:r>
          </w:p>
        </w:tc>
        <w:tc>
          <w:tcPr>
            <w:tcW w:w="3009" w:type="dxa"/>
          </w:tcPr>
          <w:p w14:paraId="111816DE" w14:textId="77777777" w:rsidR="00FB1782" w:rsidRDefault="00000000">
            <w:pPr>
              <w:keepLines/>
              <w:jc w:val="center"/>
            </w:pPr>
            <w:r>
              <w:rPr>
                <w:sz w:val="21"/>
                <w:szCs w:val="21"/>
              </w:rPr>
              <w:t>13</w:t>
            </w:r>
          </w:p>
        </w:tc>
        <w:tc>
          <w:tcPr>
            <w:tcW w:w="3009" w:type="dxa"/>
          </w:tcPr>
          <w:p w14:paraId="6431F9F2" w14:textId="77777777" w:rsidR="00FB1782" w:rsidRDefault="00000000">
            <w:pPr>
              <w:keepLines/>
              <w:jc w:val="center"/>
            </w:pPr>
            <w:r>
              <w:rPr>
                <w:sz w:val="21"/>
                <w:szCs w:val="21"/>
              </w:rPr>
              <w:t>得分式亲和路由模式</w:t>
            </w:r>
          </w:p>
        </w:tc>
      </w:tr>
      <w:tr w:rsidR="00FB1782" w14:paraId="267BA4DC" w14:textId="77777777">
        <w:trPr>
          <w:cantSplit/>
        </w:trPr>
        <w:tc>
          <w:tcPr>
            <w:tcW w:w="3009" w:type="dxa"/>
          </w:tcPr>
          <w:p w14:paraId="1DAB846D" w14:textId="77777777" w:rsidR="00FB1782" w:rsidRDefault="00000000">
            <w:pPr>
              <w:keepLines/>
              <w:jc w:val="center"/>
            </w:pPr>
            <w:r>
              <w:rPr>
                <w:sz w:val="21"/>
                <w:szCs w:val="21"/>
              </w:rPr>
              <w:t>batchSize / numBucket</w:t>
            </w:r>
          </w:p>
        </w:tc>
        <w:tc>
          <w:tcPr>
            <w:tcW w:w="3009" w:type="dxa"/>
          </w:tcPr>
          <w:p w14:paraId="58040491" w14:textId="77777777" w:rsidR="00FB1782" w:rsidRDefault="00000000">
            <w:pPr>
              <w:keepLines/>
              <w:jc w:val="center"/>
            </w:pPr>
            <w:r>
              <w:rPr>
                <w:sz w:val="21"/>
                <w:szCs w:val="21"/>
              </w:rPr>
              <w:t>1000 / 4</w:t>
            </w:r>
          </w:p>
        </w:tc>
        <w:tc>
          <w:tcPr>
            <w:tcW w:w="3009" w:type="dxa"/>
          </w:tcPr>
          <w:p w14:paraId="2D3006A5" w14:textId="77777777" w:rsidR="00FB1782" w:rsidRDefault="00000000">
            <w:pPr>
              <w:keepLines/>
              <w:jc w:val="center"/>
            </w:pPr>
            <w:r>
              <w:rPr>
                <w:sz w:val="21"/>
                <w:szCs w:val="21"/>
              </w:rPr>
              <w:t>路由批大小与桶数</w:t>
            </w:r>
          </w:p>
        </w:tc>
      </w:tr>
      <w:tr w:rsidR="00FB1782" w14:paraId="34D31E6B" w14:textId="77777777">
        <w:trPr>
          <w:cantSplit/>
        </w:trPr>
        <w:tc>
          <w:tcPr>
            <w:tcW w:w="3009" w:type="dxa"/>
          </w:tcPr>
          <w:p w14:paraId="7070593F" w14:textId="77777777" w:rsidR="00FB1782" w:rsidRDefault="00000000">
            <w:pPr>
              <w:keepLines/>
              <w:jc w:val="center"/>
            </w:pPr>
            <w:r>
              <w:rPr>
                <w:sz w:val="21"/>
                <w:szCs w:val="21"/>
              </w:rPr>
              <w:t>partitionCycleMs</w:t>
            </w:r>
          </w:p>
        </w:tc>
        <w:tc>
          <w:tcPr>
            <w:tcW w:w="3009" w:type="dxa"/>
          </w:tcPr>
          <w:p w14:paraId="211CB11C" w14:textId="77777777" w:rsidR="00FB1782" w:rsidRDefault="00000000">
            <w:pPr>
              <w:keepLines/>
              <w:jc w:val="center"/>
            </w:pPr>
            <w:r>
              <w:rPr>
                <w:sz w:val="21"/>
                <w:szCs w:val="21"/>
              </w:rPr>
              <w:t>10000</w:t>
            </w:r>
          </w:p>
        </w:tc>
        <w:tc>
          <w:tcPr>
            <w:tcW w:w="3009" w:type="dxa"/>
          </w:tcPr>
          <w:p w14:paraId="64C35650" w14:textId="77777777" w:rsidR="00FB1782" w:rsidRDefault="00000000">
            <w:pPr>
              <w:keepLines/>
              <w:jc w:val="center"/>
            </w:pPr>
            <w:r>
              <w:rPr>
                <w:sz w:val="21"/>
                <w:szCs w:val="21"/>
              </w:rPr>
              <w:t xml:space="preserve">ParMETIS </w:t>
            </w:r>
            <w:r>
              <w:rPr>
                <w:sz w:val="21"/>
                <w:szCs w:val="21"/>
              </w:rPr>
              <w:t>重分区周期</w:t>
            </w:r>
          </w:p>
        </w:tc>
      </w:tr>
      <w:tr w:rsidR="00FB1782" w14:paraId="303C283A" w14:textId="77777777">
        <w:trPr>
          <w:cantSplit/>
        </w:trPr>
        <w:tc>
          <w:tcPr>
            <w:tcW w:w="3009" w:type="dxa"/>
          </w:tcPr>
          <w:p w14:paraId="2242C32B" w14:textId="77777777" w:rsidR="00FB1782" w:rsidRDefault="00000000">
            <w:pPr>
              <w:keepLines/>
              <w:jc w:val="center"/>
            </w:pPr>
            <w:r>
              <w:rPr>
                <w:sz w:val="21"/>
                <w:szCs w:val="21"/>
              </w:rPr>
              <w:t>migrationTickMs / batch</w:t>
            </w:r>
          </w:p>
        </w:tc>
        <w:tc>
          <w:tcPr>
            <w:tcW w:w="3009" w:type="dxa"/>
          </w:tcPr>
          <w:p w14:paraId="7646095B" w14:textId="77777777" w:rsidR="00FB1782" w:rsidRDefault="00000000">
            <w:pPr>
              <w:keepLines/>
              <w:jc w:val="center"/>
            </w:pPr>
            <w:r>
              <w:rPr>
                <w:sz w:val="21"/>
                <w:szCs w:val="21"/>
              </w:rPr>
              <w:t>200 / 200</w:t>
            </w:r>
          </w:p>
        </w:tc>
        <w:tc>
          <w:tcPr>
            <w:tcW w:w="3009" w:type="dxa"/>
          </w:tcPr>
          <w:p w14:paraId="77E1E5DC" w14:textId="77777777" w:rsidR="00FB1782" w:rsidRDefault="00000000">
            <w:pPr>
              <w:keepLines/>
              <w:jc w:val="center"/>
            </w:pPr>
            <w:r>
              <w:rPr>
                <w:sz w:val="21"/>
                <w:szCs w:val="21"/>
              </w:rPr>
              <w:t>后台迁移调度参数</w:t>
            </w:r>
          </w:p>
        </w:tc>
      </w:tr>
      <w:tr w:rsidR="00FB1782" w14:paraId="1DBFF99A" w14:textId="77777777">
        <w:trPr>
          <w:cantSplit/>
        </w:trPr>
        <w:tc>
          <w:tcPr>
            <w:tcW w:w="3009" w:type="dxa"/>
          </w:tcPr>
          <w:p w14:paraId="0EE003ED" w14:textId="77777777" w:rsidR="00FB1782" w:rsidRDefault="00000000">
            <w:pPr>
              <w:keepLines/>
              <w:jc w:val="center"/>
            </w:pPr>
            <w:r>
              <w:rPr>
                <w:sz w:val="21"/>
                <w:szCs w:val="21"/>
              </w:rPr>
              <w:t>edgeDecayFactor</w:t>
            </w:r>
          </w:p>
        </w:tc>
        <w:tc>
          <w:tcPr>
            <w:tcW w:w="3009" w:type="dxa"/>
          </w:tcPr>
          <w:p w14:paraId="4303602F" w14:textId="77777777" w:rsidR="00FB1782" w:rsidRDefault="00000000">
            <w:pPr>
              <w:keepLines/>
              <w:jc w:val="center"/>
            </w:pPr>
            <w:r>
              <w:rPr>
                <w:sz w:val="21"/>
                <w:szCs w:val="21"/>
              </w:rPr>
              <w:t>0.9</w:t>
            </w:r>
          </w:p>
        </w:tc>
        <w:tc>
          <w:tcPr>
            <w:tcW w:w="3009" w:type="dxa"/>
          </w:tcPr>
          <w:p w14:paraId="738DB0AE" w14:textId="77777777" w:rsidR="00FB1782" w:rsidRDefault="00000000">
            <w:pPr>
              <w:keepLines/>
              <w:jc w:val="center"/>
            </w:pPr>
            <w:r>
              <w:rPr>
                <w:sz w:val="21"/>
                <w:szCs w:val="21"/>
              </w:rPr>
              <w:t>亲和图历史权重衰减系数</w:t>
            </w:r>
          </w:p>
        </w:tc>
      </w:tr>
      <w:tr w:rsidR="00FB1782" w14:paraId="596888E6" w14:textId="77777777">
        <w:trPr>
          <w:cantSplit/>
        </w:trPr>
        <w:tc>
          <w:tcPr>
            <w:tcW w:w="3009" w:type="dxa"/>
          </w:tcPr>
          <w:p w14:paraId="68D73C1F" w14:textId="77777777" w:rsidR="00FB1782" w:rsidRDefault="00000000">
            <w:pPr>
              <w:keepLines/>
              <w:jc w:val="center"/>
            </w:pPr>
            <w:r>
              <w:rPr>
                <w:sz w:val="21"/>
                <w:szCs w:val="21"/>
              </w:rPr>
              <w:t>repartItr / gate</w:t>
            </w:r>
          </w:p>
        </w:tc>
        <w:tc>
          <w:tcPr>
            <w:tcW w:w="3009" w:type="dxa"/>
          </w:tcPr>
          <w:p w14:paraId="242A4D6D" w14:textId="77777777" w:rsidR="00FB1782" w:rsidRDefault="00000000">
            <w:pPr>
              <w:keepLines/>
              <w:jc w:val="center"/>
            </w:pPr>
            <w:r>
              <w:rPr>
                <w:sz w:val="21"/>
                <w:szCs w:val="21"/>
              </w:rPr>
              <w:t>1000 / 0.55</w:t>
            </w:r>
          </w:p>
        </w:tc>
        <w:tc>
          <w:tcPr>
            <w:tcW w:w="3009" w:type="dxa"/>
          </w:tcPr>
          <w:p w14:paraId="05E9121D" w14:textId="77777777" w:rsidR="00FB1782" w:rsidRDefault="00000000">
            <w:pPr>
              <w:keepLines/>
              <w:jc w:val="center"/>
            </w:pPr>
            <w:r>
              <w:rPr>
                <w:sz w:val="21"/>
                <w:szCs w:val="21"/>
              </w:rPr>
              <w:t>重分区代价与最大变动比例</w:t>
            </w:r>
          </w:p>
        </w:tc>
      </w:tr>
    </w:tbl>
    <w:p w14:paraId="1A58B965" w14:textId="77777777" w:rsidR="00FB1782" w:rsidRDefault="00FB1782">
      <w:pPr>
        <w:spacing w:after="80"/>
      </w:pPr>
    </w:p>
    <w:p w14:paraId="58CD295D" w14:textId="77777777" w:rsidR="00FB1782" w:rsidRDefault="00000000">
      <w:pPr>
        <w:ind w:firstLine="480"/>
        <w:jc w:val="both"/>
      </w:pPr>
      <w:r>
        <w:t>本章实验按研究问题组织：</w:t>
      </w:r>
      <w:r>
        <w:t>10</w:t>
      </w:r>
      <w:r>
        <w:t>分钟级无亲和、</w:t>
      </w:r>
      <w:r>
        <w:t>Schism</w:t>
      </w:r>
      <w:r>
        <w:t>静态划分和在线亲和实验用于构成主对照；</w:t>
      </w:r>
      <w:r>
        <w:t>6</w:t>
      </w:r>
      <w:r>
        <w:t>小时级实验用于验证长期稳定性和收敛后平台能力；批量迁移开关、路由模式、衰减因子和重分区周期实验用于分析关键模块与参数的影响。所有图表均由结果目录中的</w:t>
      </w:r>
      <w:r>
        <w:t>summary.txt</w:t>
      </w:r>
      <w:r>
        <w:t>、</w:t>
      </w:r>
      <w:r>
        <w:t>MP-Router</w:t>
      </w:r>
      <w:r>
        <w:t>日志和</w:t>
      </w:r>
      <w:r>
        <w:t>affinityTimeseries.csv</w:t>
      </w:r>
      <w:r>
        <w:t>生成。由于多机实验成本较高，本文报告单次完整运行结果，并在有效性威胁中说明尚未系统统计多次重复运行的置信区间。</w:t>
      </w:r>
    </w:p>
    <w:p w14:paraId="51B8AE2D" w14:textId="77777777" w:rsidR="00FB1782" w:rsidRDefault="00000000">
      <w:pPr>
        <w:pStyle w:val="2"/>
      </w:pPr>
      <w:bookmarkStart w:id="186" w:name="_Toc229930229"/>
      <w:bookmarkStart w:id="187" w:name="_Toc229962113"/>
      <w:r>
        <w:rPr>
          <w:bCs/>
          <w:szCs w:val="30"/>
        </w:rPr>
        <w:t xml:space="preserve">5.2 </w:t>
      </w:r>
      <w:r>
        <w:rPr>
          <w:bCs/>
          <w:szCs w:val="30"/>
        </w:rPr>
        <w:t>评价指标与实验方法</w:t>
      </w:r>
      <w:bookmarkEnd w:id="186"/>
      <w:bookmarkEnd w:id="187"/>
    </w:p>
    <w:p w14:paraId="34FEC293" w14:textId="77777777" w:rsidR="00FB1782" w:rsidRDefault="00000000">
      <w:pPr>
        <w:ind w:firstLine="480"/>
        <w:jc w:val="both"/>
      </w:pPr>
      <w:r>
        <w:t>本文以吞吐量、尾延迟和访问局部性作为主要评价指标。吞吐量由</w:t>
      </w:r>
      <w:r>
        <w:t>MP-Router</w:t>
      </w:r>
      <w:r>
        <w:t>统计的总提交事务数除以测量时间得到，单位为</w:t>
      </w:r>
      <w:r>
        <w:t>txn/s</w:t>
      </w:r>
      <w:r>
        <w:t>；同时报告</w:t>
      </w:r>
      <w:r>
        <w:t>warmup</w:t>
      </w:r>
      <w:r>
        <w:t>后吞吐量，以削弱启动阶段对结果的影响。延迟分为事务执行延迟和</w:t>
      </w:r>
      <w:r>
        <w:t>fetch-to-complete</w:t>
      </w:r>
      <w:r>
        <w:t>端到端延迟，其中后者覆盖请求排队、远程页面获取与事务完成过程，更能反映用户侧尾延迟。</w:t>
      </w:r>
    </w:p>
    <w:p w14:paraId="2C7B4D28" w14:textId="77777777" w:rsidR="00FB1782" w:rsidRDefault="00000000">
      <w:pPr>
        <w:ind w:firstLine="480"/>
        <w:jc w:val="both"/>
      </w:pPr>
      <w:r>
        <w:t>局部性指标包括本地访问比例、远程访问比例和存储读取比例。本地访问比例越高，说明事务所需页面越可能已经在当前计算节点本地或由当前节点稳定持有；远程</w:t>
      </w:r>
      <w:r>
        <w:lastRenderedPageBreak/>
        <w:t>访问比例越高，说明越多事务需要跨计算节点请求页面所有权或等待页面推送。对于共享存储多写系统，远程访问比例通常比单纯的</w:t>
      </w:r>
      <w:r>
        <w:t>edgecut</w:t>
      </w:r>
      <w:r>
        <w:t>（图划分中跨分区边的切割数）更接近实际性能，因为它直接对应</w:t>
      </w:r>
      <w:r>
        <w:t>Lazy Release</w:t>
      </w:r>
      <w:r>
        <w:t>协议中的远程锁等待、页面推送和所有权转移路径。</w:t>
      </w:r>
    </w:p>
    <w:p w14:paraId="114BC383" w14:textId="77777777" w:rsidR="00FB1782" w:rsidRDefault="00000000">
      <w:pPr>
        <w:ind w:firstLine="480"/>
        <w:jc w:val="both"/>
      </w:pPr>
      <w:r>
        <w:t>迁移指标包括计划迁移数、完成迁移数、失败迁移数、迁移成功率和迁移积压。在线亲和方案的迁移在测量过程中持续发生；</w:t>
      </w:r>
      <w:r>
        <w:t>Schism</w:t>
      </w:r>
      <w:r>
        <w:t>静态方案则在测量前根据训练图生成静态</w:t>
      </w:r>
      <w:r>
        <w:t>AssignmentTable</w:t>
      </w:r>
      <w:r>
        <w:t>，并在进入测量前等待静态迁移尽量完成。因此，</w:t>
      </w:r>
      <w:r>
        <w:t>Schism</w:t>
      </w:r>
      <w:r>
        <w:t>的训练成本和静态</w:t>
      </w:r>
      <w:r>
        <w:t>apply</w:t>
      </w:r>
      <w:r>
        <w:t>等待时间不计入测量吞吐，但单独报告训练图规模和</w:t>
      </w:r>
      <w:r>
        <w:t>assignment</w:t>
      </w:r>
      <w:r>
        <w:t>规模，以保证比较口径透明。</w:t>
      </w:r>
    </w:p>
    <w:p w14:paraId="2298331C" w14:textId="77777777" w:rsidR="00FB1782" w:rsidRDefault="00000000">
      <w:pPr>
        <w:ind w:firstLine="480"/>
        <w:jc w:val="both"/>
      </w:pPr>
      <w:r>
        <w:t>后续实验围绕五个研究问题展开：</w:t>
      </w:r>
      <w:r>
        <w:t>RQ1</w:t>
      </w:r>
      <w:r>
        <w:t>验证在线亲和相对无亲和基线和</w:t>
      </w:r>
      <w:r>
        <w:t>Schism</w:t>
      </w:r>
      <w:r>
        <w:t>静态划分的吞吐与尾延迟收益；</w:t>
      </w:r>
      <w:r>
        <w:t>RQ2</w:t>
      </w:r>
      <w:r>
        <w:t>验证在线机制是否具备长时间稳定运行能力；</w:t>
      </w:r>
      <w:r>
        <w:t>RQ3</w:t>
      </w:r>
      <w:r>
        <w:t>分析迁移是否转化为访问局部性；</w:t>
      </w:r>
      <w:r>
        <w:t>RQ4</w:t>
      </w:r>
      <w:r>
        <w:t>分析批量迁移、路由模式、衰减因子和重分区周期等关键模块与参数；</w:t>
      </w:r>
      <w:r>
        <w:t>RQ5</w:t>
      </w:r>
      <w:r>
        <w:t>总结实验结论并说明有效性边界。这样的组织方式使每组实验对应明确问题，避免把不同运行时间和不同统计口径的结果混作同一类证据。</w:t>
      </w:r>
    </w:p>
    <w:p w14:paraId="43ED8DB1" w14:textId="77777777" w:rsidR="00FB1782" w:rsidRDefault="00000000">
      <w:pPr>
        <w:pStyle w:val="2"/>
      </w:pPr>
      <w:bookmarkStart w:id="188" w:name="_Toc229930230"/>
      <w:bookmarkStart w:id="189" w:name="_Toc229962114"/>
      <w:r>
        <w:rPr>
          <w:bCs/>
          <w:szCs w:val="30"/>
        </w:rPr>
        <w:t>5.3 RQ1</w:t>
      </w:r>
      <w:r>
        <w:rPr>
          <w:bCs/>
          <w:szCs w:val="30"/>
        </w:rPr>
        <w:t>：在线亲和是否提升吞吐量和尾延迟</w:t>
      </w:r>
      <w:bookmarkEnd w:id="188"/>
      <w:bookmarkEnd w:id="189"/>
    </w:p>
    <w:p w14:paraId="0B6194F3" w14:textId="77777777" w:rsidR="00FB1782" w:rsidRDefault="00000000">
      <w:pPr>
        <w:ind w:firstLine="480"/>
        <w:jc w:val="both"/>
      </w:pPr>
      <w:r>
        <w:rPr>
          <w:color w:val="000000"/>
        </w:rPr>
        <w:t>主实验包含三组同条件测量。第一组关闭所有亲和性功能，作为无亲和基线；第二组采用</w:t>
      </w:r>
      <w:r>
        <w:rPr>
          <w:color w:val="000000"/>
        </w:rPr>
        <w:t>Schism</w:t>
      </w:r>
      <w:r>
        <w:rPr>
          <w:color w:val="000000"/>
        </w:rPr>
        <w:t>风格的离线静态划分；第三组采用本文的在线亲和方案。</w:t>
      </w:r>
      <w:r>
        <w:rPr>
          <w:color w:val="000000"/>
        </w:rPr>
        <w:t>Schism</w:t>
      </w:r>
      <w:r>
        <w:rPr>
          <w:color w:val="000000"/>
        </w:rPr>
        <w:t>（</w:t>
      </w:r>
      <w:hyperlink w:anchor="XREF_BIB_SCHISM" w:history="1">
        <w:r w:rsidR="00FB1782">
          <w:rPr>
            <w:color w:val="000000"/>
          </w:rPr>
          <w:t>Curino et al.</w:t>
        </w:r>
        <w:r w:rsidR="00FB1782">
          <w:rPr>
            <w:color w:val="000000"/>
          </w:rPr>
          <w:t>，</w:t>
        </w:r>
        <w:r w:rsidR="00FB1782">
          <w:rPr>
            <w:color w:val="000000"/>
          </w:rPr>
          <w:t>2010</w:t>
        </w:r>
      </w:hyperlink>
      <w:r>
        <w:rPr>
          <w:color w:val="000000"/>
        </w:rPr>
        <w:t>）将工作负载建模为元组图，并通过</w:t>
      </w:r>
      <w:r>
        <w:rPr>
          <w:color w:val="000000"/>
        </w:rPr>
        <w:t xml:space="preserve"> METIS </w:t>
      </w:r>
      <w:r>
        <w:rPr>
          <w:color w:val="000000"/>
        </w:rPr>
        <w:t>生成静态分区。为了让该对比尽量有利于</w:t>
      </w:r>
      <w:r>
        <w:rPr>
          <w:color w:val="000000"/>
        </w:rPr>
        <w:t>Schism</w:t>
      </w:r>
      <w:r>
        <w:rPr>
          <w:color w:val="000000"/>
        </w:rPr>
        <w:t>，本文不是使用短训练样本，而是使用与测量轮次相同</w:t>
      </w:r>
      <w:r>
        <w:rPr>
          <w:color w:val="000000"/>
        </w:rPr>
        <w:t xml:space="preserve"> tryCount </w:t>
      </w:r>
      <w:r>
        <w:rPr>
          <w:color w:val="000000"/>
        </w:rPr>
        <w:t>的训练轮次生成图：训练轮次完成</w:t>
      </w:r>
      <w:r>
        <w:rPr>
          <w:color w:val="000000"/>
        </w:rPr>
        <w:t xml:space="preserve"> 2009.3 </w:t>
      </w:r>
      <w:r>
        <w:rPr>
          <w:color w:val="000000"/>
        </w:rPr>
        <w:t>万笔事务，合并后</w:t>
      </w:r>
      <w:r>
        <w:rPr>
          <w:color w:val="000000"/>
        </w:rPr>
        <w:t xml:space="preserve"> workload graph </w:t>
      </w:r>
      <w:r>
        <w:rPr>
          <w:color w:val="000000"/>
        </w:rPr>
        <w:t>含</w:t>
      </w:r>
      <w:r>
        <w:rPr>
          <w:color w:val="000000"/>
        </w:rPr>
        <w:t xml:space="preserve"> 88813 </w:t>
      </w:r>
      <w:r>
        <w:rPr>
          <w:color w:val="000000"/>
        </w:rPr>
        <w:t>行记录，最终静态</w:t>
      </w:r>
      <w:r>
        <w:rPr>
          <w:color w:val="000000"/>
        </w:rPr>
        <w:t xml:space="preserve"> assignment CSV </w:t>
      </w:r>
      <w:r>
        <w:rPr>
          <w:color w:val="000000"/>
        </w:rPr>
        <w:t>含</w:t>
      </w:r>
      <w:r>
        <w:rPr>
          <w:color w:val="000000"/>
        </w:rPr>
        <w:t xml:space="preserve"> 59342 </w:t>
      </w:r>
      <w:r>
        <w:rPr>
          <w:color w:val="000000"/>
        </w:rPr>
        <w:t>行。随后系统等待</w:t>
      </w:r>
      <w:r>
        <w:rPr>
          <w:color w:val="000000"/>
        </w:rPr>
        <w:t xml:space="preserve"> 120 s </w:t>
      </w:r>
      <w:r>
        <w:rPr>
          <w:color w:val="000000"/>
        </w:rPr>
        <w:t>静态迁移</w:t>
      </w:r>
      <w:r>
        <w:rPr>
          <w:color w:val="000000"/>
        </w:rPr>
        <w:t xml:space="preserve"> apply</w:t>
      </w:r>
      <w:r>
        <w:rPr>
          <w:color w:val="000000"/>
        </w:rPr>
        <w:t>，再启动正式测量。</w:t>
      </w:r>
    </w:p>
    <w:p w14:paraId="399BD2FE" w14:textId="77777777" w:rsidR="00FB1782" w:rsidRDefault="00000000">
      <w:pPr>
        <w:ind w:firstLine="480"/>
        <w:jc w:val="both"/>
      </w:pPr>
      <w:r>
        <w:t>Schism</w:t>
      </w:r>
      <w:r>
        <w:t>与本文方法的本质差异在于系统假设和适应方式不同。</w:t>
      </w:r>
      <w:r>
        <w:t>Schism</w:t>
      </w:r>
      <w:r>
        <w:t>面向</w:t>
      </w:r>
      <w:r>
        <w:t xml:space="preserve"> shared-nothing </w:t>
      </w:r>
      <w:r>
        <w:t>分区数据库，主要通过离线训练负载降低跨分区事务；本文面向共享存储多写数据库，优化对象不是固定数据分片归属，而是运行时页面所有权转移和远程访问路径。因此，本文采用持续采样、周期性重分区和后台限速迁移来适应热点漂移，其主要风险也从静态划分质量转为迁移开销、迁移积压和前后台资源竞争。两者在架构假设、划分方式、优化目标、数据动作、适应性和主要风险上的对照见</w:t>
      </w:r>
      <w:r>
        <w:fldChar w:fldCharType="begin"/>
      </w:r>
      <w:r>
        <w:instrText xml:space="preserve"> REF XREF_TBL_5_3 \h </w:instrText>
      </w:r>
      <w:r>
        <w:fldChar w:fldCharType="separate"/>
      </w:r>
      <w:r w:rsidR="000D0835">
        <w:rPr>
          <w:rFonts w:eastAsia="黑体"/>
          <w:b/>
          <w:bCs/>
          <w:sz w:val="21"/>
          <w:szCs w:val="21"/>
        </w:rPr>
        <w:t>表</w:t>
      </w:r>
      <w:r w:rsidR="000D0835">
        <w:rPr>
          <w:rFonts w:eastAsia="黑体"/>
          <w:b/>
          <w:bCs/>
          <w:sz w:val="21"/>
          <w:szCs w:val="21"/>
        </w:rPr>
        <w:t>5-3</w:t>
      </w:r>
      <w:r>
        <w:fldChar w:fldCharType="end"/>
      </w:r>
      <w:r>
        <w:t>。</w:t>
      </w:r>
    </w:p>
    <w:p w14:paraId="29FA3444" w14:textId="77777777" w:rsidR="00FB1782" w:rsidRDefault="00000000">
      <w:pPr>
        <w:keepNext/>
        <w:keepLines/>
        <w:jc w:val="center"/>
      </w:pPr>
      <w:bookmarkStart w:id="190" w:name="XREF_TBL_5_3"/>
      <w:r>
        <w:rPr>
          <w:rFonts w:eastAsia="黑体"/>
          <w:b/>
          <w:bCs/>
          <w:sz w:val="21"/>
          <w:szCs w:val="21"/>
        </w:rPr>
        <w:lastRenderedPageBreak/>
        <w:t>表</w:t>
      </w:r>
      <w:r>
        <w:rPr>
          <w:rFonts w:eastAsia="黑体"/>
          <w:b/>
          <w:bCs/>
          <w:sz w:val="21"/>
          <w:szCs w:val="21"/>
        </w:rPr>
        <w:t>5-3</w:t>
      </w:r>
      <w:bookmarkEnd w:id="190"/>
      <w:r>
        <w:rPr>
          <w:rFonts w:eastAsia="黑体"/>
          <w:b/>
          <w:bCs/>
          <w:sz w:val="21"/>
          <w:szCs w:val="21"/>
        </w:rPr>
        <w:t xml:space="preserve"> Schism</w:t>
      </w:r>
      <w:r>
        <w:rPr>
          <w:rFonts w:eastAsia="黑体"/>
          <w:b/>
          <w:bCs/>
          <w:sz w:val="21"/>
          <w:szCs w:val="21"/>
        </w:rPr>
        <w:t>与本文方法的本质差异</w:t>
      </w:r>
    </w:p>
    <w:tbl>
      <w:tblPr>
        <w:tblW w:w="0" w:type="auto"/>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008"/>
        <w:gridCol w:w="2804"/>
        <w:gridCol w:w="3214"/>
      </w:tblGrid>
      <w:tr w:rsidR="00FB1782" w14:paraId="67F513FB" w14:textId="77777777" w:rsidTr="00B74796">
        <w:trPr>
          <w:cantSplit/>
        </w:trPr>
        <w:tc>
          <w:tcPr>
            <w:tcW w:w="3008" w:type="dxa"/>
            <w:tcBorders>
              <w:bottom w:val="single" w:sz="4" w:space="0" w:color="000000"/>
            </w:tcBorders>
          </w:tcPr>
          <w:p w14:paraId="7EB3CDF2" w14:textId="77777777" w:rsidR="00FB1782" w:rsidRDefault="00000000">
            <w:pPr>
              <w:keepLines/>
              <w:jc w:val="center"/>
            </w:pPr>
            <w:r>
              <w:rPr>
                <w:b/>
                <w:bCs/>
                <w:sz w:val="21"/>
                <w:szCs w:val="21"/>
              </w:rPr>
              <w:t>维度</w:t>
            </w:r>
          </w:p>
        </w:tc>
        <w:tc>
          <w:tcPr>
            <w:tcW w:w="2804" w:type="dxa"/>
            <w:tcBorders>
              <w:bottom w:val="single" w:sz="4" w:space="0" w:color="000000"/>
            </w:tcBorders>
          </w:tcPr>
          <w:p w14:paraId="52F0B46D" w14:textId="77777777" w:rsidR="00FB1782" w:rsidRDefault="00000000">
            <w:pPr>
              <w:keepLines/>
              <w:jc w:val="center"/>
            </w:pPr>
            <w:r>
              <w:rPr>
                <w:b/>
                <w:bCs/>
                <w:sz w:val="21"/>
                <w:szCs w:val="21"/>
              </w:rPr>
              <w:t xml:space="preserve">Schism </w:t>
            </w:r>
            <w:r>
              <w:rPr>
                <w:b/>
                <w:bCs/>
                <w:sz w:val="21"/>
                <w:szCs w:val="21"/>
              </w:rPr>
              <w:t>静态划分</w:t>
            </w:r>
          </w:p>
        </w:tc>
        <w:tc>
          <w:tcPr>
            <w:tcW w:w="3214" w:type="dxa"/>
            <w:tcBorders>
              <w:bottom w:val="single" w:sz="4" w:space="0" w:color="000000"/>
            </w:tcBorders>
          </w:tcPr>
          <w:p w14:paraId="774688A5" w14:textId="77777777" w:rsidR="00FB1782" w:rsidRDefault="00000000">
            <w:pPr>
              <w:keepLines/>
              <w:jc w:val="center"/>
            </w:pPr>
            <w:r>
              <w:rPr>
                <w:b/>
                <w:bCs/>
                <w:sz w:val="21"/>
                <w:szCs w:val="21"/>
              </w:rPr>
              <w:t>本文在线亲和</w:t>
            </w:r>
          </w:p>
        </w:tc>
      </w:tr>
      <w:tr w:rsidR="00FB1782" w14:paraId="0A93112B" w14:textId="77777777" w:rsidTr="00B74796">
        <w:trPr>
          <w:cantSplit/>
        </w:trPr>
        <w:tc>
          <w:tcPr>
            <w:tcW w:w="3008" w:type="dxa"/>
          </w:tcPr>
          <w:p w14:paraId="400C6F8E" w14:textId="77777777" w:rsidR="00FB1782" w:rsidRDefault="00000000">
            <w:pPr>
              <w:keepLines/>
              <w:jc w:val="center"/>
            </w:pPr>
            <w:r>
              <w:rPr>
                <w:sz w:val="21"/>
                <w:szCs w:val="21"/>
              </w:rPr>
              <w:t>架构假设</w:t>
            </w:r>
          </w:p>
        </w:tc>
        <w:tc>
          <w:tcPr>
            <w:tcW w:w="2804" w:type="dxa"/>
          </w:tcPr>
          <w:p w14:paraId="38207F97" w14:textId="77777777" w:rsidR="00FB1782" w:rsidRDefault="00000000">
            <w:pPr>
              <w:keepLines/>
              <w:jc w:val="center"/>
            </w:pPr>
            <w:r>
              <w:rPr>
                <w:sz w:val="21"/>
                <w:szCs w:val="21"/>
              </w:rPr>
              <w:t xml:space="preserve">shared-nothing </w:t>
            </w:r>
            <w:r>
              <w:rPr>
                <w:sz w:val="21"/>
                <w:szCs w:val="21"/>
              </w:rPr>
              <w:t>分区数据库</w:t>
            </w:r>
          </w:p>
        </w:tc>
        <w:tc>
          <w:tcPr>
            <w:tcW w:w="3214" w:type="dxa"/>
          </w:tcPr>
          <w:p w14:paraId="51CB9800" w14:textId="77777777" w:rsidR="00FB1782" w:rsidRDefault="00000000">
            <w:pPr>
              <w:keepLines/>
              <w:jc w:val="center"/>
            </w:pPr>
            <w:r>
              <w:rPr>
                <w:sz w:val="21"/>
                <w:szCs w:val="21"/>
              </w:rPr>
              <w:t>共享存储多写数据库</w:t>
            </w:r>
          </w:p>
        </w:tc>
      </w:tr>
      <w:tr w:rsidR="00FB1782" w14:paraId="014BCDE9" w14:textId="77777777" w:rsidTr="00B74796">
        <w:trPr>
          <w:cantSplit/>
        </w:trPr>
        <w:tc>
          <w:tcPr>
            <w:tcW w:w="3008" w:type="dxa"/>
          </w:tcPr>
          <w:p w14:paraId="470657F1" w14:textId="77777777" w:rsidR="00FB1782" w:rsidRDefault="00000000">
            <w:pPr>
              <w:keepLines/>
              <w:jc w:val="center"/>
            </w:pPr>
            <w:r>
              <w:rPr>
                <w:sz w:val="21"/>
                <w:szCs w:val="21"/>
              </w:rPr>
              <w:t>划分方式</w:t>
            </w:r>
          </w:p>
        </w:tc>
        <w:tc>
          <w:tcPr>
            <w:tcW w:w="2804" w:type="dxa"/>
          </w:tcPr>
          <w:p w14:paraId="596890AA" w14:textId="77777777" w:rsidR="00FB1782" w:rsidRDefault="00000000">
            <w:pPr>
              <w:keepLines/>
              <w:jc w:val="center"/>
            </w:pPr>
            <w:r>
              <w:rPr>
                <w:sz w:val="21"/>
                <w:szCs w:val="21"/>
              </w:rPr>
              <w:t>离线静态训练</w:t>
            </w:r>
          </w:p>
        </w:tc>
        <w:tc>
          <w:tcPr>
            <w:tcW w:w="3214" w:type="dxa"/>
          </w:tcPr>
          <w:p w14:paraId="1B82BAFA" w14:textId="77777777" w:rsidR="00FB1782" w:rsidRDefault="00000000">
            <w:pPr>
              <w:keepLines/>
              <w:jc w:val="center"/>
            </w:pPr>
            <w:r>
              <w:rPr>
                <w:sz w:val="21"/>
                <w:szCs w:val="21"/>
              </w:rPr>
              <w:t>在线周期性重分区</w:t>
            </w:r>
          </w:p>
        </w:tc>
      </w:tr>
      <w:tr w:rsidR="00FB1782" w14:paraId="0EC91CAD" w14:textId="77777777" w:rsidTr="00B74796">
        <w:trPr>
          <w:cantSplit/>
        </w:trPr>
        <w:tc>
          <w:tcPr>
            <w:tcW w:w="3008" w:type="dxa"/>
          </w:tcPr>
          <w:p w14:paraId="542702E4" w14:textId="77777777" w:rsidR="00FB1782" w:rsidRDefault="00000000">
            <w:pPr>
              <w:keepLines/>
              <w:jc w:val="center"/>
            </w:pPr>
            <w:r>
              <w:rPr>
                <w:sz w:val="21"/>
                <w:szCs w:val="21"/>
              </w:rPr>
              <w:t>优化目标</w:t>
            </w:r>
          </w:p>
        </w:tc>
        <w:tc>
          <w:tcPr>
            <w:tcW w:w="2804" w:type="dxa"/>
          </w:tcPr>
          <w:p w14:paraId="77A6B4DA" w14:textId="77777777" w:rsidR="00FB1782" w:rsidRDefault="00000000">
            <w:pPr>
              <w:keepLines/>
              <w:jc w:val="center"/>
            </w:pPr>
            <w:r>
              <w:rPr>
                <w:sz w:val="21"/>
                <w:szCs w:val="21"/>
              </w:rPr>
              <w:t>减少跨分区事务</w:t>
            </w:r>
          </w:p>
        </w:tc>
        <w:tc>
          <w:tcPr>
            <w:tcW w:w="3214" w:type="dxa"/>
          </w:tcPr>
          <w:p w14:paraId="5174F433" w14:textId="77777777" w:rsidR="00FB1782" w:rsidRDefault="00000000">
            <w:pPr>
              <w:keepLines/>
              <w:jc w:val="center"/>
            </w:pPr>
            <w:r>
              <w:rPr>
                <w:sz w:val="21"/>
                <w:szCs w:val="21"/>
              </w:rPr>
              <w:t>减少页面所有权转移和远程访问</w:t>
            </w:r>
          </w:p>
        </w:tc>
      </w:tr>
      <w:tr w:rsidR="00FB1782" w14:paraId="725D3F65" w14:textId="77777777" w:rsidTr="00B74796">
        <w:trPr>
          <w:cantSplit/>
        </w:trPr>
        <w:tc>
          <w:tcPr>
            <w:tcW w:w="3008" w:type="dxa"/>
          </w:tcPr>
          <w:p w14:paraId="545DCBA6" w14:textId="77777777" w:rsidR="00FB1782" w:rsidRDefault="00000000">
            <w:pPr>
              <w:keepLines/>
              <w:jc w:val="center"/>
            </w:pPr>
            <w:r>
              <w:rPr>
                <w:sz w:val="21"/>
                <w:szCs w:val="21"/>
              </w:rPr>
              <w:t>数据动作</w:t>
            </w:r>
          </w:p>
        </w:tc>
        <w:tc>
          <w:tcPr>
            <w:tcW w:w="2804" w:type="dxa"/>
          </w:tcPr>
          <w:p w14:paraId="2D5A7EFD" w14:textId="77777777" w:rsidR="00FB1782" w:rsidRDefault="00000000">
            <w:pPr>
              <w:keepLines/>
              <w:jc w:val="center"/>
            </w:pPr>
            <w:r>
              <w:rPr>
                <w:sz w:val="21"/>
                <w:szCs w:val="21"/>
              </w:rPr>
              <w:t>静态分区或复制</w:t>
            </w:r>
          </w:p>
        </w:tc>
        <w:tc>
          <w:tcPr>
            <w:tcW w:w="3214" w:type="dxa"/>
          </w:tcPr>
          <w:p w14:paraId="03C68808" w14:textId="77777777" w:rsidR="00FB1782" w:rsidRDefault="00000000">
            <w:pPr>
              <w:keepLines/>
              <w:jc w:val="center"/>
            </w:pPr>
            <w:r>
              <w:rPr>
                <w:sz w:val="21"/>
                <w:szCs w:val="21"/>
              </w:rPr>
              <w:t>后台限速元组迁移</w:t>
            </w:r>
          </w:p>
        </w:tc>
      </w:tr>
      <w:tr w:rsidR="00FB1782" w14:paraId="08A558C8" w14:textId="77777777" w:rsidTr="00B74796">
        <w:trPr>
          <w:cantSplit/>
        </w:trPr>
        <w:tc>
          <w:tcPr>
            <w:tcW w:w="3008" w:type="dxa"/>
          </w:tcPr>
          <w:p w14:paraId="7E55F123" w14:textId="77777777" w:rsidR="00FB1782" w:rsidRDefault="00000000">
            <w:pPr>
              <w:keepLines/>
              <w:jc w:val="center"/>
            </w:pPr>
            <w:r>
              <w:rPr>
                <w:sz w:val="21"/>
                <w:szCs w:val="21"/>
              </w:rPr>
              <w:t>适应性</w:t>
            </w:r>
          </w:p>
        </w:tc>
        <w:tc>
          <w:tcPr>
            <w:tcW w:w="2804" w:type="dxa"/>
          </w:tcPr>
          <w:p w14:paraId="4210B7B0" w14:textId="77777777" w:rsidR="00FB1782" w:rsidRDefault="00000000">
            <w:pPr>
              <w:keepLines/>
              <w:jc w:val="center"/>
            </w:pPr>
            <w:r>
              <w:rPr>
                <w:sz w:val="21"/>
                <w:szCs w:val="21"/>
              </w:rPr>
              <w:t>依赖训练负载特征</w:t>
            </w:r>
          </w:p>
        </w:tc>
        <w:tc>
          <w:tcPr>
            <w:tcW w:w="3214" w:type="dxa"/>
          </w:tcPr>
          <w:p w14:paraId="1663AB0A" w14:textId="77777777" w:rsidR="00FB1782" w:rsidRDefault="00000000">
            <w:pPr>
              <w:keepLines/>
              <w:jc w:val="center"/>
            </w:pPr>
            <w:r>
              <w:rPr>
                <w:sz w:val="21"/>
                <w:szCs w:val="21"/>
              </w:rPr>
              <w:t>持续适应运行时亲和</w:t>
            </w:r>
          </w:p>
        </w:tc>
      </w:tr>
      <w:tr w:rsidR="00FB1782" w14:paraId="72C07B65" w14:textId="77777777" w:rsidTr="00B74796">
        <w:trPr>
          <w:cantSplit/>
        </w:trPr>
        <w:tc>
          <w:tcPr>
            <w:tcW w:w="3008" w:type="dxa"/>
          </w:tcPr>
          <w:p w14:paraId="4A4BA255" w14:textId="77777777" w:rsidR="00FB1782" w:rsidRDefault="00000000">
            <w:pPr>
              <w:keepLines/>
              <w:jc w:val="center"/>
            </w:pPr>
            <w:r>
              <w:rPr>
                <w:sz w:val="21"/>
                <w:szCs w:val="21"/>
              </w:rPr>
              <w:t>主要风险</w:t>
            </w:r>
          </w:p>
        </w:tc>
        <w:tc>
          <w:tcPr>
            <w:tcW w:w="2804" w:type="dxa"/>
          </w:tcPr>
          <w:p w14:paraId="529F8120" w14:textId="77777777" w:rsidR="00FB1782" w:rsidRDefault="00000000">
            <w:pPr>
              <w:keepLines/>
              <w:jc w:val="center"/>
            </w:pPr>
            <w:r>
              <w:rPr>
                <w:sz w:val="21"/>
                <w:szCs w:val="21"/>
              </w:rPr>
              <w:t>热点漂移后划分失效</w:t>
            </w:r>
          </w:p>
        </w:tc>
        <w:tc>
          <w:tcPr>
            <w:tcW w:w="3214" w:type="dxa"/>
          </w:tcPr>
          <w:p w14:paraId="4C299831" w14:textId="77777777" w:rsidR="00FB1782" w:rsidRDefault="00000000">
            <w:pPr>
              <w:keepLines/>
              <w:jc w:val="center"/>
            </w:pPr>
            <w:r>
              <w:rPr>
                <w:sz w:val="21"/>
                <w:szCs w:val="21"/>
              </w:rPr>
              <w:t>迁移开销与积压</w:t>
            </w:r>
          </w:p>
        </w:tc>
      </w:tr>
    </w:tbl>
    <w:p w14:paraId="5D4ACB99" w14:textId="77777777" w:rsidR="00FB1782" w:rsidRDefault="00FB1782">
      <w:pPr>
        <w:spacing w:after="80"/>
      </w:pPr>
    </w:p>
    <w:p w14:paraId="19719ACE" w14:textId="77777777" w:rsidR="00FB1782" w:rsidRDefault="00000000">
      <w:pPr>
        <w:keepNext/>
        <w:keepLines/>
        <w:jc w:val="center"/>
      </w:pPr>
      <w:bookmarkStart w:id="191" w:name="XREF_TBL_5_4"/>
      <w:r>
        <w:rPr>
          <w:rFonts w:eastAsia="黑体"/>
          <w:b/>
          <w:bCs/>
          <w:sz w:val="21"/>
          <w:szCs w:val="21"/>
        </w:rPr>
        <w:t>表</w:t>
      </w:r>
      <w:r>
        <w:rPr>
          <w:rFonts w:eastAsia="黑体"/>
          <w:b/>
          <w:bCs/>
          <w:sz w:val="21"/>
          <w:szCs w:val="21"/>
        </w:rPr>
        <w:t>5-4</w:t>
      </w:r>
      <w:bookmarkEnd w:id="191"/>
      <w:r>
        <w:rPr>
          <w:rFonts w:eastAsia="黑体"/>
          <w:b/>
          <w:bCs/>
          <w:sz w:val="21"/>
          <w:szCs w:val="21"/>
        </w:rPr>
        <w:t xml:space="preserve"> </w:t>
      </w:r>
      <w:r>
        <w:rPr>
          <w:rFonts w:eastAsia="黑体"/>
          <w:b/>
          <w:bCs/>
          <w:sz w:val="21"/>
          <w:szCs w:val="21"/>
        </w:rPr>
        <w:t>三组主实验结果</w:t>
      </w:r>
    </w:p>
    <w:tbl>
      <w:tblPr>
        <w:tblW w:w="0" w:type="auto"/>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1219"/>
        <w:gridCol w:w="1219"/>
        <w:gridCol w:w="1219"/>
        <w:gridCol w:w="1786"/>
        <w:gridCol w:w="1786"/>
      </w:tblGrid>
      <w:tr w:rsidR="00FB1782" w14:paraId="3B63435A" w14:textId="77777777">
        <w:trPr>
          <w:cantSplit/>
        </w:trPr>
        <w:tc>
          <w:tcPr>
            <w:tcW w:w="1701" w:type="dxa"/>
            <w:tcBorders>
              <w:bottom w:val="single" w:sz="4" w:space="0" w:color="000000"/>
            </w:tcBorders>
            <w:vAlign w:val="center"/>
          </w:tcPr>
          <w:p w14:paraId="364C8BBB" w14:textId="77777777" w:rsidR="009D5AA7" w:rsidRDefault="00000000">
            <w:pPr>
              <w:keepLines/>
              <w:spacing w:line="276" w:lineRule="auto"/>
              <w:jc w:val="center"/>
            </w:pPr>
            <w:r>
              <w:rPr>
                <w:b/>
                <w:bCs/>
                <w:sz w:val="21"/>
              </w:rPr>
              <w:t>指标</w:t>
            </w:r>
          </w:p>
        </w:tc>
        <w:tc>
          <w:tcPr>
            <w:tcW w:w="1219" w:type="dxa"/>
            <w:tcBorders>
              <w:bottom w:val="single" w:sz="4" w:space="0" w:color="000000"/>
            </w:tcBorders>
            <w:vAlign w:val="center"/>
          </w:tcPr>
          <w:p w14:paraId="319955EF" w14:textId="77777777" w:rsidR="009D5AA7" w:rsidRDefault="00000000">
            <w:pPr>
              <w:keepLines/>
              <w:spacing w:line="276" w:lineRule="auto"/>
              <w:jc w:val="center"/>
            </w:pPr>
            <w:r>
              <w:rPr>
                <w:b/>
                <w:bCs/>
                <w:sz w:val="21"/>
              </w:rPr>
              <w:t>无亲和</w:t>
            </w:r>
          </w:p>
        </w:tc>
        <w:tc>
          <w:tcPr>
            <w:tcW w:w="1219" w:type="dxa"/>
            <w:tcBorders>
              <w:bottom w:val="single" w:sz="4" w:space="0" w:color="000000"/>
            </w:tcBorders>
            <w:vAlign w:val="center"/>
          </w:tcPr>
          <w:p w14:paraId="628272DC" w14:textId="77777777" w:rsidR="009D5AA7" w:rsidRDefault="00000000">
            <w:pPr>
              <w:keepLines/>
              <w:spacing w:line="276" w:lineRule="auto"/>
              <w:jc w:val="center"/>
            </w:pPr>
            <w:r>
              <w:rPr>
                <w:b/>
                <w:bCs/>
                <w:sz w:val="21"/>
              </w:rPr>
              <w:t>Schism</w:t>
            </w:r>
            <w:r>
              <w:rPr>
                <w:b/>
                <w:bCs/>
                <w:sz w:val="21"/>
              </w:rPr>
              <w:br/>
            </w:r>
            <w:r>
              <w:rPr>
                <w:b/>
                <w:bCs/>
                <w:sz w:val="21"/>
              </w:rPr>
              <w:t>静态</w:t>
            </w:r>
          </w:p>
        </w:tc>
        <w:tc>
          <w:tcPr>
            <w:tcW w:w="1219" w:type="dxa"/>
            <w:tcBorders>
              <w:bottom w:val="single" w:sz="4" w:space="0" w:color="000000"/>
            </w:tcBorders>
            <w:vAlign w:val="center"/>
          </w:tcPr>
          <w:p w14:paraId="417D553D" w14:textId="77777777" w:rsidR="009D5AA7" w:rsidRDefault="00000000">
            <w:pPr>
              <w:keepLines/>
              <w:spacing w:line="276" w:lineRule="auto"/>
              <w:jc w:val="center"/>
            </w:pPr>
            <w:r>
              <w:rPr>
                <w:b/>
                <w:bCs/>
                <w:sz w:val="21"/>
              </w:rPr>
              <w:t>在线</w:t>
            </w:r>
            <w:r>
              <w:rPr>
                <w:b/>
                <w:bCs/>
                <w:sz w:val="21"/>
              </w:rPr>
              <w:br/>
            </w:r>
            <w:r>
              <w:rPr>
                <w:b/>
                <w:bCs/>
                <w:sz w:val="21"/>
              </w:rPr>
              <w:t>亲和</w:t>
            </w:r>
          </w:p>
        </w:tc>
        <w:tc>
          <w:tcPr>
            <w:tcW w:w="1786" w:type="dxa"/>
            <w:tcBorders>
              <w:bottom w:val="single" w:sz="4" w:space="0" w:color="000000"/>
            </w:tcBorders>
            <w:vAlign w:val="center"/>
          </w:tcPr>
          <w:p w14:paraId="003BCD8C" w14:textId="77777777" w:rsidR="009D5AA7" w:rsidRDefault="00000000">
            <w:pPr>
              <w:keepLines/>
              <w:spacing w:line="276" w:lineRule="auto"/>
              <w:jc w:val="center"/>
            </w:pPr>
            <w:r>
              <w:rPr>
                <w:b/>
                <w:bCs/>
                <w:sz w:val="21"/>
              </w:rPr>
              <w:t>在线</w:t>
            </w:r>
            <w:r>
              <w:rPr>
                <w:b/>
                <w:bCs/>
                <w:sz w:val="21"/>
              </w:rPr>
              <w:t xml:space="preserve"> vs</w:t>
            </w:r>
            <w:r>
              <w:rPr>
                <w:b/>
                <w:bCs/>
                <w:sz w:val="21"/>
              </w:rPr>
              <w:br/>
            </w:r>
            <w:r>
              <w:rPr>
                <w:b/>
                <w:bCs/>
                <w:sz w:val="21"/>
              </w:rPr>
              <w:t>无亲和</w:t>
            </w:r>
          </w:p>
        </w:tc>
        <w:tc>
          <w:tcPr>
            <w:tcW w:w="1786" w:type="dxa"/>
            <w:tcBorders>
              <w:bottom w:val="single" w:sz="4" w:space="0" w:color="000000"/>
            </w:tcBorders>
            <w:vAlign w:val="center"/>
          </w:tcPr>
          <w:p w14:paraId="114912CF" w14:textId="77777777" w:rsidR="009D5AA7" w:rsidRDefault="00000000">
            <w:pPr>
              <w:keepLines/>
              <w:spacing w:line="276" w:lineRule="auto"/>
              <w:jc w:val="center"/>
            </w:pPr>
            <w:r>
              <w:rPr>
                <w:b/>
                <w:bCs/>
                <w:sz w:val="21"/>
              </w:rPr>
              <w:t>在线</w:t>
            </w:r>
            <w:r>
              <w:rPr>
                <w:b/>
                <w:bCs/>
                <w:sz w:val="21"/>
              </w:rPr>
              <w:t xml:space="preserve"> vs</w:t>
            </w:r>
            <w:r>
              <w:rPr>
                <w:b/>
                <w:bCs/>
                <w:sz w:val="21"/>
              </w:rPr>
              <w:br/>
              <w:t>Schism</w:t>
            </w:r>
          </w:p>
        </w:tc>
      </w:tr>
      <w:tr w:rsidR="00FB1782" w14:paraId="0C999B41" w14:textId="77777777">
        <w:trPr>
          <w:cantSplit/>
        </w:trPr>
        <w:tc>
          <w:tcPr>
            <w:tcW w:w="1701" w:type="dxa"/>
            <w:vAlign w:val="center"/>
          </w:tcPr>
          <w:p w14:paraId="6A1BA5B9" w14:textId="77777777" w:rsidR="00FB1782" w:rsidRDefault="00000000">
            <w:pPr>
              <w:keepLines/>
              <w:jc w:val="center"/>
            </w:pPr>
            <w:r>
              <w:rPr>
                <w:sz w:val="21"/>
                <w:szCs w:val="21"/>
              </w:rPr>
              <w:t>吞吐量（</w:t>
            </w:r>
            <w:r>
              <w:rPr>
                <w:sz w:val="21"/>
                <w:szCs w:val="21"/>
              </w:rPr>
              <w:t>txn/s</w:t>
            </w:r>
            <w:r>
              <w:rPr>
                <w:sz w:val="21"/>
                <w:szCs w:val="21"/>
              </w:rPr>
              <w:t>）</w:t>
            </w:r>
          </w:p>
        </w:tc>
        <w:tc>
          <w:tcPr>
            <w:tcW w:w="1219" w:type="dxa"/>
            <w:vAlign w:val="center"/>
          </w:tcPr>
          <w:p w14:paraId="41B187F1" w14:textId="77777777" w:rsidR="00FB1782" w:rsidRDefault="00000000">
            <w:pPr>
              <w:keepLines/>
              <w:jc w:val="center"/>
            </w:pPr>
            <w:r>
              <w:rPr>
                <w:sz w:val="21"/>
                <w:szCs w:val="21"/>
              </w:rPr>
              <w:t>27492.58</w:t>
            </w:r>
          </w:p>
        </w:tc>
        <w:tc>
          <w:tcPr>
            <w:tcW w:w="1219" w:type="dxa"/>
            <w:vAlign w:val="center"/>
          </w:tcPr>
          <w:p w14:paraId="52B90B4E" w14:textId="77777777" w:rsidR="00FB1782" w:rsidRDefault="00000000">
            <w:pPr>
              <w:keepLines/>
              <w:jc w:val="center"/>
            </w:pPr>
            <w:r>
              <w:rPr>
                <w:sz w:val="21"/>
                <w:szCs w:val="21"/>
              </w:rPr>
              <w:t>25862.32</w:t>
            </w:r>
          </w:p>
        </w:tc>
        <w:tc>
          <w:tcPr>
            <w:tcW w:w="1219" w:type="dxa"/>
            <w:vAlign w:val="center"/>
          </w:tcPr>
          <w:p w14:paraId="1FF3989D" w14:textId="77777777" w:rsidR="00FB1782" w:rsidRDefault="00000000">
            <w:pPr>
              <w:keepLines/>
              <w:jc w:val="center"/>
            </w:pPr>
            <w:r>
              <w:rPr>
                <w:sz w:val="21"/>
                <w:szCs w:val="21"/>
              </w:rPr>
              <w:t>28912.06</w:t>
            </w:r>
          </w:p>
        </w:tc>
        <w:tc>
          <w:tcPr>
            <w:tcW w:w="1786" w:type="dxa"/>
            <w:vAlign w:val="center"/>
          </w:tcPr>
          <w:p w14:paraId="5F327A60" w14:textId="77777777" w:rsidR="00FB1782" w:rsidRDefault="00000000">
            <w:pPr>
              <w:keepLines/>
              <w:jc w:val="center"/>
            </w:pPr>
            <w:r>
              <w:rPr>
                <w:sz w:val="21"/>
                <w:szCs w:val="21"/>
              </w:rPr>
              <w:t>+5.16%</w:t>
            </w:r>
          </w:p>
        </w:tc>
        <w:tc>
          <w:tcPr>
            <w:tcW w:w="1786" w:type="dxa"/>
            <w:vAlign w:val="center"/>
          </w:tcPr>
          <w:p w14:paraId="2E8DAFAF" w14:textId="77777777" w:rsidR="00FB1782" w:rsidRDefault="00000000">
            <w:pPr>
              <w:keepLines/>
              <w:jc w:val="center"/>
            </w:pPr>
            <w:r>
              <w:rPr>
                <w:sz w:val="21"/>
                <w:szCs w:val="21"/>
              </w:rPr>
              <w:t>+11.79%</w:t>
            </w:r>
          </w:p>
        </w:tc>
      </w:tr>
      <w:tr w:rsidR="00FB1782" w14:paraId="4BC5E48F" w14:textId="77777777">
        <w:trPr>
          <w:cantSplit/>
        </w:trPr>
        <w:tc>
          <w:tcPr>
            <w:tcW w:w="1701" w:type="dxa"/>
            <w:vAlign w:val="center"/>
          </w:tcPr>
          <w:p w14:paraId="7BE5B572" w14:textId="77777777" w:rsidR="00FB1782" w:rsidRDefault="00000000">
            <w:pPr>
              <w:keepLines/>
              <w:jc w:val="center"/>
            </w:pPr>
            <w:r>
              <w:rPr>
                <w:sz w:val="21"/>
                <w:szCs w:val="21"/>
              </w:rPr>
              <w:t xml:space="preserve">warmup </w:t>
            </w:r>
            <w:r>
              <w:rPr>
                <w:sz w:val="21"/>
                <w:szCs w:val="21"/>
              </w:rPr>
              <w:t>后吞吐量</w:t>
            </w:r>
          </w:p>
        </w:tc>
        <w:tc>
          <w:tcPr>
            <w:tcW w:w="1219" w:type="dxa"/>
            <w:vAlign w:val="center"/>
          </w:tcPr>
          <w:p w14:paraId="366ED664" w14:textId="77777777" w:rsidR="00FB1782" w:rsidRDefault="00000000">
            <w:pPr>
              <w:keepLines/>
              <w:jc w:val="center"/>
            </w:pPr>
            <w:r>
              <w:rPr>
                <w:sz w:val="21"/>
                <w:szCs w:val="21"/>
              </w:rPr>
              <w:t>27504.37</w:t>
            </w:r>
          </w:p>
        </w:tc>
        <w:tc>
          <w:tcPr>
            <w:tcW w:w="1219" w:type="dxa"/>
            <w:vAlign w:val="center"/>
          </w:tcPr>
          <w:p w14:paraId="55239D75" w14:textId="77777777" w:rsidR="00FB1782" w:rsidRDefault="00000000">
            <w:pPr>
              <w:keepLines/>
              <w:jc w:val="center"/>
            </w:pPr>
            <w:r>
              <w:rPr>
                <w:sz w:val="21"/>
                <w:szCs w:val="21"/>
              </w:rPr>
              <w:t>25872.68</w:t>
            </w:r>
          </w:p>
        </w:tc>
        <w:tc>
          <w:tcPr>
            <w:tcW w:w="1219" w:type="dxa"/>
            <w:vAlign w:val="center"/>
          </w:tcPr>
          <w:p w14:paraId="525C7741" w14:textId="77777777" w:rsidR="00FB1782" w:rsidRDefault="00000000">
            <w:pPr>
              <w:keepLines/>
              <w:jc w:val="center"/>
            </w:pPr>
            <w:r>
              <w:rPr>
                <w:sz w:val="21"/>
                <w:szCs w:val="21"/>
              </w:rPr>
              <w:t>28924.78</w:t>
            </w:r>
          </w:p>
        </w:tc>
        <w:tc>
          <w:tcPr>
            <w:tcW w:w="1786" w:type="dxa"/>
            <w:vAlign w:val="center"/>
          </w:tcPr>
          <w:p w14:paraId="4057EC14" w14:textId="77777777" w:rsidR="00FB1782" w:rsidRDefault="00000000">
            <w:pPr>
              <w:keepLines/>
              <w:jc w:val="center"/>
            </w:pPr>
            <w:r>
              <w:rPr>
                <w:sz w:val="21"/>
                <w:szCs w:val="21"/>
              </w:rPr>
              <w:t>+5.16%</w:t>
            </w:r>
          </w:p>
        </w:tc>
        <w:tc>
          <w:tcPr>
            <w:tcW w:w="1786" w:type="dxa"/>
            <w:vAlign w:val="center"/>
          </w:tcPr>
          <w:p w14:paraId="08089196" w14:textId="77777777" w:rsidR="00FB1782" w:rsidRDefault="00000000">
            <w:pPr>
              <w:keepLines/>
              <w:jc w:val="center"/>
            </w:pPr>
            <w:r>
              <w:rPr>
                <w:sz w:val="21"/>
                <w:szCs w:val="21"/>
              </w:rPr>
              <w:t>+11.80%</w:t>
            </w:r>
          </w:p>
        </w:tc>
      </w:tr>
      <w:tr w:rsidR="00FB1782" w14:paraId="50185028" w14:textId="77777777">
        <w:trPr>
          <w:cantSplit/>
        </w:trPr>
        <w:tc>
          <w:tcPr>
            <w:tcW w:w="1701" w:type="dxa"/>
            <w:vAlign w:val="center"/>
          </w:tcPr>
          <w:p w14:paraId="01DE1D37" w14:textId="77777777" w:rsidR="00FB1782" w:rsidRDefault="00000000">
            <w:pPr>
              <w:keepLines/>
              <w:jc w:val="center"/>
            </w:pPr>
            <w:r>
              <w:rPr>
                <w:sz w:val="21"/>
                <w:szCs w:val="21"/>
              </w:rPr>
              <w:t>执行</w:t>
            </w:r>
            <w:r>
              <w:rPr>
                <w:sz w:val="21"/>
                <w:szCs w:val="21"/>
              </w:rPr>
              <w:t xml:space="preserve"> P99</w:t>
            </w:r>
            <w:r>
              <w:rPr>
                <w:sz w:val="21"/>
                <w:szCs w:val="21"/>
              </w:rPr>
              <w:t>（</w:t>
            </w:r>
            <w:r>
              <w:rPr>
                <w:sz w:val="21"/>
                <w:szCs w:val="21"/>
              </w:rPr>
              <w:t>ms</w:t>
            </w:r>
            <w:r>
              <w:rPr>
                <w:sz w:val="21"/>
                <w:szCs w:val="21"/>
              </w:rPr>
              <w:t>）</w:t>
            </w:r>
          </w:p>
        </w:tc>
        <w:tc>
          <w:tcPr>
            <w:tcW w:w="1219" w:type="dxa"/>
            <w:vAlign w:val="center"/>
          </w:tcPr>
          <w:p w14:paraId="41138399" w14:textId="77777777" w:rsidR="00FB1782" w:rsidRDefault="00000000">
            <w:pPr>
              <w:keepLines/>
              <w:jc w:val="center"/>
            </w:pPr>
            <w:r>
              <w:rPr>
                <w:sz w:val="21"/>
                <w:szCs w:val="21"/>
              </w:rPr>
              <w:t>10.40</w:t>
            </w:r>
          </w:p>
        </w:tc>
        <w:tc>
          <w:tcPr>
            <w:tcW w:w="1219" w:type="dxa"/>
            <w:vAlign w:val="center"/>
          </w:tcPr>
          <w:p w14:paraId="24AC5C67" w14:textId="77777777" w:rsidR="00FB1782" w:rsidRDefault="00000000">
            <w:pPr>
              <w:keepLines/>
              <w:jc w:val="center"/>
            </w:pPr>
            <w:r>
              <w:rPr>
                <w:sz w:val="21"/>
                <w:szCs w:val="21"/>
              </w:rPr>
              <w:t>12.03</w:t>
            </w:r>
          </w:p>
        </w:tc>
        <w:tc>
          <w:tcPr>
            <w:tcW w:w="1219" w:type="dxa"/>
            <w:vAlign w:val="center"/>
          </w:tcPr>
          <w:p w14:paraId="0361A168" w14:textId="77777777" w:rsidR="00FB1782" w:rsidRDefault="00000000">
            <w:pPr>
              <w:keepLines/>
              <w:jc w:val="center"/>
            </w:pPr>
            <w:r>
              <w:rPr>
                <w:sz w:val="21"/>
                <w:szCs w:val="21"/>
              </w:rPr>
              <w:t>10.28</w:t>
            </w:r>
          </w:p>
        </w:tc>
        <w:tc>
          <w:tcPr>
            <w:tcW w:w="1786" w:type="dxa"/>
            <w:vAlign w:val="center"/>
          </w:tcPr>
          <w:p w14:paraId="5379B8EB" w14:textId="77777777" w:rsidR="00FB1782" w:rsidRDefault="00000000">
            <w:pPr>
              <w:keepLines/>
              <w:jc w:val="center"/>
            </w:pPr>
            <w:r>
              <w:rPr>
                <w:sz w:val="21"/>
                <w:szCs w:val="21"/>
              </w:rPr>
              <w:t>-1.15%</w:t>
            </w:r>
          </w:p>
        </w:tc>
        <w:tc>
          <w:tcPr>
            <w:tcW w:w="1786" w:type="dxa"/>
            <w:vAlign w:val="center"/>
          </w:tcPr>
          <w:p w14:paraId="7FB7FAAA" w14:textId="77777777" w:rsidR="00FB1782" w:rsidRDefault="00000000">
            <w:pPr>
              <w:keepLines/>
              <w:jc w:val="center"/>
            </w:pPr>
            <w:r>
              <w:rPr>
                <w:sz w:val="21"/>
                <w:szCs w:val="21"/>
              </w:rPr>
              <w:t>-14.55%</w:t>
            </w:r>
          </w:p>
        </w:tc>
      </w:tr>
      <w:tr w:rsidR="00FB1782" w14:paraId="32E1E66F" w14:textId="77777777">
        <w:trPr>
          <w:cantSplit/>
        </w:trPr>
        <w:tc>
          <w:tcPr>
            <w:tcW w:w="1701" w:type="dxa"/>
            <w:vAlign w:val="center"/>
          </w:tcPr>
          <w:p w14:paraId="4FC7E6DF" w14:textId="77777777" w:rsidR="00FB1782" w:rsidRDefault="00000000">
            <w:pPr>
              <w:keepLines/>
              <w:jc w:val="center"/>
            </w:pPr>
            <w:r>
              <w:rPr>
                <w:sz w:val="21"/>
                <w:szCs w:val="21"/>
              </w:rPr>
              <w:t>端到端</w:t>
            </w:r>
            <w:r>
              <w:rPr>
                <w:sz w:val="21"/>
                <w:szCs w:val="21"/>
              </w:rPr>
              <w:t xml:space="preserve"> P99</w:t>
            </w:r>
            <w:r>
              <w:rPr>
                <w:sz w:val="21"/>
                <w:szCs w:val="21"/>
              </w:rPr>
              <w:t>（</w:t>
            </w:r>
            <w:r>
              <w:rPr>
                <w:sz w:val="21"/>
                <w:szCs w:val="21"/>
              </w:rPr>
              <w:t>ms</w:t>
            </w:r>
            <w:r>
              <w:rPr>
                <w:sz w:val="21"/>
                <w:szCs w:val="21"/>
              </w:rPr>
              <w:t>）</w:t>
            </w:r>
          </w:p>
        </w:tc>
        <w:tc>
          <w:tcPr>
            <w:tcW w:w="1219" w:type="dxa"/>
            <w:vAlign w:val="center"/>
          </w:tcPr>
          <w:p w14:paraId="42F0D8C5" w14:textId="77777777" w:rsidR="00FB1782" w:rsidRDefault="00000000">
            <w:pPr>
              <w:keepLines/>
              <w:jc w:val="center"/>
            </w:pPr>
            <w:r>
              <w:rPr>
                <w:sz w:val="21"/>
                <w:szCs w:val="21"/>
              </w:rPr>
              <w:t>5656.14</w:t>
            </w:r>
          </w:p>
        </w:tc>
        <w:tc>
          <w:tcPr>
            <w:tcW w:w="1219" w:type="dxa"/>
            <w:vAlign w:val="center"/>
          </w:tcPr>
          <w:p w14:paraId="2CB8DCA7" w14:textId="77777777" w:rsidR="00FB1782" w:rsidRDefault="00000000">
            <w:pPr>
              <w:keepLines/>
              <w:jc w:val="center"/>
            </w:pPr>
            <w:r>
              <w:rPr>
                <w:sz w:val="21"/>
                <w:szCs w:val="21"/>
              </w:rPr>
              <w:t>6735.30</w:t>
            </w:r>
          </w:p>
        </w:tc>
        <w:tc>
          <w:tcPr>
            <w:tcW w:w="1219" w:type="dxa"/>
            <w:vAlign w:val="center"/>
          </w:tcPr>
          <w:p w14:paraId="4AF5B966" w14:textId="77777777" w:rsidR="00FB1782" w:rsidRDefault="00000000">
            <w:pPr>
              <w:keepLines/>
              <w:jc w:val="center"/>
            </w:pPr>
            <w:r>
              <w:rPr>
                <w:sz w:val="21"/>
                <w:szCs w:val="21"/>
              </w:rPr>
              <w:t>5401.75</w:t>
            </w:r>
          </w:p>
        </w:tc>
        <w:tc>
          <w:tcPr>
            <w:tcW w:w="1786" w:type="dxa"/>
            <w:vAlign w:val="center"/>
          </w:tcPr>
          <w:p w14:paraId="4FD669E0" w14:textId="77777777" w:rsidR="00FB1782" w:rsidRDefault="00000000">
            <w:pPr>
              <w:keepLines/>
              <w:jc w:val="center"/>
            </w:pPr>
            <w:r>
              <w:rPr>
                <w:sz w:val="21"/>
                <w:szCs w:val="21"/>
              </w:rPr>
              <w:t>-4.50%</w:t>
            </w:r>
          </w:p>
        </w:tc>
        <w:tc>
          <w:tcPr>
            <w:tcW w:w="1786" w:type="dxa"/>
            <w:vAlign w:val="center"/>
          </w:tcPr>
          <w:p w14:paraId="6FA89ED3" w14:textId="77777777" w:rsidR="00FB1782" w:rsidRDefault="00000000">
            <w:pPr>
              <w:keepLines/>
              <w:jc w:val="center"/>
            </w:pPr>
            <w:r>
              <w:rPr>
                <w:sz w:val="21"/>
                <w:szCs w:val="21"/>
              </w:rPr>
              <w:t>-19.80%</w:t>
            </w:r>
          </w:p>
        </w:tc>
      </w:tr>
      <w:tr w:rsidR="00FB1782" w14:paraId="36B2A9BF" w14:textId="77777777">
        <w:trPr>
          <w:cantSplit/>
        </w:trPr>
        <w:tc>
          <w:tcPr>
            <w:tcW w:w="1701" w:type="dxa"/>
            <w:vAlign w:val="center"/>
          </w:tcPr>
          <w:p w14:paraId="1F520BD0" w14:textId="77777777" w:rsidR="00FB1782" w:rsidRDefault="00000000">
            <w:pPr>
              <w:keepLines/>
              <w:jc w:val="center"/>
            </w:pPr>
            <w:r>
              <w:rPr>
                <w:sz w:val="21"/>
                <w:szCs w:val="21"/>
              </w:rPr>
              <w:t>远程访问比例</w:t>
            </w:r>
          </w:p>
        </w:tc>
        <w:tc>
          <w:tcPr>
            <w:tcW w:w="1219" w:type="dxa"/>
            <w:vAlign w:val="center"/>
          </w:tcPr>
          <w:p w14:paraId="299BFC16" w14:textId="77777777" w:rsidR="00FB1782" w:rsidRDefault="00000000">
            <w:pPr>
              <w:keepLines/>
              <w:jc w:val="center"/>
            </w:pPr>
            <w:r>
              <w:rPr>
                <w:sz w:val="21"/>
                <w:szCs w:val="21"/>
              </w:rPr>
              <w:t>24.114%</w:t>
            </w:r>
          </w:p>
        </w:tc>
        <w:tc>
          <w:tcPr>
            <w:tcW w:w="1219" w:type="dxa"/>
            <w:vAlign w:val="center"/>
          </w:tcPr>
          <w:p w14:paraId="6022A371" w14:textId="77777777" w:rsidR="00FB1782" w:rsidRDefault="00000000">
            <w:pPr>
              <w:keepLines/>
              <w:jc w:val="center"/>
            </w:pPr>
            <w:r>
              <w:rPr>
                <w:sz w:val="21"/>
                <w:szCs w:val="21"/>
              </w:rPr>
              <w:t>24.875%</w:t>
            </w:r>
          </w:p>
        </w:tc>
        <w:tc>
          <w:tcPr>
            <w:tcW w:w="1219" w:type="dxa"/>
            <w:vAlign w:val="center"/>
          </w:tcPr>
          <w:p w14:paraId="2BE522E2" w14:textId="77777777" w:rsidR="00FB1782" w:rsidRDefault="00000000">
            <w:pPr>
              <w:keepLines/>
              <w:jc w:val="center"/>
            </w:pPr>
            <w:r>
              <w:rPr>
                <w:sz w:val="21"/>
                <w:szCs w:val="21"/>
              </w:rPr>
              <w:t>19.660%</w:t>
            </w:r>
          </w:p>
        </w:tc>
        <w:tc>
          <w:tcPr>
            <w:tcW w:w="1786" w:type="dxa"/>
            <w:vAlign w:val="center"/>
          </w:tcPr>
          <w:p w14:paraId="1078031C" w14:textId="6F4BEBE3" w:rsidR="00FB1782" w:rsidRDefault="00000000">
            <w:pPr>
              <w:keepLines/>
              <w:jc w:val="center"/>
            </w:pPr>
            <w:r>
              <w:t xml:space="preserve">-4.45 </w:t>
            </w:r>
            <w:r w:rsidR="00136E8C">
              <w:rPr>
                <w:sz w:val="21"/>
                <w:szCs w:val="21"/>
              </w:rPr>
              <w:t>%</w:t>
            </w:r>
          </w:p>
        </w:tc>
        <w:tc>
          <w:tcPr>
            <w:tcW w:w="1786" w:type="dxa"/>
            <w:vAlign w:val="center"/>
          </w:tcPr>
          <w:p w14:paraId="671BF5D4" w14:textId="3D85C19A" w:rsidR="00FB1782" w:rsidRDefault="00000000">
            <w:pPr>
              <w:keepLines/>
              <w:jc w:val="center"/>
            </w:pPr>
            <w:r>
              <w:t xml:space="preserve">-5.21 </w:t>
            </w:r>
            <w:r w:rsidR="00136E8C">
              <w:rPr>
                <w:sz w:val="21"/>
                <w:szCs w:val="21"/>
              </w:rPr>
              <w:t>%</w:t>
            </w:r>
          </w:p>
        </w:tc>
      </w:tr>
      <w:tr w:rsidR="00FB1782" w14:paraId="3121F798" w14:textId="77777777">
        <w:trPr>
          <w:cantSplit/>
        </w:trPr>
        <w:tc>
          <w:tcPr>
            <w:tcW w:w="1701" w:type="dxa"/>
            <w:vAlign w:val="center"/>
          </w:tcPr>
          <w:p w14:paraId="7F26D528" w14:textId="77777777" w:rsidR="00FB1782" w:rsidRDefault="00000000">
            <w:pPr>
              <w:keepLines/>
              <w:jc w:val="center"/>
            </w:pPr>
            <w:r>
              <w:rPr>
                <w:sz w:val="21"/>
                <w:szCs w:val="21"/>
              </w:rPr>
              <w:t>本地访问比例</w:t>
            </w:r>
          </w:p>
        </w:tc>
        <w:tc>
          <w:tcPr>
            <w:tcW w:w="1219" w:type="dxa"/>
            <w:vAlign w:val="center"/>
          </w:tcPr>
          <w:p w14:paraId="0FCC5865" w14:textId="77777777" w:rsidR="00FB1782" w:rsidRDefault="00000000">
            <w:pPr>
              <w:keepLines/>
              <w:jc w:val="center"/>
            </w:pPr>
            <w:r>
              <w:rPr>
                <w:sz w:val="21"/>
                <w:szCs w:val="21"/>
              </w:rPr>
              <w:t>75.853%</w:t>
            </w:r>
          </w:p>
        </w:tc>
        <w:tc>
          <w:tcPr>
            <w:tcW w:w="1219" w:type="dxa"/>
            <w:vAlign w:val="center"/>
          </w:tcPr>
          <w:p w14:paraId="2D67CDB8" w14:textId="77777777" w:rsidR="00FB1782" w:rsidRDefault="00000000">
            <w:pPr>
              <w:keepLines/>
              <w:jc w:val="center"/>
            </w:pPr>
            <w:r>
              <w:rPr>
                <w:sz w:val="21"/>
                <w:szCs w:val="21"/>
              </w:rPr>
              <w:t>75.090%</w:t>
            </w:r>
          </w:p>
        </w:tc>
        <w:tc>
          <w:tcPr>
            <w:tcW w:w="1219" w:type="dxa"/>
            <w:vAlign w:val="center"/>
          </w:tcPr>
          <w:p w14:paraId="024BDA13" w14:textId="77777777" w:rsidR="00FB1782" w:rsidRDefault="00000000">
            <w:pPr>
              <w:keepLines/>
              <w:jc w:val="center"/>
            </w:pPr>
            <w:r>
              <w:rPr>
                <w:sz w:val="21"/>
                <w:szCs w:val="21"/>
              </w:rPr>
              <w:t>80.303%</w:t>
            </w:r>
          </w:p>
        </w:tc>
        <w:tc>
          <w:tcPr>
            <w:tcW w:w="1786" w:type="dxa"/>
            <w:vAlign w:val="center"/>
          </w:tcPr>
          <w:p w14:paraId="32F9B04B" w14:textId="375E065B" w:rsidR="00FB1782" w:rsidRDefault="00000000">
            <w:pPr>
              <w:keepLines/>
              <w:jc w:val="center"/>
            </w:pPr>
            <w:r>
              <w:t xml:space="preserve">+4.45 </w:t>
            </w:r>
            <w:r w:rsidR="00136E8C">
              <w:rPr>
                <w:sz w:val="21"/>
                <w:szCs w:val="21"/>
              </w:rPr>
              <w:t>%</w:t>
            </w:r>
          </w:p>
        </w:tc>
        <w:tc>
          <w:tcPr>
            <w:tcW w:w="1786" w:type="dxa"/>
            <w:vAlign w:val="center"/>
          </w:tcPr>
          <w:p w14:paraId="2FECF93A" w14:textId="56720F03" w:rsidR="00FB1782" w:rsidRDefault="00000000">
            <w:pPr>
              <w:keepLines/>
              <w:jc w:val="center"/>
            </w:pPr>
            <w:r>
              <w:t xml:space="preserve">+5.21 </w:t>
            </w:r>
            <w:r w:rsidR="00136E8C">
              <w:rPr>
                <w:sz w:val="21"/>
                <w:szCs w:val="21"/>
              </w:rPr>
              <w:t>%</w:t>
            </w:r>
          </w:p>
        </w:tc>
      </w:tr>
    </w:tbl>
    <w:p w14:paraId="7F244DAB" w14:textId="77777777" w:rsidR="00FB1782" w:rsidRDefault="00FB1782">
      <w:pPr>
        <w:spacing w:after="80"/>
      </w:pPr>
    </w:p>
    <w:p w14:paraId="2EC495F4" w14:textId="77777777" w:rsidR="00FB1782" w:rsidRDefault="00000000">
      <w:pPr>
        <w:jc w:val="center"/>
      </w:pPr>
      <w:r>
        <w:rPr>
          <w:noProof/>
        </w:rPr>
        <w:drawing>
          <wp:inline distT="0" distB="0" distL="0" distR="0" wp14:anchorId="05034A2E" wp14:editId="6A417ED4">
            <wp:extent cx="5212080" cy="2149222"/>
            <wp:effectExtent l="0" t="0" r="0" b="0"/>
            <wp:docPr id="706369751" name="Picture 706369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212080" cy="2149222"/>
                    </a:xfrm>
                    <a:prstGeom prst="rect">
                      <a:avLst/>
                    </a:prstGeom>
                  </pic:spPr>
                </pic:pic>
              </a:graphicData>
            </a:graphic>
          </wp:inline>
        </w:drawing>
      </w:r>
    </w:p>
    <w:p w14:paraId="46B97CA5" w14:textId="77777777" w:rsidR="00FB1782" w:rsidRDefault="00000000">
      <w:pPr>
        <w:jc w:val="center"/>
      </w:pPr>
      <w:bookmarkStart w:id="192" w:name="XREF_FIG_5_1"/>
      <w:r>
        <w:rPr>
          <w:rFonts w:eastAsia="黑体"/>
          <w:b/>
          <w:bCs/>
          <w:sz w:val="21"/>
          <w:szCs w:val="21"/>
        </w:rPr>
        <w:t>图</w:t>
      </w:r>
      <w:r>
        <w:rPr>
          <w:rFonts w:eastAsia="黑体"/>
          <w:b/>
          <w:bCs/>
          <w:sz w:val="21"/>
          <w:szCs w:val="21"/>
        </w:rPr>
        <w:t>5-1</w:t>
      </w:r>
      <w:bookmarkEnd w:id="192"/>
      <w:r>
        <w:rPr>
          <w:rFonts w:eastAsia="黑体"/>
          <w:b/>
          <w:bCs/>
          <w:sz w:val="21"/>
          <w:szCs w:val="21"/>
        </w:rPr>
        <w:t xml:space="preserve"> </w:t>
      </w:r>
      <w:r>
        <w:rPr>
          <w:rFonts w:eastAsia="黑体"/>
          <w:b/>
          <w:bCs/>
          <w:sz w:val="21"/>
          <w:szCs w:val="21"/>
        </w:rPr>
        <w:t>主实验吞吐对比与在线亲和长时间稳定性表现</w:t>
      </w:r>
    </w:p>
    <w:p w14:paraId="54EF98F6" w14:textId="77777777" w:rsidR="00FB1782" w:rsidRDefault="00000000">
      <w:pPr>
        <w:jc w:val="center"/>
      </w:pPr>
      <w:r>
        <w:rPr>
          <w:noProof/>
        </w:rPr>
        <w:lastRenderedPageBreak/>
        <w:drawing>
          <wp:inline distT="0" distB="0" distL="0" distR="0" wp14:anchorId="6DAB8D17" wp14:editId="695091C8">
            <wp:extent cx="5212080" cy="2169242"/>
            <wp:effectExtent l="0" t="0" r="0" b="0"/>
            <wp:docPr id="706369752" name="Picture 70636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212080" cy="2169242"/>
                    </a:xfrm>
                    <a:prstGeom prst="rect">
                      <a:avLst/>
                    </a:prstGeom>
                  </pic:spPr>
                </pic:pic>
              </a:graphicData>
            </a:graphic>
          </wp:inline>
        </w:drawing>
      </w:r>
    </w:p>
    <w:p w14:paraId="06CBF91A" w14:textId="77777777" w:rsidR="00FB1782" w:rsidRDefault="00000000">
      <w:pPr>
        <w:jc w:val="center"/>
      </w:pPr>
      <w:bookmarkStart w:id="193" w:name="XREF_FIG_5_2"/>
      <w:r>
        <w:rPr>
          <w:rFonts w:eastAsia="黑体"/>
          <w:b/>
          <w:bCs/>
          <w:sz w:val="21"/>
          <w:szCs w:val="21"/>
        </w:rPr>
        <w:t>图</w:t>
      </w:r>
      <w:r>
        <w:rPr>
          <w:rFonts w:eastAsia="黑体"/>
          <w:b/>
          <w:bCs/>
          <w:sz w:val="21"/>
          <w:szCs w:val="21"/>
        </w:rPr>
        <w:t>5-2</w:t>
      </w:r>
      <w:bookmarkEnd w:id="193"/>
      <w:r>
        <w:rPr>
          <w:rFonts w:eastAsia="黑体"/>
          <w:b/>
          <w:bCs/>
          <w:sz w:val="21"/>
          <w:szCs w:val="21"/>
        </w:rPr>
        <w:t xml:space="preserve"> </w:t>
      </w:r>
      <w:r>
        <w:rPr>
          <w:rFonts w:eastAsia="黑体"/>
          <w:b/>
          <w:bCs/>
          <w:sz w:val="21"/>
          <w:szCs w:val="21"/>
        </w:rPr>
        <w:t>三组方案尾延迟对比</w:t>
      </w:r>
    </w:p>
    <w:p w14:paraId="5A2004DA" w14:textId="77777777" w:rsidR="00FB1782" w:rsidRDefault="00000000">
      <w:pPr>
        <w:ind w:firstLine="480"/>
        <w:jc w:val="both"/>
      </w:pPr>
      <w:r>
        <w:t>从</w:t>
      </w:r>
      <w:r>
        <w:fldChar w:fldCharType="begin"/>
      </w:r>
      <w:r>
        <w:instrText xml:space="preserve"> REF XREF_TBL_5_4 \h </w:instrText>
      </w:r>
      <w:r>
        <w:fldChar w:fldCharType="separate"/>
      </w:r>
      <w:r w:rsidR="000D0835">
        <w:rPr>
          <w:rFonts w:eastAsia="黑体"/>
          <w:b/>
          <w:bCs/>
          <w:sz w:val="21"/>
          <w:szCs w:val="21"/>
        </w:rPr>
        <w:t>表</w:t>
      </w:r>
      <w:r w:rsidR="000D0835">
        <w:rPr>
          <w:rFonts w:eastAsia="黑体"/>
          <w:b/>
          <w:bCs/>
          <w:sz w:val="21"/>
          <w:szCs w:val="21"/>
        </w:rPr>
        <w:t>5-4</w:t>
      </w:r>
      <w:r>
        <w:fldChar w:fldCharType="end"/>
      </w:r>
      <w:r>
        <w:t xml:space="preserve"> </w:t>
      </w:r>
      <w:r>
        <w:t>与</w:t>
      </w:r>
      <w:r>
        <w:fldChar w:fldCharType="begin"/>
      </w:r>
      <w:r>
        <w:instrText xml:space="preserve"> REF XREF_FIG_5_1 \h </w:instrText>
      </w:r>
      <w:r>
        <w:fldChar w:fldCharType="separate"/>
      </w:r>
      <w:r w:rsidR="000D0835">
        <w:rPr>
          <w:rFonts w:eastAsia="黑体"/>
          <w:b/>
          <w:bCs/>
          <w:sz w:val="21"/>
          <w:szCs w:val="21"/>
        </w:rPr>
        <w:t>图</w:t>
      </w:r>
      <w:r w:rsidR="000D0835">
        <w:rPr>
          <w:rFonts w:eastAsia="黑体"/>
          <w:b/>
          <w:bCs/>
          <w:sz w:val="21"/>
          <w:szCs w:val="21"/>
        </w:rPr>
        <w:t>5-1</w:t>
      </w:r>
      <w:r>
        <w:fldChar w:fldCharType="end"/>
      </w:r>
      <w:r>
        <w:t>、</w:t>
      </w:r>
      <w:r>
        <w:fldChar w:fldCharType="begin"/>
      </w:r>
      <w:r>
        <w:instrText xml:space="preserve"> REF XREF_FIG_5_2 \h </w:instrText>
      </w:r>
      <w:r>
        <w:fldChar w:fldCharType="separate"/>
      </w:r>
      <w:r w:rsidR="000D0835">
        <w:rPr>
          <w:rFonts w:eastAsia="黑体"/>
          <w:b/>
          <w:bCs/>
          <w:sz w:val="21"/>
          <w:szCs w:val="21"/>
        </w:rPr>
        <w:t>图</w:t>
      </w:r>
      <w:r w:rsidR="000D0835">
        <w:rPr>
          <w:rFonts w:eastAsia="黑体"/>
          <w:b/>
          <w:bCs/>
          <w:sz w:val="21"/>
          <w:szCs w:val="21"/>
        </w:rPr>
        <w:t>5-2</w:t>
      </w:r>
      <w:r>
        <w:fldChar w:fldCharType="end"/>
      </w:r>
      <w:r>
        <w:t xml:space="preserve"> </w:t>
      </w:r>
      <w:r>
        <w:t>可以看到，在线亲和方案吞吐量达到</w:t>
      </w:r>
      <w:r>
        <w:t xml:space="preserve"> 28912.06 </w:t>
      </w:r>
      <w:proofErr w:type="spellStart"/>
      <w:r>
        <w:t>txn</w:t>
      </w:r>
      <w:proofErr w:type="spellEnd"/>
      <w:r>
        <w:t>/s</w:t>
      </w:r>
      <w:r>
        <w:t>，较关闭亲和性的</w:t>
      </w:r>
      <w:r>
        <w:t xml:space="preserve"> 27492.58 </w:t>
      </w:r>
      <w:proofErr w:type="spellStart"/>
      <w:r>
        <w:t>txn</w:t>
      </w:r>
      <w:proofErr w:type="spellEnd"/>
      <w:r>
        <w:t xml:space="preserve">/s </w:t>
      </w:r>
      <w:r>
        <w:t>提高</w:t>
      </w:r>
      <w:r>
        <w:t xml:space="preserve"> 5.16%</w:t>
      </w:r>
      <w:r>
        <w:t>，较</w:t>
      </w:r>
      <w:r>
        <w:t>Schism</w:t>
      </w:r>
      <w:r>
        <w:t>静态划分的</w:t>
      </w:r>
      <w:r>
        <w:t xml:space="preserve"> 25862.32 </w:t>
      </w:r>
      <w:proofErr w:type="spellStart"/>
      <w:r>
        <w:t>txn</w:t>
      </w:r>
      <w:proofErr w:type="spellEnd"/>
      <w:r>
        <w:t xml:space="preserve">/s </w:t>
      </w:r>
      <w:r>
        <w:t>提高</w:t>
      </w:r>
      <w:r>
        <w:t xml:space="preserve"> 11.79%</w:t>
      </w:r>
      <w:r>
        <w:t>。更重要的是，在线亲和将远程访问比例降至</w:t>
      </w:r>
      <w:r>
        <w:t xml:space="preserve"> 19.660%</w:t>
      </w:r>
      <w:r>
        <w:t>，低于无亲和的</w:t>
      </w:r>
      <w:r>
        <w:t xml:space="preserve"> 24.114% </w:t>
      </w:r>
      <w:r>
        <w:t>和</w:t>
      </w:r>
      <w:r>
        <w:t>Schism</w:t>
      </w:r>
      <w:r>
        <w:t>静态划分的</w:t>
      </w:r>
      <w:r>
        <w:t xml:space="preserve"> 24.875%</w:t>
      </w:r>
      <w:r>
        <w:t>，分别降低</w:t>
      </w:r>
      <w:r>
        <w:t xml:space="preserve"> 4.45 </w:t>
      </w:r>
      <w:r>
        <w:t>和</w:t>
      </w:r>
      <w:r>
        <w:t xml:space="preserve"> 5.21 </w:t>
      </w:r>
      <w:r>
        <w:t>个百分点。为补齐关闭亲和基线的局部性口径，本文在该组实验中保留页面来源统计但不启动采样、重分区和迁移线程。结果说明，静态划分即使使用完整训练轮次，也难以适应测量阶段的页面所有权状态和运行时热点漂移；在线机制则能持续利用新的事务访问关系修正局部性。</w:t>
      </w:r>
    </w:p>
    <w:p w14:paraId="1967180F" w14:textId="77777777" w:rsidR="00FB1782" w:rsidRDefault="00000000">
      <w:pPr>
        <w:ind w:firstLine="480"/>
        <w:jc w:val="both"/>
      </w:pPr>
      <w:r>
        <w:t>无亲和基线和</w:t>
      </w:r>
      <w:r>
        <w:t>Schism</w:t>
      </w:r>
      <w:r>
        <w:t>在测量阶段都没有在线重分区，因此</w:t>
      </w:r>
      <w:r>
        <w:t>MP-Router</w:t>
      </w:r>
      <w:r>
        <w:t>的</w:t>
      </w:r>
      <w:r>
        <w:t>pageIdChanges</w:t>
      </w:r>
      <w:r>
        <w:t>为</w:t>
      </w:r>
      <w:r>
        <w:t>0</w:t>
      </w:r>
      <w:r>
        <w:t>；在线亲和方案在测量过程中发生</w:t>
      </w:r>
      <w:r>
        <w:t>117294</w:t>
      </w:r>
      <w:r>
        <w:t>次</w:t>
      </w:r>
      <w:r>
        <w:t>pageId</w:t>
      </w:r>
      <w:r>
        <w:t>变更，并完成</w:t>
      </w:r>
      <w:r>
        <w:t>106049</w:t>
      </w:r>
      <w:r>
        <w:t>次迁移。虽然这会引入后台维护成本，但远程访问比例下降最终转化为更低的端到端尾延迟：在线亲和的</w:t>
      </w:r>
      <w:r>
        <w:t>fetch-to-complete P99</w:t>
      </w:r>
      <w:r>
        <w:t>为</w:t>
      </w:r>
      <w:r>
        <w:t>5401.75 ms</w:t>
      </w:r>
      <w:r>
        <w:t>，无亲和基线为</w:t>
      </w:r>
      <w:r>
        <w:t>5656.14 ms</w:t>
      </w:r>
      <w:r>
        <w:t>，</w:t>
      </w:r>
      <w:r>
        <w:t>Schism</w:t>
      </w:r>
      <w:r>
        <w:t>为</w:t>
      </w:r>
      <w:r>
        <w:t>6735.30 ms</w:t>
      </w:r>
      <w:r>
        <w:t>。按基线为分母计算，在线亲和较无亲和低</w:t>
      </w:r>
      <w:r>
        <w:t>4.50%</w:t>
      </w:r>
      <w:r>
        <w:t>，较</w:t>
      </w:r>
      <w:r>
        <w:t>Schism</w:t>
      </w:r>
      <w:r>
        <w:t>低</w:t>
      </w:r>
      <w:r>
        <w:t>19.80%</w:t>
      </w:r>
      <w:r>
        <w:t>；若按在线亲和为分母，则</w:t>
      </w:r>
      <w:r>
        <w:t>Schism</w:t>
      </w:r>
      <w:r>
        <w:t>高</w:t>
      </w:r>
      <w:r>
        <w:t>24.69%</w:t>
      </w:r>
      <w:r>
        <w:t>。这说明本文方法的收益不仅停留在图划分指标上，而是传导到了用户可感知的尾延迟。</w:t>
      </w:r>
    </w:p>
    <w:p w14:paraId="2312AA67" w14:textId="77777777" w:rsidR="00FB1782" w:rsidRDefault="00000000">
      <w:pPr>
        <w:ind w:firstLine="480"/>
        <w:jc w:val="both"/>
      </w:pPr>
      <w:r>
        <w:rPr>
          <w:rFonts w:eastAsia="黑体"/>
          <w:b/>
          <w:bCs/>
          <w:sz w:val="21"/>
          <w:szCs w:val="21"/>
        </w:rPr>
        <w:fldChar w:fldCharType="begin"/>
      </w:r>
      <w:r>
        <w:rPr>
          <w:rFonts w:eastAsia="黑体"/>
          <w:b/>
          <w:bCs/>
          <w:sz w:val="21"/>
          <w:szCs w:val="21"/>
        </w:rPr>
        <w:instrText xml:space="preserve"> REF XREF_FIG_5_1 \h </w:instrText>
      </w:r>
      <w:r>
        <w:rPr>
          <w:rFonts w:eastAsia="黑体"/>
          <w:b/>
          <w:bCs/>
          <w:sz w:val="21"/>
          <w:szCs w:val="21"/>
        </w:rPr>
      </w:r>
      <w:r>
        <w:rPr>
          <w:rFonts w:eastAsia="黑体"/>
          <w:b/>
          <w:bCs/>
          <w:sz w:val="21"/>
          <w:szCs w:val="21"/>
        </w:rPr>
        <w:fldChar w:fldCharType="separate"/>
      </w:r>
      <w:r w:rsidR="000D0835">
        <w:rPr>
          <w:rFonts w:eastAsia="黑体"/>
          <w:b/>
          <w:bCs/>
          <w:sz w:val="21"/>
          <w:szCs w:val="21"/>
        </w:rPr>
        <w:t>图</w:t>
      </w:r>
      <w:r w:rsidR="000D0835">
        <w:rPr>
          <w:rFonts w:eastAsia="黑体"/>
          <w:b/>
          <w:bCs/>
          <w:sz w:val="21"/>
          <w:szCs w:val="21"/>
        </w:rPr>
        <w:t>5-1</w:t>
      </w:r>
      <w:r>
        <w:rPr>
          <w:rFonts w:eastAsia="黑体"/>
          <w:b/>
          <w:bCs/>
          <w:sz w:val="21"/>
          <w:szCs w:val="21"/>
        </w:rPr>
        <w:fldChar w:fldCharType="end"/>
      </w:r>
      <w:r>
        <w:rPr>
          <w:rFonts w:eastAsia="黑体"/>
          <w:b/>
          <w:bCs/>
          <w:sz w:val="21"/>
          <w:szCs w:val="21"/>
        </w:rPr>
        <w:t xml:space="preserve"> </w:t>
      </w:r>
      <w:r>
        <w:rPr>
          <w:rFonts w:eastAsia="黑体"/>
          <w:b/>
          <w:bCs/>
          <w:sz w:val="21"/>
          <w:szCs w:val="21"/>
        </w:rPr>
        <w:t>右侧单独给出了在线亲和</w:t>
      </w:r>
      <w:r>
        <w:rPr>
          <w:rFonts w:eastAsia="黑体"/>
          <w:b/>
          <w:bCs/>
          <w:sz w:val="21"/>
          <w:szCs w:val="21"/>
        </w:rPr>
        <w:t xml:space="preserve"> 6 </w:t>
      </w:r>
      <w:r>
        <w:rPr>
          <w:rFonts w:eastAsia="黑体"/>
          <w:b/>
          <w:bCs/>
          <w:sz w:val="21"/>
          <w:szCs w:val="21"/>
        </w:rPr>
        <w:t>小时长时间稳定性实验的平均吞吐。该实验达到</w:t>
      </w:r>
      <w:r>
        <w:rPr>
          <w:rFonts w:eastAsia="黑体"/>
          <w:b/>
          <w:bCs/>
          <w:sz w:val="21"/>
          <w:szCs w:val="21"/>
        </w:rPr>
        <w:t xml:space="preserve"> 34356.98 txn/s</w:t>
      </w:r>
      <w:r>
        <w:rPr>
          <w:rFonts w:eastAsia="黑体"/>
          <w:b/>
          <w:bCs/>
          <w:sz w:val="21"/>
          <w:szCs w:val="21"/>
        </w:rPr>
        <w:t>，约为</w:t>
      </w:r>
      <w:r>
        <w:rPr>
          <w:rFonts w:eastAsia="黑体"/>
          <w:b/>
          <w:bCs/>
          <w:sz w:val="21"/>
          <w:szCs w:val="21"/>
        </w:rPr>
        <w:t xml:space="preserve"> 3.44 </w:t>
      </w:r>
      <w:r>
        <w:rPr>
          <w:rFonts w:eastAsia="黑体"/>
          <w:b/>
          <w:bCs/>
          <w:sz w:val="21"/>
          <w:szCs w:val="21"/>
        </w:rPr>
        <w:t>万</w:t>
      </w:r>
      <w:r>
        <w:rPr>
          <w:rFonts w:eastAsia="黑体"/>
          <w:b/>
          <w:bCs/>
          <w:sz w:val="21"/>
          <w:szCs w:val="21"/>
        </w:rPr>
        <w:t xml:space="preserve"> txn/s</w:t>
      </w:r>
      <w:r>
        <w:rPr>
          <w:rFonts w:eastAsia="黑体"/>
          <w:b/>
          <w:bCs/>
          <w:sz w:val="21"/>
          <w:szCs w:val="21"/>
        </w:rPr>
        <w:t>。由于</w:t>
      </w:r>
      <w:r>
        <w:rPr>
          <w:rFonts w:eastAsia="黑体"/>
          <w:b/>
          <w:bCs/>
          <w:sz w:val="21"/>
          <w:szCs w:val="21"/>
        </w:rPr>
        <w:t xml:space="preserve"> 6 </w:t>
      </w:r>
      <w:r>
        <w:rPr>
          <w:rFonts w:eastAsia="黑体"/>
          <w:b/>
          <w:bCs/>
          <w:sz w:val="21"/>
          <w:szCs w:val="21"/>
        </w:rPr>
        <w:t>小时实验与</w:t>
      </w:r>
      <w:r>
        <w:rPr>
          <w:rFonts w:eastAsia="黑体"/>
          <w:b/>
          <w:bCs/>
          <w:sz w:val="21"/>
          <w:szCs w:val="21"/>
        </w:rPr>
        <w:t xml:space="preserve"> 10 </w:t>
      </w:r>
      <w:r>
        <w:rPr>
          <w:rFonts w:eastAsia="黑体"/>
          <w:b/>
          <w:bCs/>
          <w:sz w:val="21"/>
          <w:szCs w:val="21"/>
        </w:rPr>
        <w:t>分钟主对照的运行时间和系统收敛状态不同，本文不把该结果作为严格同条件性能对比，而是用于说明持续采样、重分区和迁移不会导致系统失稳，并展示在线亲和机制在收敛后的高吞吐平台能力。</w:t>
      </w:r>
    </w:p>
    <w:p w14:paraId="1E1FF8AD" w14:textId="77777777" w:rsidR="00FB1782" w:rsidRDefault="00000000">
      <w:pPr>
        <w:pStyle w:val="2"/>
      </w:pPr>
      <w:bookmarkStart w:id="194" w:name="_Toc229930231"/>
      <w:bookmarkStart w:id="195" w:name="_Toc229962115"/>
      <w:r>
        <w:rPr>
          <w:bCs/>
          <w:szCs w:val="30"/>
        </w:rPr>
        <w:t>5.4 RQ2</w:t>
      </w:r>
      <w:r>
        <w:rPr>
          <w:bCs/>
          <w:szCs w:val="30"/>
        </w:rPr>
        <w:t>：在线机制能否长时间稳定运行</w:t>
      </w:r>
      <w:bookmarkEnd w:id="194"/>
      <w:bookmarkEnd w:id="195"/>
    </w:p>
    <w:p w14:paraId="4B93D4B9" w14:textId="77777777" w:rsidR="00FB1782" w:rsidRDefault="00000000">
      <w:pPr>
        <w:ind w:firstLine="480"/>
        <w:jc w:val="both"/>
      </w:pPr>
      <w:r>
        <w:t>为了避免</w:t>
      </w:r>
      <w:r>
        <w:t xml:space="preserve"> 10 </w:t>
      </w:r>
      <w:r>
        <w:t>分钟级实验只反映短时状态，本文复用相同核心参数进行</w:t>
      </w:r>
      <w:r>
        <w:t xml:space="preserve"> 6 </w:t>
      </w:r>
      <w:r>
        <w:t>小时级长时间稳定性实验。该实验的</w:t>
      </w:r>
      <w:r>
        <w:t>MP-Router</w:t>
      </w:r>
      <w:r>
        <w:t>日志显示共完成</w:t>
      </w:r>
      <w:r>
        <w:t xml:space="preserve"> 7.23197 </w:t>
      </w:r>
      <w:r>
        <w:t>亿笔事务，测量时间约</w:t>
      </w:r>
      <w:r>
        <w:t xml:space="preserve"> </w:t>
      </w:r>
      <w:r>
        <w:lastRenderedPageBreak/>
        <w:t>21049.493 s</w:t>
      </w:r>
      <w:r>
        <w:t>，平均吞吐量为</w:t>
      </w:r>
      <w:r>
        <w:t xml:space="preserve"> 34356.98 </w:t>
      </w:r>
      <w:proofErr w:type="spellStart"/>
      <w:r>
        <w:t>txn</w:t>
      </w:r>
      <w:proofErr w:type="spellEnd"/>
      <w:r>
        <w:t>/s</w:t>
      </w:r>
      <w:r>
        <w:t>，约</w:t>
      </w:r>
      <w:r>
        <w:t xml:space="preserve"> 3.44 </w:t>
      </w:r>
      <w:r>
        <w:t>万</w:t>
      </w:r>
      <w:r>
        <w:t xml:space="preserve"> </w:t>
      </w:r>
      <w:proofErr w:type="spellStart"/>
      <w:r>
        <w:t>txn</w:t>
      </w:r>
      <w:proofErr w:type="spellEnd"/>
      <w:r>
        <w:t>/s</w:t>
      </w:r>
      <w:r>
        <w:t>。</w:t>
      </w:r>
      <w:r>
        <w:fldChar w:fldCharType="begin"/>
      </w:r>
      <w:r>
        <w:instrText xml:space="preserve"> REF XREF_TBL_5_5 \h </w:instrText>
      </w:r>
      <w:r>
        <w:fldChar w:fldCharType="separate"/>
      </w:r>
      <w:r w:rsidR="000D0835">
        <w:rPr>
          <w:rFonts w:eastAsia="黑体"/>
          <w:b/>
          <w:bCs/>
          <w:sz w:val="21"/>
          <w:szCs w:val="21"/>
        </w:rPr>
        <w:t>表</w:t>
      </w:r>
      <w:r w:rsidR="000D0835">
        <w:rPr>
          <w:rFonts w:eastAsia="黑体"/>
          <w:b/>
          <w:bCs/>
          <w:sz w:val="21"/>
          <w:szCs w:val="21"/>
        </w:rPr>
        <w:t>5-5</w:t>
      </w:r>
      <w:r>
        <w:fldChar w:fldCharType="end"/>
      </w:r>
      <w:r>
        <w:t xml:space="preserve"> </w:t>
      </w:r>
      <w:r>
        <w:t>汇总了该实验的核心统计。需要强调的是，该结果主要用于验证机制的长期稳定性和收敛后平台能力；由于运行时间不同，它不作为与</w:t>
      </w:r>
      <w:r>
        <w:t xml:space="preserve"> 10 </w:t>
      </w:r>
      <w:r>
        <w:t>分钟无亲和或</w:t>
      </w:r>
      <w:r>
        <w:t>Schism</w:t>
      </w:r>
      <w:r>
        <w:t>基线的严格同条件对比。</w:t>
      </w:r>
    </w:p>
    <w:p w14:paraId="015488D0" w14:textId="77777777" w:rsidR="00FB1782" w:rsidRDefault="00000000">
      <w:pPr>
        <w:keepNext/>
        <w:keepLines/>
        <w:jc w:val="center"/>
      </w:pPr>
      <w:bookmarkStart w:id="196" w:name="XREF_TBL_5_5"/>
      <w:r>
        <w:rPr>
          <w:rFonts w:eastAsia="黑体"/>
          <w:b/>
          <w:bCs/>
          <w:sz w:val="21"/>
          <w:szCs w:val="21"/>
        </w:rPr>
        <w:t>表</w:t>
      </w:r>
      <w:r>
        <w:rPr>
          <w:rFonts w:eastAsia="黑体"/>
          <w:b/>
          <w:bCs/>
          <w:sz w:val="21"/>
          <w:szCs w:val="21"/>
        </w:rPr>
        <w:t>5-5</w:t>
      </w:r>
      <w:bookmarkEnd w:id="196"/>
      <w:r>
        <w:rPr>
          <w:rFonts w:eastAsia="黑体"/>
          <w:b/>
          <w:bCs/>
          <w:sz w:val="21"/>
          <w:szCs w:val="21"/>
        </w:rPr>
        <w:t xml:space="preserve"> 6 </w:t>
      </w:r>
      <w:r>
        <w:rPr>
          <w:rFonts w:eastAsia="黑体"/>
          <w:b/>
          <w:bCs/>
          <w:sz w:val="21"/>
          <w:szCs w:val="21"/>
        </w:rPr>
        <w:t>小时长时间稳定性统计</w:t>
      </w:r>
    </w:p>
    <w:tbl>
      <w:tblPr>
        <w:tblW w:w="0" w:type="auto"/>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008"/>
        <w:gridCol w:w="3009"/>
        <w:gridCol w:w="3009"/>
      </w:tblGrid>
      <w:tr w:rsidR="00FB1782" w14:paraId="5D02D792" w14:textId="77777777">
        <w:trPr>
          <w:cantSplit/>
        </w:trPr>
        <w:tc>
          <w:tcPr>
            <w:tcW w:w="3009" w:type="dxa"/>
            <w:tcBorders>
              <w:bottom w:val="single" w:sz="4" w:space="0" w:color="000000"/>
            </w:tcBorders>
          </w:tcPr>
          <w:p w14:paraId="2311519B" w14:textId="77777777" w:rsidR="00FB1782" w:rsidRDefault="00000000">
            <w:pPr>
              <w:keepLines/>
              <w:jc w:val="center"/>
            </w:pPr>
            <w:r>
              <w:rPr>
                <w:b/>
                <w:bCs/>
                <w:sz w:val="21"/>
                <w:szCs w:val="21"/>
              </w:rPr>
              <w:t>指标</w:t>
            </w:r>
          </w:p>
        </w:tc>
        <w:tc>
          <w:tcPr>
            <w:tcW w:w="3009" w:type="dxa"/>
            <w:tcBorders>
              <w:bottom w:val="single" w:sz="4" w:space="0" w:color="000000"/>
            </w:tcBorders>
          </w:tcPr>
          <w:p w14:paraId="6A746A12" w14:textId="77777777" w:rsidR="00FB1782" w:rsidRDefault="00000000">
            <w:pPr>
              <w:keepLines/>
              <w:jc w:val="center"/>
            </w:pPr>
            <w:r>
              <w:rPr>
                <w:b/>
                <w:bCs/>
                <w:sz w:val="21"/>
                <w:szCs w:val="21"/>
              </w:rPr>
              <w:t>数值</w:t>
            </w:r>
          </w:p>
        </w:tc>
        <w:tc>
          <w:tcPr>
            <w:tcW w:w="3009" w:type="dxa"/>
            <w:tcBorders>
              <w:bottom w:val="single" w:sz="4" w:space="0" w:color="000000"/>
            </w:tcBorders>
          </w:tcPr>
          <w:p w14:paraId="0F1613D0" w14:textId="77777777" w:rsidR="00FB1782" w:rsidRDefault="00000000">
            <w:pPr>
              <w:keepLines/>
              <w:jc w:val="center"/>
            </w:pPr>
            <w:r>
              <w:rPr>
                <w:b/>
                <w:bCs/>
                <w:sz w:val="21"/>
                <w:szCs w:val="21"/>
              </w:rPr>
              <w:t>说明</w:t>
            </w:r>
          </w:p>
        </w:tc>
      </w:tr>
      <w:tr w:rsidR="00FB1782" w14:paraId="728ADF34" w14:textId="77777777">
        <w:trPr>
          <w:cantSplit/>
        </w:trPr>
        <w:tc>
          <w:tcPr>
            <w:tcW w:w="3009" w:type="dxa"/>
          </w:tcPr>
          <w:p w14:paraId="5114E10B" w14:textId="77777777" w:rsidR="00FB1782" w:rsidRDefault="00000000">
            <w:pPr>
              <w:keepLines/>
              <w:jc w:val="center"/>
            </w:pPr>
            <w:r>
              <w:rPr>
                <w:sz w:val="21"/>
                <w:szCs w:val="21"/>
              </w:rPr>
              <w:t>总事务数</w:t>
            </w:r>
          </w:p>
        </w:tc>
        <w:tc>
          <w:tcPr>
            <w:tcW w:w="3009" w:type="dxa"/>
          </w:tcPr>
          <w:p w14:paraId="290A3724" w14:textId="77777777" w:rsidR="00FB1782" w:rsidRDefault="00000000">
            <w:pPr>
              <w:keepLines/>
              <w:jc w:val="center"/>
            </w:pPr>
            <w:r>
              <w:rPr>
                <w:sz w:val="21"/>
                <w:szCs w:val="21"/>
              </w:rPr>
              <w:t>723,197,000</w:t>
            </w:r>
          </w:p>
        </w:tc>
        <w:tc>
          <w:tcPr>
            <w:tcW w:w="3009" w:type="dxa"/>
          </w:tcPr>
          <w:p w14:paraId="07F2393F" w14:textId="77777777" w:rsidR="00FB1782" w:rsidRDefault="00000000">
            <w:pPr>
              <w:keepLines/>
              <w:jc w:val="center"/>
            </w:pPr>
            <w:r>
              <w:rPr>
                <w:sz w:val="21"/>
                <w:szCs w:val="21"/>
              </w:rPr>
              <w:t xml:space="preserve">MP-Router </w:t>
            </w:r>
            <w:r>
              <w:rPr>
                <w:sz w:val="21"/>
                <w:szCs w:val="21"/>
              </w:rPr>
              <w:t>汇总日志</w:t>
            </w:r>
          </w:p>
        </w:tc>
      </w:tr>
      <w:tr w:rsidR="00FB1782" w14:paraId="1845CD68" w14:textId="77777777">
        <w:trPr>
          <w:cantSplit/>
        </w:trPr>
        <w:tc>
          <w:tcPr>
            <w:tcW w:w="3009" w:type="dxa"/>
          </w:tcPr>
          <w:p w14:paraId="54A1CC5E" w14:textId="77777777" w:rsidR="00FB1782" w:rsidRDefault="00000000">
            <w:pPr>
              <w:keepLines/>
              <w:jc w:val="center"/>
            </w:pPr>
            <w:r>
              <w:rPr>
                <w:sz w:val="21"/>
                <w:szCs w:val="21"/>
              </w:rPr>
              <w:t>测量时间（</w:t>
            </w:r>
            <w:r>
              <w:rPr>
                <w:sz w:val="21"/>
                <w:szCs w:val="21"/>
              </w:rPr>
              <w:t>s</w:t>
            </w:r>
            <w:r>
              <w:rPr>
                <w:sz w:val="21"/>
                <w:szCs w:val="21"/>
              </w:rPr>
              <w:t>）</w:t>
            </w:r>
          </w:p>
        </w:tc>
        <w:tc>
          <w:tcPr>
            <w:tcW w:w="3009" w:type="dxa"/>
          </w:tcPr>
          <w:p w14:paraId="5E2A235D" w14:textId="77777777" w:rsidR="00FB1782" w:rsidRDefault="00000000">
            <w:pPr>
              <w:keepLines/>
              <w:jc w:val="center"/>
            </w:pPr>
            <w:r>
              <w:rPr>
                <w:sz w:val="21"/>
                <w:szCs w:val="21"/>
              </w:rPr>
              <w:t>21049.49</w:t>
            </w:r>
          </w:p>
        </w:tc>
        <w:tc>
          <w:tcPr>
            <w:tcW w:w="3009" w:type="dxa"/>
          </w:tcPr>
          <w:p w14:paraId="119B923C" w14:textId="77777777" w:rsidR="00FB1782" w:rsidRDefault="00000000">
            <w:pPr>
              <w:keepLines/>
              <w:jc w:val="center"/>
            </w:pPr>
            <w:r>
              <w:rPr>
                <w:sz w:val="21"/>
                <w:szCs w:val="21"/>
              </w:rPr>
              <w:t>约</w:t>
            </w:r>
            <w:r>
              <w:rPr>
                <w:sz w:val="21"/>
                <w:szCs w:val="21"/>
              </w:rPr>
              <w:t xml:space="preserve"> 6 </w:t>
            </w:r>
            <w:r>
              <w:rPr>
                <w:sz w:val="21"/>
                <w:szCs w:val="21"/>
              </w:rPr>
              <w:t>小时</w:t>
            </w:r>
          </w:p>
        </w:tc>
      </w:tr>
      <w:tr w:rsidR="00FB1782" w14:paraId="5F66F424" w14:textId="77777777">
        <w:trPr>
          <w:cantSplit/>
        </w:trPr>
        <w:tc>
          <w:tcPr>
            <w:tcW w:w="3009" w:type="dxa"/>
          </w:tcPr>
          <w:p w14:paraId="48E5DECE" w14:textId="77777777" w:rsidR="00FB1782" w:rsidRDefault="00000000">
            <w:pPr>
              <w:keepLines/>
              <w:jc w:val="center"/>
            </w:pPr>
            <w:r>
              <w:rPr>
                <w:sz w:val="21"/>
                <w:szCs w:val="21"/>
              </w:rPr>
              <w:t>平均吞吐量（</w:t>
            </w:r>
            <w:r>
              <w:rPr>
                <w:sz w:val="21"/>
                <w:szCs w:val="21"/>
              </w:rPr>
              <w:t>txn/s</w:t>
            </w:r>
            <w:r>
              <w:rPr>
                <w:sz w:val="21"/>
                <w:szCs w:val="21"/>
              </w:rPr>
              <w:t>）</w:t>
            </w:r>
          </w:p>
        </w:tc>
        <w:tc>
          <w:tcPr>
            <w:tcW w:w="3009" w:type="dxa"/>
          </w:tcPr>
          <w:p w14:paraId="35A15E60" w14:textId="77777777" w:rsidR="00FB1782" w:rsidRDefault="00000000">
            <w:pPr>
              <w:keepLines/>
              <w:jc w:val="center"/>
            </w:pPr>
            <w:r>
              <w:rPr>
                <w:sz w:val="21"/>
                <w:szCs w:val="21"/>
              </w:rPr>
              <w:t>34356.98</w:t>
            </w:r>
          </w:p>
        </w:tc>
        <w:tc>
          <w:tcPr>
            <w:tcW w:w="3009" w:type="dxa"/>
          </w:tcPr>
          <w:p w14:paraId="0AAE650A" w14:textId="77777777" w:rsidR="00FB1782" w:rsidRDefault="00000000">
            <w:pPr>
              <w:keepLines/>
              <w:jc w:val="center"/>
            </w:pPr>
            <w:r>
              <w:rPr>
                <w:sz w:val="21"/>
                <w:szCs w:val="21"/>
              </w:rPr>
              <w:t>全程平均</w:t>
            </w:r>
          </w:p>
        </w:tc>
      </w:tr>
      <w:tr w:rsidR="00FB1782" w14:paraId="250FD686" w14:textId="77777777">
        <w:trPr>
          <w:cantSplit/>
        </w:trPr>
        <w:tc>
          <w:tcPr>
            <w:tcW w:w="3009" w:type="dxa"/>
          </w:tcPr>
          <w:p w14:paraId="0BB0FC2C" w14:textId="77777777" w:rsidR="00FB1782" w:rsidRDefault="00000000">
            <w:pPr>
              <w:keepLines/>
              <w:jc w:val="center"/>
            </w:pPr>
            <w:r>
              <w:rPr>
                <w:sz w:val="21"/>
                <w:szCs w:val="21"/>
              </w:rPr>
              <w:t>TPS P5 / P50 / P95</w:t>
            </w:r>
          </w:p>
        </w:tc>
        <w:tc>
          <w:tcPr>
            <w:tcW w:w="3009" w:type="dxa"/>
          </w:tcPr>
          <w:p w14:paraId="1FC6D776" w14:textId="77777777" w:rsidR="00FB1782" w:rsidRDefault="00000000">
            <w:pPr>
              <w:keepLines/>
              <w:jc w:val="center"/>
            </w:pPr>
            <w:r>
              <w:rPr>
                <w:sz w:val="21"/>
                <w:szCs w:val="21"/>
              </w:rPr>
              <w:t>29904.20 / 34855.66 / 37143.09</w:t>
            </w:r>
          </w:p>
        </w:tc>
        <w:tc>
          <w:tcPr>
            <w:tcW w:w="3009" w:type="dxa"/>
          </w:tcPr>
          <w:p w14:paraId="2A449B8A" w14:textId="77777777" w:rsidR="00FB1782" w:rsidRDefault="00000000">
            <w:pPr>
              <w:keepLines/>
              <w:jc w:val="center"/>
            </w:pPr>
            <w:r>
              <w:rPr>
                <w:sz w:val="21"/>
                <w:szCs w:val="21"/>
              </w:rPr>
              <w:t>按日志采样点统计</w:t>
            </w:r>
          </w:p>
        </w:tc>
      </w:tr>
      <w:tr w:rsidR="00FB1782" w14:paraId="4D9ED2A4" w14:textId="77777777">
        <w:trPr>
          <w:cantSplit/>
        </w:trPr>
        <w:tc>
          <w:tcPr>
            <w:tcW w:w="3009" w:type="dxa"/>
          </w:tcPr>
          <w:p w14:paraId="6BA5A0E7" w14:textId="77777777" w:rsidR="00FB1782" w:rsidRDefault="00000000">
            <w:pPr>
              <w:keepLines/>
              <w:jc w:val="center"/>
            </w:pPr>
            <w:r>
              <w:rPr>
                <w:sz w:val="21"/>
                <w:szCs w:val="21"/>
              </w:rPr>
              <w:t xml:space="preserve">TPS </w:t>
            </w:r>
            <w:r>
              <w:rPr>
                <w:sz w:val="21"/>
                <w:szCs w:val="21"/>
              </w:rPr>
              <w:t>标准差</w:t>
            </w:r>
            <w:r>
              <w:rPr>
                <w:sz w:val="21"/>
                <w:szCs w:val="21"/>
              </w:rPr>
              <w:t xml:space="preserve"> / CV</w:t>
            </w:r>
          </w:p>
        </w:tc>
        <w:tc>
          <w:tcPr>
            <w:tcW w:w="3009" w:type="dxa"/>
          </w:tcPr>
          <w:p w14:paraId="4C1AB009" w14:textId="77777777" w:rsidR="00FB1782" w:rsidRDefault="00000000">
            <w:pPr>
              <w:keepLines/>
              <w:jc w:val="center"/>
            </w:pPr>
            <w:r>
              <w:rPr>
                <w:sz w:val="21"/>
                <w:szCs w:val="21"/>
              </w:rPr>
              <w:t>2243.30 / 6.53%</w:t>
            </w:r>
          </w:p>
        </w:tc>
        <w:tc>
          <w:tcPr>
            <w:tcW w:w="3009" w:type="dxa"/>
          </w:tcPr>
          <w:p w14:paraId="36E01553" w14:textId="77777777" w:rsidR="00FB1782" w:rsidRDefault="00000000">
            <w:pPr>
              <w:keepLines/>
              <w:jc w:val="center"/>
            </w:pPr>
            <w:r>
              <w:rPr>
                <w:sz w:val="21"/>
                <w:szCs w:val="21"/>
              </w:rPr>
              <w:t xml:space="preserve">CV </w:t>
            </w:r>
            <w:r>
              <w:rPr>
                <w:sz w:val="21"/>
                <w:szCs w:val="21"/>
              </w:rPr>
              <w:t>为变异系数</w:t>
            </w:r>
          </w:p>
        </w:tc>
      </w:tr>
      <w:tr w:rsidR="00FB1782" w14:paraId="342CEF24" w14:textId="77777777">
        <w:trPr>
          <w:cantSplit/>
        </w:trPr>
        <w:tc>
          <w:tcPr>
            <w:tcW w:w="3009" w:type="dxa"/>
          </w:tcPr>
          <w:p w14:paraId="6103ADF9" w14:textId="77777777" w:rsidR="00FB1782" w:rsidRDefault="00000000">
            <w:pPr>
              <w:keepLines/>
              <w:jc w:val="center"/>
            </w:pPr>
            <w:r>
              <w:rPr>
                <w:sz w:val="21"/>
                <w:szCs w:val="21"/>
              </w:rPr>
              <w:t xml:space="preserve">5 </w:t>
            </w:r>
            <w:r>
              <w:rPr>
                <w:sz w:val="21"/>
                <w:szCs w:val="21"/>
              </w:rPr>
              <w:t>分钟窗口最小</w:t>
            </w:r>
            <w:r>
              <w:rPr>
                <w:sz w:val="21"/>
                <w:szCs w:val="21"/>
              </w:rPr>
              <w:t>/</w:t>
            </w:r>
            <w:r>
              <w:rPr>
                <w:sz w:val="21"/>
                <w:szCs w:val="21"/>
              </w:rPr>
              <w:t>最大</w:t>
            </w:r>
            <w:r>
              <w:rPr>
                <w:sz w:val="21"/>
                <w:szCs w:val="21"/>
              </w:rPr>
              <w:t xml:space="preserve"> TPS</w:t>
            </w:r>
          </w:p>
        </w:tc>
        <w:tc>
          <w:tcPr>
            <w:tcW w:w="3009" w:type="dxa"/>
          </w:tcPr>
          <w:p w14:paraId="653625D6" w14:textId="77777777" w:rsidR="00FB1782" w:rsidRDefault="00000000">
            <w:pPr>
              <w:keepLines/>
              <w:jc w:val="center"/>
            </w:pPr>
            <w:r>
              <w:rPr>
                <w:sz w:val="21"/>
                <w:szCs w:val="21"/>
              </w:rPr>
              <w:t>27746.27 / 36215.89</w:t>
            </w:r>
          </w:p>
        </w:tc>
        <w:tc>
          <w:tcPr>
            <w:tcW w:w="3009" w:type="dxa"/>
          </w:tcPr>
          <w:p w14:paraId="695670A9" w14:textId="77777777" w:rsidR="00FB1782" w:rsidRDefault="00000000">
            <w:pPr>
              <w:keepLines/>
              <w:jc w:val="center"/>
            </w:pPr>
            <w:r>
              <w:rPr>
                <w:sz w:val="21"/>
                <w:szCs w:val="21"/>
              </w:rPr>
              <w:t>滚动窗口均值</w:t>
            </w:r>
          </w:p>
        </w:tc>
      </w:tr>
      <w:tr w:rsidR="00FB1782" w14:paraId="5BA121DF" w14:textId="77777777">
        <w:trPr>
          <w:cantSplit/>
        </w:trPr>
        <w:tc>
          <w:tcPr>
            <w:tcW w:w="3009" w:type="dxa"/>
          </w:tcPr>
          <w:p w14:paraId="3ADF198F" w14:textId="77777777" w:rsidR="00FB1782" w:rsidRDefault="00000000">
            <w:pPr>
              <w:keepLines/>
              <w:jc w:val="center"/>
            </w:pPr>
            <w:r>
              <w:rPr>
                <w:sz w:val="21"/>
                <w:szCs w:val="21"/>
              </w:rPr>
              <w:t>执行</w:t>
            </w:r>
            <w:r>
              <w:rPr>
                <w:sz w:val="21"/>
                <w:szCs w:val="21"/>
              </w:rPr>
              <w:t xml:space="preserve"> P99 / </w:t>
            </w:r>
            <w:r>
              <w:rPr>
                <w:sz w:val="21"/>
                <w:szCs w:val="21"/>
              </w:rPr>
              <w:t>端到端</w:t>
            </w:r>
            <w:r>
              <w:rPr>
                <w:sz w:val="21"/>
                <w:szCs w:val="21"/>
              </w:rPr>
              <w:t xml:space="preserve"> P99</w:t>
            </w:r>
            <w:r>
              <w:rPr>
                <w:sz w:val="21"/>
                <w:szCs w:val="21"/>
              </w:rPr>
              <w:t>（</w:t>
            </w:r>
            <w:r>
              <w:rPr>
                <w:sz w:val="21"/>
                <w:szCs w:val="21"/>
              </w:rPr>
              <w:t>ms</w:t>
            </w:r>
            <w:r>
              <w:rPr>
                <w:sz w:val="21"/>
                <w:szCs w:val="21"/>
              </w:rPr>
              <w:t>）</w:t>
            </w:r>
          </w:p>
        </w:tc>
        <w:tc>
          <w:tcPr>
            <w:tcW w:w="3009" w:type="dxa"/>
          </w:tcPr>
          <w:p w14:paraId="1BE468DB" w14:textId="77777777" w:rsidR="00FB1782" w:rsidRDefault="00000000">
            <w:pPr>
              <w:keepLines/>
              <w:jc w:val="center"/>
            </w:pPr>
            <w:r>
              <w:rPr>
                <w:sz w:val="21"/>
                <w:szCs w:val="21"/>
              </w:rPr>
              <w:t>7.85 / 4093.83</w:t>
            </w:r>
          </w:p>
        </w:tc>
        <w:tc>
          <w:tcPr>
            <w:tcW w:w="3009" w:type="dxa"/>
          </w:tcPr>
          <w:p w14:paraId="24974E3C" w14:textId="77777777" w:rsidR="00FB1782" w:rsidRDefault="00000000">
            <w:pPr>
              <w:keepLines/>
              <w:jc w:val="center"/>
            </w:pPr>
            <w:r>
              <w:rPr>
                <w:sz w:val="21"/>
                <w:szCs w:val="21"/>
              </w:rPr>
              <w:t xml:space="preserve">warmup </w:t>
            </w:r>
            <w:r>
              <w:rPr>
                <w:sz w:val="21"/>
                <w:szCs w:val="21"/>
              </w:rPr>
              <w:t>后统计</w:t>
            </w:r>
          </w:p>
        </w:tc>
      </w:tr>
    </w:tbl>
    <w:p w14:paraId="4F9D4C31" w14:textId="77777777" w:rsidR="00FB1782" w:rsidRDefault="00FB1782">
      <w:pPr>
        <w:spacing w:after="80"/>
      </w:pPr>
    </w:p>
    <w:p w14:paraId="6080C805" w14:textId="77777777" w:rsidR="00FB1782" w:rsidRDefault="00000000">
      <w:pPr>
        <w:jc w:val="center"/>
      </w:pPr>
      <w:r>
        <w:rPr>
          <w:noProof/>
        </w:rPr>
        <w:drawing>
          <wp:inline distT="0" distB="0" distL="0" distR="0" wp14:anchorId="52F58B2F" wp14:editId="30E968A3">
            <wp:extent cx="5212080" cy="2414663"/>
            <wp:effectExtent l="0" t="0" r="0" b="0"/>
            <wp:docPr id="706369753" name="Picture 706369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212080" cy="2414663"/>
                    </a:xfrm>
                    <a:prstGeom prst="rect">
                      <a:avLst/>
                    </a:prstGeom>
                  </pic:spPr>
                </pic:pic>
              </a:graphicData>
            </a:graphic>
          </wp:inline>
        </w:drawing>
      </w:r>
    </w:p>
    <w:p w14:paraId="478647F3" w14:textId="77777777" w:rsidR="00FB1782" w:rsidRDefault="00000000">
      <w:pPr>
        <w:jc w:val="center"/>
      </w:pPr>
      <w:bookmarkStart w:id="197" w:name="XREF_FIG_5_3"/>
      <w:r>
        <w:rPr>
          <w:rFonts w:eastAsia="黑体"/>
          <w:b/>
          <w:bCs/>
          <w:sz w:val="21"/>
          <w:szCs w:val="21"/>
        </w:rPr>
        <w:t>图</w:t>
      </w:r>
      <w:r>
        <w:rPr>
          <w:rFonts w:eastAsia="黑体"/>
          <w:b/>
          <w:bCs/>
          <w:sz w:val="21"/>
          <w:szCs w:val="21"/>
        </w:rPr>
        <w:t>5-3</w:t>
      </w:r>
      <w:bookmarkEnd w:id="197"/>
      <w:r>
        <w:rPr>
          <w:rFonts w:eastAsia="黑体"/>
          <w:b/>
          <w:bCs/>
          <w:sz w:val="21"/>
          <w:szCs w:val="21"/>
        </w:rPr>
        <w:t xml:space="preserve"> </w:t>
      </w:r>
      <w:r>
        <w:rPr>
          <w:rFonts w:eastAsia="黑体"/>
          <w:b/>
          <w:bCs/>
          <w:sz w:val="21"/>
          <w:szCs w:val="21"/>
        </w:rPr>
        <w:t>在线亲和</w:t>
      </w:r>
      <w:r>
        <w:rPr>
          <w:rFonts w:eastAsia="黑体"/>
          <w:b/>
          <w:bCs/>
          <w:sz w:val="21"/>
          <w:szCs w:val="21"/>
        </w:rPr>
        <w:t xml:space="preserve"> 6 </w:t>
      </w:r>
      <w:r>
        <w:rPr>
          <w:rFonts w:eastAsia="黑体"/>
          <w:b/>
          <w:bCs/>
          <w:sz w:val="21"/>
          <w:szCs w:val="21"/>
        </w:rPr>
        <w:t>小时长时间稳定性实验全程</w:t>
      </w:r>
      <w:r>
        <w:rPr>
          <w:rFonts w:eastAsia="黑体"/>
          <w:b/>
          <w:bCs/>
          <w:sz w:val="21"/>
          <w:szCs w:val="21"/>
        </w:rPr>
        <w:t>TPS</w:t>
      </w:r>
    </w:p>
    <w:p w14:paraId="058310D8" w14:textId="77777777" w:rsidR="00FB1782" w:rsidRDefault="00000000">
      <w:pPr>
        <w:ind w:firstLine="480"/>
        <w:jc w:val="both"/>
      </w:pPr>
      <w:r>
        <w:rPr>
          <w:rFonts w:eastAsia="黑体"/>
          <w:b/>
          <w:bCs/>
          <w:sz w:val="21"/>
          <w:szCs w:val="21"/>
        </w:rPr>
        <w:fldChar w:fldCharType="begin"/>
      </w:r>
      <w:r>
        <w:rPr>
          <w:rFonts w:eastAsia="黑体"/>
          <w:b/>
          <w:bCs/>
          <w:sz w:val="21"/>
          <w:szCs w:val="21"/>
        </w:rPr>
        <w:instrText xml:space="preserve"> REF XREF_FIG_5_3 \h </w:instrText>
      </w:r>
      <w:r>
        <w:rPr>
          <w:rFonts w:eastAsia="黑体"/>
          <w:b/>
          <w:bCs/>
          <w:sz w:val="21"/>
          <w:szCs w:val="21"/>
        </w:rPr>
      </w:r>
      <w:r>
        <w:rPr>
          <w:rFonts w:eastAsia="黑体"/>
          <w:b/>
          <w:bCs/>
          <w:sz w:val="21"/>
          <w:szCs w:val="21"/>
        </w:rPr>
        <w:fldChar w:fldCharType="separate"/>
      </w:r>
      <w:r w:rsidR="000D0835">
        <w:rPr>
          <w:rFonts w:eastAsia="黑体"/>
          <w:b/>
          <w:bCs/>
          <w:sz w:val="21"/>
          <w:szCs w:val="21"/>
        </w:rPr>
        <w:t>图</w:t>
      </w:r>
      <w:r w:rsidR="000D0835">
        <w:rPr>
          <w:rFonts w:eastAsia="黑体"/>
          <w:b/>
          <w:bCs/>
          <w:sz w:val="21"/>
          <w:szCs w:val="21"/>
        </w:rPr>
        <w:t>5-3</w:t>
      </w:r>
      <w:r>
        <w:rPr>
          <w:rFonts w:eastAsia="黑体"/>
          <w:b/>
          <w:bCs/>
          <w:sz w:val="21"/>
          <w:szCs w:val="21"/>
        </w:rPr>
        <w:fldChar w:fldCharType="end"/>
      </w:r>
      <w:r>
        <w:rPr>
          <w:rFonts w:eastAsia="黑体"/>
          <w:b/>
          <w:bCs/>
          <w:sz w:val="21"/>
          <w:szCs w:val="21"/>
        </w:rPr>
        <w:t xml:space="preserve"> </w:t>
      </w:r>
      <w:r>
        <w:rPr>
          <w:rFonts w:eastAsia="黑体"/>
          <w:b/>
          <w:bCs/>
          <w:sz w:val="21"/>
          <w:szCs w:val="21"/>
        </w:rPr>
        <w:t>给出了</w:t>
      </w:r>
      <w:r>
        <w:rPr>
          <w:rFonts w:eastAsia="黑体"/>
          <w:b/>
          <w:bCs/>
          <w:sz w:val="21"/>
          <w:szCs w:val="21"/>
        </w:rPr>
        <w:t xml:space="preserve"> 6 </w:t>
      </w:r>
      <w:r>
        <w:rPr>
          <w:rFonts w:eastAsia="黑体"/>
          <w:b/>
          <w:bCs/>
          <w:sz w:val="21"/>
          <w:szCs w:val="21"/>
        </w:rPr>
        <w:t>小时长时间稳定性实验的全程吞吐曲线。系统在</w:t>
      </w:r>
      <w:r>
        <w:rPr>
          <w:rFonts w:eastAsia="黑体"/>
          <w:b/>
          <w:bCs/>
          <w:sz w:val="21"/>
          <w:szCs w:val="21"/>
        </w:rPr>
        <w:t xml:space="preserve"> warmup </w:t>
      </w:r>
      <w:r>
        <w:rPr>
          <w:rFonts w:eastAsia="黑体"/>
          <w:b/>
          <w:bCs/>
          <w:sz w:val="21"/>
          <w:szCs w:val="21"/>
        </w:rPr>
        <w:t>阶段后吞吐迅速进入</w:t>
      </w:r>
      <w:r>
        <w:rPr>
          <w:rFonts w:eastAsia="黑体"/>
          <w:b/>
          <w:bCs/>
          <w:sz w:val="21"/>
          <w:szCs w:val="21"/>
        </w:rPr>
        <w:t xml:space="preserve"> 3 </w:t>
      </w:r>
      <w:r>
        <w:rPr>
          <w:rFonts w:eastAsia="黑体"/>
          <w:b/>
          <w:bCs/>
          <w:sz w:val="21"/>
          <w:szCs w:val="21"/>
        </w:rPr>
        <w:t>万</w:t>
      </w:r>
      <w:r>
        <w:rPr>
          <w:rFonts w:eastAsia="黑体"/>
          <w:b/>
          <w:bCs/>
          <w:sz w:val="21"/>
          <w:szCs w:val="21"/>
        </w:rPr>
        <w:t xml:space="preserve"> txn/s </w:t>
      </w:r>
      <w:r>
        <w:rPr>
          <w:rFonts w:eastAsia="黑体"/>
          <w:b/>
          <w:bCs/>
          <w:sz w:val="21"/>
          <w:szCs w:val="21"/>
        </w:rPr>
        <w:t>量级的稳态，</w:t>
      </w:r>
      <w:r>
        <w:rPr>
          <w:rFonts w:eastAsia="黑体"/>
          <w:b/>
          <w:bCs/>
          <w:sz w:val="21"/>
          <w:szCs w:val="21"/>
        </w:rPr>
        <w:t>TPS</w:t>
      </w:r>
      <w:r>
        <w:rPr>
          <w:rFonts w:eastAsia="黑体"/>
          <w:b/>
          <w:bCs/>
          <w:sz w:val="21"/>
          <w:szCs w:val="21"/>
        </w:rPr>
        <w:t>变异系数为</w:t>
      </w:r>
      <w:r>
        <w:rPr>
          <w:rFonts w:eastAsia="黑体"/>
          <w:b/>
          <w:bCs/>
          <w:sz w:val="21"/>
          <w:szCs w:val="21"/>
        </w:rPr>
        <w:t xml:space="preserve"> 6.53%</w:t>
      </w:r>
      <w:r>
        <w:rPr>
          <w:rFonts w:eastAsia="黑体"/>
          <w:b/>
          <w:bCs/>
          <w:sz w:val="21"/>
          <w:szCs w:val="21"/>
        </w:rPr>
        <w:t>，</w:t>
      </w:r>
      <w:r>
        <w:rPr>
          <w:rFonts w:eastAsia="黑体"/>
          <w:b/>
          <w:bCs/>
          <w:sz w:val="21"/>
          <w:szCs w:val="21"/>
        </w:rPr>
        <w:t xml:space="preserve">5 </w:t>
      </w:r>
      <w:r>
        <w:rPr>
          <w:rFonts w:eastAsia="黑体"/>
          <w:b/>
          <w:bCs/>
          <w:sz w:val="21"/>
          <w:szCs w:val="21"/>
        </w:rPr>
        <w:t>分钟滚动窗口最小值为</w:t>
      </w:r>
      <w:r>
        <w:rPr>
          <w:rFonts w:eastAsia="黑体"/>
          <w:b/>
          <w:bCs/>
          <w:sz w:val="21"/>
          <w:szCs w:val="21"/>
        </w:rPr>
        <w:t xml:space="preserve"> 27746.27 txn/s</w:t>
      </w:r>
      <w:r>
        <w:rPr>
          <w:rFonts w:eastAsia="黑体"/>
          <w:b/>
          <w:bCs/>
          <w:sz w:val="21"/>
          <w:szCs w:val="21"/>
        </w:rPr>
        <w:t>，未出现持续下滑或迁移导致的长时间失稳。该结果验证了在线亲和机制在持续</w:t>
      </w:r>
      <w:r>
        <w:rPr>
          <w:rFonts w:eastAsia="黑体"/>
          <w:b/>
          <w:bCs/>
          <w:sz w:val="21"/>
          <w:szCs w:val="21"/>
        </w:rPr>
        <w:t>AssignmentTable</w:t>
      </w:r>
      <w:r>
        <w:rPr>
          <w:rFonts w:eastAsia="黑体"/>
          <w:b/>
          <w:bCs/>
          <w:sz w:val="21"/>
          <w:szCs w:val="21"/>
        </w:rPr>
        <w:t>更新、迁移队列调度和页面所有权变动下的稳定运行能力。</w:t>
      </w:r>
    </w:p>
    <w:p w14:paraId="1029E099" w14:textId="77777777" w:rsidR="00FB1782" w:rsidRDefault="00000000">
      <w:pPr>
        <w:pStyle w:val="2"/>
      </w:pPr>
      <w:bookmarkStart w:id="198" w:name="_Toc229930232"/>
      <w:bookmarkStart w:id="199" w:name="_Toc229962116"/>
      <w:r>
        <w:rPr>
          <w:bCs/>
          <w:szCs w:val="30"/>
        </w:rPr>
        <w:t>5.5 RQ3</w:t>
      </w:r>
      <w:r>
        <w:rPr>
          <w:bCs/>
          <w:szCs w:val="30"/>
        </w:rPr>
        <w:t>：迁移是否转化为访问局部性</w:t>
      </w:r>
      <w:bookmarkEnd w:id="198"/>
      <w:bookmarkEnd w:id="199"/>
    </w:p>
    <w:p w14:paraId="319A14EA" w14:textId="77777777" w:rsidR="00FB1782" w:rsidRDefault="00000000">
      <w:pPr>
        <w:ind w:firstLine="480"/>
        <w:jc w:val="both"/>
      </w:pPr>
      <w:r>
        <w:t>在线亲和方案的关键不在于一次性得到低</w:t>
      </w:r>
      <w:r>
        <w:t xml:space="preserve"> </w:t>
      </w:r>
      <w:proofErr w:type="spellStart"/>
      <w:r>
        <w:t>edgecut</w:t>
      </w:r>
      <w:proofErr w:type="spellEnd"/>
      <w:r>
        <w:t>，而在于持续把逻辑分配落实为物理局部性。</w:t>
      </w:r>
      <w:r>
        <w:fldChar w:fldCharType="begin"/>
      </w:r>
      <w:r>
        <w:instrText xml:space="preserve"> REF XREF_TBL_5_6 \h </w:instrText>
      </w:r>
      <w:r>
        <w:fldChar w:fldCharType="separate"/>
      </w:r>
      <w:r w:rsidR="000D0835">
        <w:rPr>
          <w:rFonts w:eastAsia="黑体"/>
          <w:b/>
          <w:bCs/>
          <w:sz w:val="21"/>
          <w:szCs w:val="21"/>
        </w:rPr>
        <w:t>表</w:t>
      </w:r>
      <w:r w:rsidR="000D0835">
        <w:rPr>
          <w:rFonts w:eastAsia="黑体"/>
          <w:b/>
          <w:bCs/>
          <w:sz w:val="21"/>
          <w:szCs w:val="21"/>
        </w:rPr>
        <w:t>5-6</w:t>
      </w:r>
      <w:r>
        <w:fldChar w:fldCharType="end"/>
      </w:r>
      <w:r>
        <w:t xml:space="preserve"> </w:t>
      </w:r>
      <w:r>
        <w:t>对比了在线亲和</w:t>
      </w:r>
      <w:proofErr w:type="gramStart"/>
      <w:r>
        <w:t>和</w:t>
      </w:r>
      <w:proofErr w:type="gramEnd"/>
      <w:r>
        <w:t>Schism</w:t>
      </w:r>
      <w:r>
        <w:t>静态划分的迁移执行状态，所有迁移计划数、完成数、失败数和积压数均统一采用</w:t>
      </w:r>
      <w:r>
        <w:t xml:space="preserve"> summary </w:t>
      </w:r>
      <w:r>
        <w:t>文本</w:t>
      </w:r>
      <w:r>
        <w:t xml:space="preserve"> </w:t>
      </w:r>
      <w:r>
        <w:t>中的</w:t>
      </w:r>
      <w:r>
        <w:t xml:space="preserve"> affinity-migrations-* </w:t>
      </w:r>
      <w:r>
        <w:t>集</w:t>
      </w:r>
      <w:r>
        <w:lastRenderedPageBreak/>
        <w:t>群汇总口径。在线方案计划迁移</w:t>
      </w:r>
      <w:r>
        <w:t xml:space="preserve"> 107045 </w:t>
      </w:r>
      <w:r>
        <w:t>个元组，完成</w:t>
      </w:r>
      <w:r>
        <w:t xml:space="preserve"> 106049 </w:t>
      </w:r>
      <w:r>
        <w:t>个，成功率为</w:t>
      </w:r>
      <w:r>
        <w:t xml:space="preserve"> 99.070%</w:t>
      </w:r>
      <w:r>
        <w:t>；</w:t>
      </w:r>
      <w:r>
        <w:t>Schism</w:t>
      </w:r>
      <w:r>
        <w:t>静态方案计划迁移</w:t>
      </w:r>
      <w:r>
        <w:t xml:space="preserve"> 44379 </w:t>
      </w:r>
      <w:r>
        <w:t>个元组，完成</w:t>
      </w:r>
      <w:r>
        <w:t xml:space="preserve"> 44200 </w:t>
      </w:r>
      <w:r>
        <w:t>个，成功率为</w:t>
      </w:r>
      <w:r>
        <w:t xml:space="preserve"> 99.597%</w:t>
      </w:r>
      <w:r>
        <w:t>。</w:t>
      </w:r>
      <w:r>
        <w:fldChar w:fldCharType="begin"/>
      </w:r>
      <w:r>
        <w:instrText xml:space="preserve"> REF XREF_FIG_5_4 \h </w:instrText>
      </w:r>
      <w:r>
        <w:fldChar w:fldCharType="separate"/>
      </w:r>
      <w:r w:rsidR="000D0835">
        <w:rPr>
          <w:rFonts w:eastAsia="黑体"/>
          <w:b/>
          <w:bCs/>
          <w:sz w:val="21"/>
          <w:szCs w:val="21"/>
        </w:rPr>
        <w:t>图</w:t>
      </w:r>
      <w:r w:rsidR="000D0835">
        <w:rPr>
          <w:rFonts w:eastAsia="黑体"/>
          <w:b/>
          <w:bCs/>
          <w:sz w:val="21"/>
          <w:szCs w:val="21"/>
        </w:rPr>
        <w:t>5-4</w:t>
      </w:r>
      <w:r>
        <w:fldChar w:fldCharType="end"/>
      </w:r>
      <w:r>
        <w:t xml:space="preserve"> </w:t>
      </w:r>
      <w:r>
        <w:t>进一步展示了两组迁移计划与完成情况。</w:t>
      </w:r>
      <w:r>
        <w:t>Schism</w:t>
      </w:r>
      <w:r>
        <w:t>迁移更少且失败为</w:t>
      </w:r>
      <w:r>
        <w:t xml:space="preserve"> 0</w:t>
      </w:r>
      <w:r>
        <w:t>，但其最终远程访问比例更高，说明仅完成静态迁移并不足以适应运行时访问关系。</w:t>
      </w:r>
    </w:p>
    <w:p w14:paraId="7F212BD9" w14:textId="77777777" w:rsidR="00FB1782" w:rsidRDefault="00000000">
      <w:pPr>
        <w:keepNext/>
        <w:keepLines/>
        <w:jc w:val="center"/>
      </w:pPr>
      <w:bookmarkStart w:id="200" w:name="XREF_TBL_5_6"/>
      <w:r>
        <w:rPr>
          <w:rFonts w:eastAsia="黑体"/>
          <w:b/>
          <w:bCs/>
          <w:sz w:val="21"/>
          <w:szCs w:val="21"/>
        </w:rPr>
        <w:t>表</w:t>
      </w:r>
      <w:r>
        <w:rPr>
          <w:rFonts w:eastAsia="黑体"/>
          <w:b/>
          <w:bCs/>
          <w:sz w:val="21"/>
          <w:szCs w:val="21"/>
        </w:rPr>
        <w:t>5-6</w:t>
      </w:r>
      <w:bookmarkEnd w:id="200"/>
      <w:r>
        <w:rPr>
          <w:rFonts w:eastAsia="黑体"/>
          <w:b/>
          <w:bCs/>
          <w:sz w:val="21"/>
          <w:szCs w:val="21"/>
        </w:rPr>
        <w:t xml:space="preserve"> </w:t>
      </w:r>
      <w:r>
        <w:rPr>
          <w:rFonts w:eastAsia="黑体"/>
          <w:b/>
          <w:bCs/>
          <w:sz w:val="21"/>
          <w:szCs w:val="21"/>
        </w:rPr>
        <w:t>迁移执行状态</w:t>
      </w:r>
    </w:p>
    <w:tbl>
      <w:tblPr>
        <w:tblW w:w="0" w:type="auto"/>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3008"/>
        <w:gridCol w:w="3009"/>
        <w:gridCol w:w="3009"/>
      </w:tblGrid>
      <w:tr w:rsidR="00FB1782" w14:paraId="5AC33619" w14:textId="77777777">
        <w:trPr>
          <w:cantSplit/>
        </w:trPr>
        <w:tc>
          <w:tcPr>
            <w:tcW w:w="3009" w:type="dxa"/>
            <w:tcBorders>
              <w:bottom w:val="single" w:sz="4" w:space="0" w:color="000000"/>
            </w:tcBorders>
          </w:tcPr>
          <w:p w14:paraId="369C11AE" w14:textId="77777777" w:rsidR="00FB1782" w:rsidRDefault="00000000">
            <w:pPr>
              <w:keepLines/>
              <w:jc w:val="center"/>
            </w:pPr>
            <w:r>
              <w:rPr>
                <w:b/>
                <w:bCs/>
                <w:sz w:val="21"/>
                <w:szCs w:val="21"/>
              </w:rPr>
              <w:t>指标</w:t>
            </w:r>
          </w:p>
        </w:tc>
        <w:tc>
          <w:tcPr>
            <w:tcW w:w="3009" w:type="dxa"/>
            <w:tcBorders>
              <w:bottom w:val="single" w:sz="4" w:space="0" w:color="000000"/>
            </w:tcBorders>
          </w:tcPr>
          <w:p w14:paraId="1C5EFEA1" w14:textId="77777777" w:rsidR="00FB1782" w:rsidRDefault="00000000">
            <w:pPr>
              <w:keepLines/>
              <w:jc w:val="center"/>
            </w:pPr>
            <w:r>
              <w:rPr>
                <w:b/>
                <w:bCs/>
                <w:sz w:val="21"/>
                <w:szCs w:val="21"/>
              </w:rPr>
              <w:t>在线亲和</w:t>
            </w:r>
          </w:p>
        </w:tc>
        <w:tc>
          <w:tcPr>
            <w:tcW w:w="3009" w:type="dxa"/>
            <w:tcBorders>
              <w:bottom w:val="single" w:sz="4" w:space="0" w:color="000000"/>
            </w:tcBorders>
          </w:tcPr>
          <w:p w14:paraId="035B25BB" w14:textId="77777777" w:rsidR="00FB1782" w:rsidRDefault="00000000">
            <w:pPr>
              <w:keepLines/>
              <w:jc w:val="center"/>
            </w:pPr>
            <w:r>
              <w:rPr>
                <w:b/>
                <w:bCs/>
                <w:sz w:val="21"/>
                <w:szCs w:val="21"/>
              </w:rPr>
              <w:t xml:space="preserve">Schism </w:t>
            </w:r>
            <w:r>
              <w:rPr>
                <w:b/>
                <w:bCs/>
                <w:sz w:val="21"/>
                <w:szCs w:val="21"/>
              </w:rPr>
              <w:t>静态</w:t>
            </w:r>
          </w:p>
        </w:tc>
      </w:tr>
      <w:tr w:rsidR="00FB1782" w14:paraId="235D6AFC" w14:textId="77777777">
        <w:trPr>
          <w:cantSplit/>
        </w:trPr>
        <w:tc>
          <w:tcPr>
            <w:tcW w:w="3009" w:type="dxa"/>
          </w:tcPr>
          <w:p w14:paraId="0DFF3BA5" w14:textId="77777777" w:rsidR="00FB1782" w:rsidRDefault="00000000">
            <w:pPr>
              <w:keepLines/>
              <w:jc w:val="center"/>
            </w:pPr>
            <w:r>
              <w:rPr>
                <w:sz w:val="21"/>
                <w:szCs w:val="21"/>
              </w:rPr>
              <w:t>计划迁移数</w:t>
            </w:r>
          </w:p>
        </w:tc>
        <w:tc>
          <w:tcPr>
            <w:tcW w:w="3009" w:type="dxa"/>
          </w:tcPr>
          <w:p w14:paraId="139FE543" w14:textId="77777777" w:rsidR="00FB1782" w:rsidRDefault="00000000">
            <w:pPr>
              <w:keepLines/>
              <w:jc w:val="center"/>
            </w:pPr>
            <w:r>
              <w:rPr>
                <w:sz w:val="21"/>
                <w:szCs w:val="21"/>
              </w:rPr>
              <w:t>107,045</w:t>
            </w:r>
          </w:p>
        </w:tc>
        <w:tc>
          <w:tcPr>
            <w:tcW w:w="3009" w:type="dxa"/>
          </w:tcPr>
          <w:p w14:paraId="782AF748" w14:textId="77777777" w:rsidR="00FB1782" w:rsidRDefault="00000000">
            <w:pPr>
              <w:keepLines/>
              <w:jc w:val="center"/>
            </w:pPr>
            <w:r>
              <w:rPr>
                <w:sz w:val="21"/>
                <w:szCs w:val="21"/>
              </w:rPr>
              <w:t>44,379</w:t>
            </w:r>
          </w:p>
        </w:tc>
      </w:tr>
      <w:tr w:rsidR="00FB1782" w14:paraId="7FFA611F" w14:textId="77777777">
        <w:trPr>
          <w:cantSplit/>
        </w:trPr>
        <w:tc>
          <w:tcPr>
            <w:tcW w:w="3009" w:type="dxa"/>
          </w:tcPr>
          <w:p w14:paraId="51DE19B1" w14:textId="77777777" w:rsidR="00FB1782" w:rsidRDefault="00000000">
            <w:pPr>
              <w:keepLines/>
              <w:jc w:val="center"/>
            </w:pPr>
            <w:r>
              <w:rPr>
                <w:sz w:val="21"/>
                <w:szCs w:val="21"/>
              </w:rPr>
              <w:t>完成迁移数</w:t>
            </w:r>
          </w:p>
        </w:tc>
        <w:tc>
          <w:tcPr>
            <w:tcW w:w="3009" w:type="dxa"/>
          </w:tcPr>
          <w:p w14:paraId="508C7477" w14:textId="77777777" w:rsidR="00FB1782" w:rsidRDefault="00000000">
            <w:pPr>
              <w:keepLines/>
              <w:jc w:val="center"/>
            </w:pPr>
            <w:r>
              <w:rPr>
                <w:sz w:val="21"/>
                <w:szCs w:val="21"/>
              </w:rPr>
              <w:t>106,049</w:t>
            </w:r>
          </w:p>
        </w:tc>
        <w:tc>
          <w:tcPr>
            <w:tcW w:w="3009" w:type="dxa"/>
          </w:tcPr>
          <w:p w14:paraId="375CD8EA" w14:textId="77777777" w:rsidR="00FB1782" w:rsidRDefault="00000000">
            <w:pPr>
              <w:keepLines/>
              <w:jc w:val="center"/>
            </w:pPr>
            <w:r>
              <w:rPr>
                <w:sz w:val="21"/>
                <w:szCs w:val="21"/>
              </w:rPr>
              <w:t>44,200</w:t>
            </w:r>
          </w:p>
        </w:tc>
      </w:tr>
      <w:tr w:rsidR="00FB1782" w14:paraId="4EF76143" w14:textId="77777777">
        <w:trPr>
          <w:cantSplit/>
        </w:trPr>
        <w:tc>
          <w:tcPr>
            <w:tcW w:w="3009" w:type="dxa"/>
          </w:tcPr>
          <w:p w14:paraId="436CD37A" w14:textId="77777777" w:rsidR="00FB1782" w:rsidRDefault="00000000">
            <w:pPr>
              <w:keepLines/>
              <w:jc w:val="center"/>
            </w:pPr>
            <w:r>
              <w:rPr>
                <w:sz w:val="21"/>
                <w:szCs w:val="21"/>
              </w:rPr>
              <w:t>失败迁移数</w:t>
            </w:r>
          </w:p>
        </w:tc>
        <w:tc>
          <w:tcPr>
            <w:tcW w:w="3009" w:type="dxa"/>
          </w:tcPr>
          <w:p w14:paraId="40F9DAD8" w14:textId="77777777" w:rsidR="00FB1782" w:rsidRDefault="00000000">
            <w:pPr>
              <w:keepLines/>
              <w:jc w:val="center"/>
            </w:pPr>
            <w:r>
              <w:rPr>
                <w:sz w:val="21"/>
                <w:szCs w:val="21"/>
              </w:rPr>
              <w:t>2</w:t>
            </w:r>
          </w:p>
        </w:tc>
        <w:tc>
          <w:tcPr>
            <w:tcW w:w="3009" w:type="dxa"/>
          </w:tcPr>
          <w:p w14:paraId="4C4D5D0C" w14:textId="77777777" w:rsidR="00FB1782" w:rsidRDefault="00000000">
            <w:pPr>
              <w:keepLines/>
              <w:jc w:val="center"/>
            </w:pPr>
            <w:r>
              <w:rPr>
                <w:sz w:val="21"/>
                <w:szCs w:val="21"/>
              </w:rPr>
              <w:t>0</w:t>
            </w:r>
          </w:p>
        </w:tc>
      </w:tr>
      <w:tr w:rsidR="00FB1782" w14:paraId="1D1721B4" w14:textId="77777777">
        <w:trPr>
          <w:cantSplit/>
        </w:trPr>
        <w:tc>
          <w:tcPr>
            <w:tcW w:w="3009" w:type="dxa"/>
          </w:tcPr>
          <w:p w14:paraId="035B2142" w14:textId="77777777" w:rsidR="00FB1782" w:rsidRDefault="00000000">
            <w:pPr>
              <w:keepLines/>
              <w:jc w:val="center"/>
            </w:pPr>
            <w:r>
              <w:rPr>
                <w:sz w:val="21"/>
                <w:szCs w:val="21"/>
              </w:rPr>
              <w:t>迁移成功率</w:t>
            </w:r>
          </w:p>
        </w:tc>
        <w:tc>
          <w:tcPr>
            <w:tcW w:w="3009" w:type="dxa"/>
          </w:tcPr>
          <w:p w14:paraId="5A179341" w14:textId="77777777" w:rsidR="00FB1782" w:rsidRDefault="00000000">
            <w:pPr>
              <w:keepLines/>
              <w:jc w:val="center"/>
            </w:pPr>
            <w:r>
              <w:rPr>
                <w:sz w:val="21"/>
                <w:szCs w:val="21"/>
              </w:rPr>
              <w:t>99.070%</w:t>
            </w:r>
          </w:p>
        </w:tc>
        <w:tc>
          <w:tcPr>
            <w:tcW w:w="3009" w:type="dxa"/>
          </w:tcPr>
          <w:p w14:paraId="5578F9E1" w14:textId="77777777" w:rsidR="00FB1782" w:rsidRDefault="00000000">
            <w:pPr>
              <w:keepLines/>
              <w:jc w:val="center"/>
            </w:pPr>
            <w:r>
              <w:rPr>
                <w:sz w:val="21"/>
                <w:szCs w:val="21"/>
              </w:rPr>
              <w:t>99.597%</w:t>
            </w:r>
          </w:p>
        </w:tc>
      </w:tr>
      <w:tr w:rsidR="00FB1782" w14:paraId="7FB6C519" w14:textId="77777777">
        <w:trPr>
          <w:cantSplit/>
        </w:trPr>
        <w:tc>
          <w:tcPr>
            <w:tcW w:w="3009" w:type="dxa"/>
          </w:tcPr>
          <w:p w14:paraId="1B74BEA0" w14:textId="77777777" w:rsidR="00FB1782" w:rsidRDefault="00000000">
            <w:pPr>
              <w:keepLines/>
              <w:jc w:val="center"/>
            </w:pPr>
            <w:r>
              <w:rPr>
                <w:sz w:val="21"/>
                <w:szCs w:val="21"/>
              </w:rPr>
              <w:t>迁移积压</w:t>
            </w:r>
          </w:p>
        </w:tc>
        <w:tc>
          <w:tcPr>
            <w:tcW w:w="3009" w:type="dxa"/>
          </w:tcPr>
          <w:p w14:paraId="68C1B77F" w14:textId="77777777" w:rsidR="00FB1782" w:rsidRDefault="00000000">
            <w:pPr>
              <w:keepLines/>
              <w:jc w:val="center"/>
            </w:pPr>
            <w:r>
              <w:rPr>
                <w:sz w:val="21"/>
                <w:szCs w:val="21"/>
              </w:rPr>
              <w:t>996</w:t>
            </w:r>
          </w:p>
        </w:tc>
        <w:tc>
          <w:tcPr>
            <w:tcW w:w="3009" w:type="dxa"/>
          </w:tcPr>
          <w:p w14:paraId="6AA965E4" w14:textId="77777777" w:rsidR="00FB1782" w:rsidRDefault="00000000">
            <w:pPr>
              <w:keepLines/>
              <w:jc w:val="center"/>
            </w:pPr>
            <w:r>
              <w:rPr>
                <w:sz w:val="21"/>
                <w:szCs w:val="21"/>
              </w:rPr>
              <w:t>179</w:t>
            </w:r>
          </w:p>
        </w:tc>
      </w:tr>
    </w:tbl>
    <w:p w14:paraId="21B45827" w14:textId="77777777" w:rsidR="00FB1782" w:rsidRDefault="00FB1782">
      <w:pPr>
        <w:spacing w:after="80"/>
      </w:pPr>
    </w:p>
    <w:p w14:paraId="1EA6A49D" w14:textId="77777777" w:rsidR="00FB1782" w:rsidRDefault="00000000">
      <w:pPr>
        <w:jc w:val="center"/>
      </w:pPr>
      <w:r>
        <w:rPr>
          <w:noProof/>
        </w:rPr>
        <w:drawing>
          <wp:inline distT="0" distB="0" distL="0" distR="0" wp14:anchorId="055FF189" wp14:editId="4CC1D0B6">
            <wp:extent cx="5212080" cy="2644777"/>
            <wp:effectExtent l="0" t="0" r="0" b="0"/>
            <wp:docPr id="706369754" name="Picture 706369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212080" cy="2644777"/>
                    </a:xfrm>
                    <a:prstGeom prst="rect">
                      <a:avLst/>
                    </a:prstGeom>
                  </pic:spPr>
                </pic:pic>
              </a:graphicData>
            </a:graphic>
          </wp:inline>
        </w:drawing>
      </w:r>
    </w:p>
    <w:p w14:paraId="7A05E9B5" w14:textId="77777777" w:rsidR="00FB1782" w:rsidRDefault="00000000">
      <w:pPr>
        <w:jc w:val="center"/>
      </w:pPr>
      <w:bookmarkStart w:id="201" w:name="XREF_FIG_5_4"/>
      <w:r>
        <w:rPr>
          <w:rFonts w:eastAsia="黑体"/>
          <w:b/>
          <w:bCs/>
          <w:sz w:val="21"/>
          <w:szCs w:val="21"/>
        </w:rPr>
        <w:t>图</w:t>
      </w:r>
      <w:r>
        <w:rPr>
          <w:rFonts w:eastAsia="黑体"/>
          <w:b/>
          <w:bCs/>
          <w:sz w:val="21"/>
          <w:szCs w:val="21"/>
        </w:rPr>
        <w:t>5-4</w:t>
      </w:r>
      <w:bookmarkEnd w:id="201"/>
      <w:r>
        <w:rPr>
          <w:rFonts w:eastAsia="黑体"/>
          <w:b/>
          <w:bCs/>
          <w:sz w:val="21"/>
          <w:szCs w:val="21"/>
        </w:rPr>
        <w:t xml:space="preserve"> </w:t>
      </w:r>
      <w:r>
        <w:rPr>
          <w:rFonts w:eastAsia="黑体"/>
          <w:b/>
          <w:bCs/>
          <w:sz w:val="21"/>
          <w:szCs w:val="21"/>
        </w:rPr>
        <w:t>在线亲和与</w:t>
      </w:r>
      <w:r>
        <w:rPr>
          <w:rFonts w:eastAsia="黑体"/>
          <w:b/>
          <w:bCs/>
          <w:sz w:val="21"/>
          <w:szCs w:val="21"/>
        </w:rPr>
        <w:t>Schism</w:t>
      </w:r>
      <w:r>
        <w:rPr>
          <w:rFonts w:eastAsia="黑体"/>
          <w:b/>
          <w:bCs/>
          <w:sz w:val="21"/>
          <w:szCs w:val="21"/>
        </w:rPr>
        <w:t>静态划分迁移任务执行情况</w:t>
      </w:r>
    </w:p>
    <w:p w14:paraId="4FE3BA51" w14:textId="77777777" w:rsidR="00FB1782" w:rsidRDefault="00000000">
      <w:pPr>
        <w:jc w:val="center"/>
      </w:pPr>
      <w:r>
        <w:rPr>
          <w:noProof/>
        </w:rPr>
        <w:drawing>
          <wp:inline distT="0" distB="0" distL="0" distR="0" wp14:anchorId="4270BBF2" wp14:editId="79E706FB">
            <wp:extent cx="5212080" cy="2337997"/>
            <wp:effectExtent l="0" t="0" r="0" b="0"/>
            <wp:docPr id="706369755" name="Picture 70636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212080" cy="2337997"/>
                    </a:xfrm>
                    <a:prstGeom prst="rect">
                      <a:avLst/>
                    </a:prstGeom>
                  </pic:spPr>
                </pic:pic>
              </a:graphicData>
            </a:graphic>
          </wp:inline>
        </w:drawing>
      </w:r>
    </w:p>
    <w:p w14:paraId="6E6F8F1D" w14:textId="77777777" w:rsidR="00FB1782" w:rsidRDefault="00000000">
      <w:pPr>
        <w:jc w:val="center"/>
      </w:pPr>
      <w:bookmarkStart w:id="202" w:name="XREF_FIG_5_5"/>
      <w:r>
        <w:rPr>
          <w:rFonts w:eastAsia="黑体"/>
          <w:b/>
          <w:bCs/>
          <w:sz w:val="21"/>
          <w:szCs w:val="21"/>
        </w:rPr>
        <w:lastRenderedPageBreak/>
        <w:t>图</w:t>
      </w:r>
      <w:r>
        <w:rPr>
          <w:rFonts w:eastAsia="黑体"/>
          <w:b/>
          <w:bCs/>
          <w:sz w:val="21"/>
          <w:szCs w:val="21"/>
        </w:rPr>
        <w:t>5-5</w:t>
      </w:r>
      <w:bookmarkEnd w:id="202"/>
      <w:r>
        <w:rPr>
          <w:rFonts w:eastAsia="黑体"/>
          <w:b/>
          <w:bCs/>
          <w:sz w:val="21"/>
          <w:szCs w:val="21"/>
        </w:rPr>
        <w:t xml:space="preserve"> </w:t>
      </w:r>
      <w:r>
        <w:rPr>
          <w:rFonts w:eastAsia="黑体"/>
          <w:b/>
          <w:bCs/>
          <w:sz w:val="21"/>
          <w:szCs w:val="21"/>
        </w:rPr>
        <w:t>在线亲和</w:t>
      </w:r>
      <w:r>
        <w:rPr>
          <w:rFonts w:eastAsia="黑体"/>
          <w:b/>
          <w:bCs/>
          <w:sz w:val="21"/>
          <w:szCs w:val="21"/>
        </w:rPr>
        <w:t xml:space="preserve"> 10min </w:t>
      </w:r>
      <w:r>
        <w:rPr>
          <w:rFonts w:eastAsia="黑体"/>
          <w:b/>
          <w:bCs/>
          <w:sz w:val="21"/>
          <w:szCs w:val="21"/>
        </w:rPr>
        <w:t>运行过程中的本地与远程访问比例变化</w:t>
      </w:r>
    </w:p>
    <w:p w14:paraId="48D235A2" w14:textId="77777777" w:rsidR="00FB1782" w:rsidRDefault="00000000">
      <w:pPr>
        <w:jc w:val="center"/>
      </w:pPr>
      <w:r>
        <w:rPr>
          <w:noProof/>
        </w:rPr>
        <w:drawing>
          <wp:inline distT="0" distB="0" distL="0" distR="0" wp14:anchorId="2F03C3BF" wp14:editId="3E7933E7">
            <wp:extent cx="5212080" cy="2559504"/>
            <wp:effectExtent l="0" t="0" r="0" b="0"/>
            <wp:docPr id="706369756" name="Picture 706369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212080" cy="2559504"/>
                    </a:xfrm>
                    <a:prstGeom prst="rect">
                      <a:avLst/>
                    </a:prstGeom>
                  </pic:spPr>
                </pic:pic>
              </a:graphicData>
            </a:graphic>
          </wp:inline>
        </w:drawing>
      </w:r>
    </w:p>
    <w:p w14:paraId="4360697C" w14:textId="77777777" w:rsidR="00FB1782" w:rsidRDefault="00000000">
      <w:pPr>
        <w:jc w:val="center"/>
      </w:pPr>
      <w:bookmarkStart w:id="203" w:name="XREF_FIG_5_6"/>
      <w:r>
        <w:rPr>
          <w:rFonts w:eastAsia="黑体"/>
          <w:b/>
          <w:bCs/>
          <w:sz w:val="21"/>
          <w:szCs w:val="21"/>
        </w:rPr>
        <w:t>图</w:t>
      </w:r>
      <w:r>
        <w:rPr>
          <w:rFonts w:eastAsia="黑体"/>
          <w:b/>
          <w:bCs/>
          <w:sz w:val="21"/>
          <w:szCs w:val="21"/>
        </w:rPr>
        <w:t>5-6</w:t>
      </w:r>
      <w:bookmarkEnd w:id="203"/>
      <w:r>
        <w:rPr>
          <w:rFonts w:eastAsia="黑体"/>
          <w:b/>
          <w:bCs/>
          <w:sz w:val="21"/>
          <w:szCs w:val="21"/>
        </w:rPr>
        <w:t xml:space="preserve"> </w:t>
      </w:r>
      <w:r>
        <w:rPr>
          <w:rFonts w:eastAsia="黑体"/>
          <w:b/>
          <w:bCs/>
          <w:sz w:val="21"/>
          <w:szCs w:val="21"/>
        </w:rPr>
        <w:t>各计算节点远程访问比例对比</w:t>
      </w:r>
    </w:p>
    <w:p w14:paraId="64BB8785" w14:textId="77777777" w:rsidR="00FB1782" w:rsidRDefault="00000000">
      <w:pPr>
        <w:ind w:firstLine="480"/>
        <w:jc w:val="both"/>
      </w:pPr>
      <w:r>
        <w:rPr>
          <w:rFonts w:eastAsia="黑体"/>
          <w:b/>
          <w:bCs/>
          <w:sz w:val="21"/>
          <w:szCs w:val="21"/>
        </w:rPr>
        <w:fldChar w:fldCharType="begin"/>
      </w:r>
      <w:r>
        <w:rPr>
          <w:rFonts w:eastAsia="黑体"/>
          <w:b/>
          <w:bCs/>
          <w:sz w:val="21"/>
          <w:szCs w:val="21"/>
        </w:rPr>
        <w:instrText xml:space="preserve"> REF XREF_FIG_5_5 \h </w:instrText>
      </w:r>
      <w:r>
        <w:rPr>
          <w:rFonts w:eastAsia="黑体"/>
          <w:b/>
          <w:bCs/>
          <w:sz w:val="21"/>
          <w:szCs w:val="21"/>
        </w:rPr>
      </w:r>
      <w:r>
        <w:rPr>
          <w:rFonts w:eastAsia="黑体"/>
          <w:b/>
          <w:bCs/>
          <w:sz w:val="21"/>
          <w:szCs w:val="21"/>
        </w:rPr>
        <w:fldChar w:fldCharType="separate"/>
      </w:r>
      <w:r w:rsidR="000D0835">
        <w:rPr>
          <w:rFonts w:eastAsia="黑体"/>
          <w:b/>
          <w:bCs/>
          <w:sz w:val="21"/>
          <w:szCs w:val="21"/>
        </w:rPr>
        <w:t>图</w:t>
      </w:r>
      <w:r w:rsidR="000D0835">
        <w:rPr>
          <w:rFonts w:eastAsia="黑体"/>
          <w:b/>
          <w:bCs/>
          <w:sz w:val="21"/>
          <w:szCs w:val="21"/>
        </w:rPr>
        <w:t>5-5</w:t>
      </w:r>
      <w:r>
        <w:rPr>
          <w:rFonts w:eastAsia="黑体"/>
          <w:b/>
          <w:bCs/>
          <w:sz w:val="21"/>
          <w:szCs w:val="21"/>
        </w:rPr>
        <w:fldChar w:fldCharType="end"/>
      </w:r>
      <w:r>
        <w:rPr>
          <w:rFonts w:eastAsia="黑体"/>
          <w:b/>
          <w:bCs/>
          <w:sz w:val="21"/>
          <w:szCs w:val="21"/>
        </w:rPr>
        <w:t xml:space="preserve"> </w:t>
      </w:r>
      <w:r>
        <w:rPr>
          <w:rFonts w:eastAsia="黑体"/>
          <w:b/>
          <w:bCs/>
          <w:sz w:val="21"/>
          <w:szCs w:val="21"/>
        </w:rPr>
        <w:t>给出了</w:t>
      </w:r>
      <w:r>
        <w:rPr>
          <w:rFonts w:eastAsia="黑体"/>
          <w:b/>
          <w:bCs/>
          <w:sz w:val="21"/>
          <w:szCs w:val="21"/>
        </w:rPr>
        <w:t xml:space="preserve"> 10 </w:t>
      </w:r>
      <w:r>
        <w:rPr>
          <w:rFonts w:eastAsia="黑体"/>
          <w:b/>
          <w:bCs/>
          <w:sz w:val="21"/>
          <w:szCs w:val="21"/>
        </w:rPr>
        <w:t>分钟实验中本地与远程访问比例的全程变化。系统启动初期跨节点访问占比较高，随着事务采样积累和后台迁移推进，本地访问比例上升并最终稳定在</w:t>
      </w:r>
      <w:r>
        <w:rPr>
          <w:rFonts w:eastAsia="黑体"/>
          <w:b/>
          <w:bCs/>
          <w:sz w:val="21"/>
          <w:szCs w:val="21"/>
        </w:rPr>
        <w:t xml:space="preserve"> 80% </w:t>
      </w:r>
      <w:r>
        <w:rPr>
          <w:rFonts w:eastAsia="黑体"/>
          <w:b/>
          <w:bCs/>
          <w:sz w:val="21"/>
          <w:szCs w:val="21"/>
        </w:rPr>
        <w:t>左右。该曲线解释了在线亲和机制如何把采样、分区和迁移逐步转化为访问局部性；</w:t>
      </w:r>
      <w:r>
        <w:rPr>
          <w:rFonts w:eastAsia="黑体"/>
          <w:b/>
          <w:bCs/>
          <w:sz w:val="21"/>
          <w:szCs w:val="21"/>
        </w:rPr>
        <w:t xml:space="preserve">6 </w:t>
      </w:r>
      <w:r>
        <w:rPr>
          <w:rFonts w:eastAsia="黑体"/>
          <w:b/>
          <w:bCs/>
          <w:sz w:val="21"/>
          <w:szCs w:val="21"/>
        </w:rPr>
        <w:t>小时实验的</w:t>
      </w:r>
      <w:r>
        <w:rPr>
          <w:rFonts w:eastAsia="黑体"/>
          <w:b/>
          <w:bCs/>
          <w:sz w:val="21"/>
          <w:szCs w:val="21"/>
        </w:rPr>
        <w:t>TPS</w:t>
      </w:r>
      <w:r>
        <w:rPr>
          <w:rFonts w:eastAsia="黑体"/>
          <w:b/>
          <w:bCs/>
          <w:sz w:val="21"/>
          <w:szCs w:val="21"/>
        </w:rPr>
        <w:t>曲线（</w:t>
      </w:r>
      <w:r>
        <w:rPr>
          <w:rFonts w:eastAsia="黑体"/>
          <w:b/>
          <w:bCs/>
          <w:sz w:val="21"/>
          <w:szCs w:val="21"/>
        </w:rPr>
        <w:fldChar w:fldCharType="begin"/>
      </w:r>
      <w:r>
        <w:rPr>
          <w:rFonts w:eastAsia="黑体"/>
          <w:b/>
          <w:bCs/>
          <w:sz w:val="21"/>
          <w:szCs w:val="21"/>
        </w:rPr>
        <w:instrText xml:space="preserve"> REF XREF_FIG_5_3 \h </w:instrText>
      </w:r>
      <w:r>
        <w:rPr>
          <w:rFonts w:eastAsia="黑体"/>
          <w:b/>
          <w:bCs/>
          <w:sz w:val="21"/>
          <w:szCs w:val="21"/>
        </w:rPr>
      </w:r>
      <w:r>
        <w:rPr>
          <w:rFonts w:eastAsia="黑体"/>
          <w:b/>
          <w:bCs/>
          <w:sz w:val="21"/>
          <w:szCs w:val="21"/>
        </w:rPr>
        <w:fldChar w:fldCharType="separate"/>
      </w:r>
      <w:r w:rsidR="000D0835">
        <w:rPr>
          <w:rFonts w:eastAsia="黑体"/>
          <w:b/>
          <w:bCs/>
          <w:sz w:val="21"/>
          <w:szCs w:val="21"/>
        </w:rPr>
        <w:t>图</w:t>
      </w:r>
      <w:r w:rsidR="000D0835">
        <w:rPr>
          <w:rFonts w:eastAsia="黑体"/>
          <w:b/>
          <w:bCs/>
          <w:sz w:val="21"/>
          <w:szCs w:val="21"/>
        </w:rPr>
        <w:t>5-3</w:t>
      </w:r>
      <w:r>
        <w:rPr>
          <w:rFonts w:eastAsia="黑体"/>
          <w:b/>
          <w:bCs/>
          <w:sz w:val="21"/>
          <w:szCs w:val="21"/>
        </w:rPr>
        <w:fldChar w:fldCharType="end"/>
      </w:r>
      <w:r>
        <w:rPr>
          <w:rFonts w:eastAsia="黑体"/>
          <w:b/>
          <w:bCs/>
          <w:sz w:val="21"/>
          <w:szCs w:val="21"/>
        </w:rPr>
        <w:t>）则验证该机制在长时间运行中的吞吐稳定性。二者来自不同实验</w:t>
      </w:r>
      <w:r>
        <w:rPr>
          <w:rFonts w:eastAsia="黑体"/>
          <w:b/>
          <w:bCs/>
          <w:sz w:val="21"/>
          <w:szCs w:val="21"/>
        </w:rPr>
        <w:t xml:space="preserve"> run</w:t>
      </w:r>
      <w:r>
        <w:rPr>
          <w:rFonts w:eastAsia="黑体"/>
          <w:b/>
          <w:bCs/>
          <w:sz w:val="21"/>
          <w:szCs w:val="21"/>
        </w:rPr>
        <w:t>，分别覆盖机制演化和长期稳定性两个互补证据维度，不混作严格同条件对比。</w:t>
      </w:r>
      <w:r>
        <w:rPr>
          <w:rFonts w:eastAsia="黑体"/>
          <w:b/>
          <w:bCs/>
          <w:sz w:val="21"/>
          <w:szCs w:val="21"/>
        </w:rPr>
        <w:fldChar w:fldCharType="begin"/>
      </w:r>
      <w:r>
        <w:rPr>
          <w:rFonts w:eastAsia="黑体"/>
          <w:b/>
          <w:bCs/>
          <w:sz w:val="21"/>
          <w:szCs w:val="21"/>
        </w:rPr>
        <w:instrText xml:space="preserve"> REF XREF_FIG_5_6 \h </w:instrText>
      </w:r>
      <w:r>
        <w:rPr>
          <w:rFonts w:eastAsia="黑体"/>
          <w:b/>
          <w:bCs/>
          <w:sz w:val="21"/>
          <w:szCs w:val="21"/>
        </w:rPr>
      </w:r>
      <w:r>
        <w:rPr>
          <w:rFonts w:eastAsia="黑体"/>
          <w:b/>
          <w:bCs/>
          <w:sz w:val="21"/>
          <w:szCs w:val="21"/>
        </w:rPr>
        <w:fldChar w:fldCharType="separate"/>
      </w:r>
      <w:r w:rsidR="000D0835">
        <w:rPr>
          <w:rFonts w:eastAsia="黑体"/>
          <w:b/>
          <w:bCs/>
          <w:sz w:val="21"/>
          <w:szCs w:val="21"/>
        </w:rPr>
        <w:t>图</w:t>
      </w:r>
      <w:r w:rsidR="000D0835">
        <w:rPr>
          <w:rFonts w:eastAsia="黑体"/>
          <w:b/>
          <w:bCs/>
          <w:sz w:val="21"/>
          <w:szCs w:val="21"/>
        </w:rPr>
        <w:t>5-6</w:t>
      </w:r>
      <w:r>
        <w:rPr>
          <w:rFonts w:eastAsia="黑体"/>
          <w:b/>
          <w:bCs/>
          <w:sz w:val="21"/>
          <w:szCs w:val="21"/>
        </w:rPr>
        <w:fldChar w:fldCharType="end"/>
      </w:r>
      <w:r>
        <w:rPr>
          <w:rFonts w:eastAsia="黑体"/>
          <w:b/>
          <w:bCs/>
          <w:sz w:val="21"/>
          <w:szCs w:val="21"/>
        </w:rPr>
        <w:t xml:space="preserve"> </w:t>
      </w:r>
      <w:r>
        <w:rPr>
          <w:rFonts w:eastAsia="黑体"/>
          <w:b/>
          <w:bCs/>
          <w:sz w:val="21"/>
          <w:szCs w:val="21"/>
        </w:rPr>
        <w:t>进一步显示，在</w:t>
      </w:r>
      <w:r>
        <w:rPr>
          <w:rFonts w:eastAsia="黑体"/>
          <w:b/>
          <w:bCs/>
          <w:sz w:val="21"/>
          <w:szCs w:val="21"/>
        </w:rPr>
        <w:t xml:space="preserve"> 4 </w:t>
      </w:r>
      <w:proofErr w:type="gramStart"/>
      <w:r>
        <w:rPr>
          <w:rFonts w:eastAsia="黑体"/>
          <w:b/>
          <w:bCs/>
          <w:sz w:val="21"/>
          <w:szCs w:val="21"/>
        </w:rPr>
        <w:t>个</w:t>
      </w:r>
      <w:proofErr w:type="gramEnd"/>
      <w:r>
        <w:rPr>
          <w:rFonts w:eastAsia="黑体"/>
          <w:b/>
          <w:bCs/>
          <w:sz w:val="21"/>
          <w:szCs w:val="21"/>
        </w:rPr>
        <w:t>计算节点上在线亲和方案的远程访问比例整体低于无亲和</w:t>
      </w:r>
      <w:proofErr w:type="gramStart"/>
      <w:r>
        <w:rPr>
          <w:rFonts w:eastAsia="黑体"/>
          <w:b/>
          <w:bCs/>
          <w:sz w:val="21"/>
          <w:szCs w:val="21"/>
        </w:rPr>
        <w:t>和</w:t>
      </w:r>
      <w:proofErr w:type="gramEnd"/>
      <w:r>
        <w:rPr>
          <w:rFonts w:eastAsia="黑体"/>
          <w:b/>
          <w:bCs/>
          <w:sz w:val="21"/>
          <w:szCs w:val="21"/>
        </w:rPr>
        <w:t>Schism</w:t>
      </w:r>
      <w:r>
        <w:rPr>
          <w:rFonts w:eastAsia="黑体"/>
          <w:b/>
          <w:bCs/>
          <w:sz w:val="21"/>
          <w:szCs w:val="21"/>
        </w:rPr>
        <w:t>静态方案，说明在线机制带来的收益不是单个节点偶然造成的，而是集群范围内的一致改善。</w:t>
      </w:r>
    </w:p>
    <w:p w14:paraId="094AF27B" w14:textId="77777777" w:rsidR="00FB1782" w:rsidRDefault="00000000">
      <w:pPr>
        <w:pStyle w:val="2"/>
      </w:pPr>
      <w:bookmarkStart w:id="204" w:name="_Toc229930233"/>
      <w:bookmarkStart w:id="205" w:name="_Toc229962117"/>
      <w:r>
        <w:rPr>
          <w:bCs/>
          <w:szCs w:val="30"/>
        </w:rPr>
        <w:t>5.6 RQ4</w:t>
      </w:r>
      <w:r>
        <w:rPr>
          <w:bCs/>
          <w:szCs w:val="30"/>
        </w:rPr>
        <w:t>：关键参数对性能有什么影响</w:t>
      </w:r>
      <w:bookmarkEnd w:id="204"/>
      <w:bookmarkEnd w:id="205"/>
    </w:p>
    <w:p w14:paraId="1B450126" w14:textId="77777777" w:rsidR="00FB1782" w:rsidRDefault="00000000">
      <w:pPr>
        <w:ind w:firstLine="480"/>
        <w:jc w:val="both"/>
      </w:pPr>
      <w:r>
        <w:t>为分析不同模块对最终性能的影响，本文补充了批量迁移开关、路由模式、亲和图衰减因子和重分区周期四组消融实验。由于消融实验的绝对吞吐量会受到运行时长和负载规模影响，本节主要关注同一组实验内部的相对趋势。</w:t>
      </w:r>
    </w:p>
    <w:p w14:paraId="4149C594" w14:textId="77777777" w:rsidR="00FB1782" w:rsidRDefault="00000000">
      <w:pPr>
        <w:keepNext/>
        <w:keepLines/>
        <w:jc w:val="center"/>
      </w:pPr>
      <w:bookmarkStart w:id="206" w:name="XREF_TBL_5_7"/>
      <w:r>
        <w:rPr>
          <w:rFonts w:eastAsia="黑体"/>
          <w:b/>
          <w:bCs/>
          <w:sz w:val="21"/>
          <w:szCs w:val="21"/>
        </w:rPr>
        <w:t>表</w:t>
      </w:r>
      <w:r>
        <w:rPr>
          <w:rFonts w:eastAsia="黑体"/>
          <w:b/>
          <w:bCs/>
          <w:sz w:val="21"/>
          <w:szCs w:val="21"/>
        </w:rPr>
        <w:t>5-7</w:t>
      </w:r>
      <w:bookmarkEnd w:id="206"/>
      <w:r>
        <w:rPr>
          <w:rFonts w:eastAsia="黑体"/>
          <w:b/>
          <w:bCs/>
          <w:sz w:val="21"/>
          <w:szCs w:val="21"/>
        </w:rPr>
        <w:t xml:space="preserve"> </w:t>
      </w:r>
      <w:r>
        <w:rPr>
          <w:rFonts w:eastAsia="黑体"/>
          <w:b/>
          <w:bCs/>
          <w:sz w:val="21"/>
          <w:szCs w:val="21"/>
        </w:rPr>
        <w:t>批量迁移开关消融实验</w:t>
      </w:r>
    </w:p>
    <w:tbl>
      <w:tblPr>
        <w:tblW w:w="0" w:type="auto"/>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504"/>
        <w:gridCol w:w="1504"/>
        <w:gridCol w:w="1504"/>
        <w:gridCol w:w="1504"/>
        <w:gridCol w:w="1504"/>
        <w:gridCol w:w="1504"/>
      </w:tblGrid>
      <w:tr w:rsidR="00FB1782" w14:paraId="0AA30DEF" w14:textId="77777777">
        <w:trPr>
          <w:cantSplit/>
        </w:trPr>
        <w:tc>
          <w:tcPr>
            <w:tcW w:w="1504" w:type="dxa"/>
            <w:tcBorders>
              <w:bottom w:val="single" w:sz="4" w:space="0" w:color="000000"/>
            </w:tcBorders>
          </w:tcPr>
          <w:p w14:paraId="462D9023" w14:textId="77777777" w:rsidR="00FB1782" w:rsidRDefault="00000000">
            <w:pPr>
              <w:keepLines/>
              <w:jc w:val="center"/>
            </w:pPr>
            <w:r>
              <w:rPr>
                <w:b/>
                <w:bCs/>
                <w:sz w:val="21"/>
                <w:szCs w:val="21"/>
              </w:rPr>
              <w:t>配置</w:t>
            </w:r>
          </w:p>
        </w:tc>
        <w:tc>
          <w:tcPr>
            <w:tcW w:w="1504" w:type="dxa"/>
            <w:tcBorders>
              <w:bottom w:val="single" w:sz="4" w:space="0" w:color="000000"/>
            </w:tcBorders>
          </w:tcPr>
          <w:p w14:paraId="5CFF7298" w14:textId="77777777" w:rsidR="00FB1782" w:rsidRDefault="00000000">
            <w:pPr>
              <w:keepLines/>
              <w:jc w:val="center"/>
            </w:pPr>
            <w:r>
              <w:rPr>
                <w:b/>
                <w:bCs/>
                <w:sz w:val="21"/>
                <w:szCs w:val="21"/>
              </w:rPr>
              <w:t>吞吐量（</w:t>
            </w:r>
            <w:r>
              <w:rPr>
                <w:b/>
                <w:bCs/>
                <w:sz w:val="21"/>
                <w:szCs w:val="21"/>
              </w:rPr>
              <w:t>txn/s</w:t>
            </w:r>
            <w:r>
              <w:rPr>
                <w:b/>
                <w:bCs/>
                <w:sz w:val="21"/>
                <w:szCs w:val="21"/>
              </w:rPr>
              <w:t>）</w:t>
            </w:r>
          </w:p>
        </w:tc>
        <w:tc>
          <w:tcPr>
            <w:tcW w:w="1504" w:type="dxa"/>
            <w:tcBorders>
              <w:bottom w:val="single" w:sz="4" w:space="0" w:color="000000"/>
            </w:tcBorders>
          </w:tcPr>
          <w:p w14:paraId="4EDC0FED" w14:textId="77777777" w:rsidR="00FB1782" w:rsidRDefault="00000000">
            <w:pPr>
              <w:keepLines/>
              <w:jc w:val="center"/>
            </w:pPr>
            <w:r>
              <w:rPr>
                <w:b/>
                <w:bCs/>
                <w:sz w:val="21"/>
                <w:szCs w:val="21"/>
              </w:rPr>
              <w:t>远程访问比例</w:t>
            </w:r>
          </w:p>
        </w:tc>
        <w:tc>
          <w:tcPr>
            <w:tcW w:w="1504" w:type="dxa"/>
            <w:tcBorders>
              <w:bottom w:val="single" w:sz="4" w:space="0" w:color="000000"/>
            </w:tcBorders>
          </w:tcPr>
          <w:p w14:paraId="6B5BE7B6" w14:textId="77777777" w:rsidR="00FB1782" w:rsidRDefault="00000000">
            <w:pPr>
              <w:keepLines/>
              <w:jc w:val="center"/>
            </w:pPr>
            <w:r>
              <w:rPr>
                <w:b/>
                <w:bCs/>
                <w:sz w:val="21"/>
                <w:szCs w:val="21"/>
              </w:rPr>
              <w:t>完成迁移数</w:t>
            </w:r>
          </w:p>
        </w:tc>
        <w:tc>
          <w:tcPr>
            <w:tcW w:w="1504" w:type="dxa"/>
            <w:tcBorders>
              <w:bottom w:val="single" w:sz="4" w:space="0" w:color="000000"/>
            </w:tcBorders>
          </w:tcPr>
          <w:p w14:paraId="3FD5318B" w14:textId="77777777" w:rsidR="00FB1782" w:rsidRDefault="00000000">
            <w:pPr>
              <w:keepLines/>
              <w:jc w:val="center"/>
            </w:pPr>
            <w:r>
              <w:rPr>
                <w:b/>
                <w:bCs/>
                <w:sz w:val="21"/>
                <w:szCs w:val="21"/>
              </w:rPr>
              <w:t>失败迁移数</w:t>
            </w:r>
          </w:p>
        </w:tc>
        <w:tc>
          <w:tcPr>
            <w:tcW w:w="1504" w:type="dxa"/>
            <w:tcBorders>
              <w:bottom w:val="single" w:sz="4" w:space="0" w:color="000000"/>
            </w:tcBorders>
          </w:tcPr>
          <w:p w14:paraId="70DA8812" w14:textId="77777777" w:rsidR="00FB1782" w:rsidRDefault="00000000">
            <w:pPr>
              <w:keepLines/>
              <w:jc w:val="center"/>
            </w:pPr>
            <w:r>
              <w:rPr>
                <w:b/>
                <w:bCs/>
                <w:sz w:val="21"/>
                <w:szCs w:val="21"/>
              </w:rPr>
              <w:t>迁移积压</w:t>
            </w:r>
          </w:p>
        </w:tc>
      </w:tr>
      <w:tr w:rsidR="00FB1782" w14:paraId="38197F24" w14:textId="77777777">
        <w:trPr>
          <w:cantSplit/>
        </w:trPr>
        <w:tc>
          <w:tcPr>
            <w:tcW w:w="1504" w:type="dxa"/>
          </w:tcPr>
          <w:p w14:paraId="2C5A32D0" w14:textId="77777777" w:rsidR="00FB1782" w:rsidRDefault="00000000">
            <w:pPr>
              <w:keepLines/>
              <w:jc w:val="center"/>
            </w:pPr>
            <w:r>
              <w:rPr>
                <w:sz w:val="21"/>
                <w:szCs w:val="21"/>
              </w:rPr>
              <w:t>关闭批量迁移</w:t>
            </w:r>
          </w:p>
        </w:tc>
        <w:tc>
          <w:tcPr>
            <w:tcW w:w="1504" w:type="dxa"/>
          </w:tcPr>
          <w:p w14:paraId="1B5C16C1" w14:textId="77777777" w:rsidR="00FB1782" w:rsidRDefault="00000000">
            <w:pPr>
              <w:keepLines/>
              <w:jc w:val="center"/>
            </w:pPr>
            <w:r>
              <w:rPr>
                <w:sz w:val="21"/>
                <w:szCs w:val="21"/>
              </w:rPr>
              <w:t>28901.58</w:t>
            </w:r>
          </w:p>
        </w:tc>
        <w:tc>
          <w:tcPr>
            <w:tcW w:w="1504" w:type="dxa"/>
          </w:tcPr>
          <w:p w14:paraId="36E19EA4" w14:textId="77777777" w:rsidR="00FB1782" w:rsidRDefault="00000000">
            <w:pPr>
              <w:keepLines/>
              <w:jc w:val="center"/>
            </w:pPr>
            <w:r>
              <w:rPr>
                <w:sz w:val="21"/>
                <w:szCs w:val="21"/>
              </w:rPr>
              <w:t>19.695%</w:t>
            </w:r>
          </w:p>
        </w:tc>
        <w:tc>
          <w:tcPr>
            <w:tcW w:w="1504" w:type="dxa"/>
          </w:tcPr>
          <w:p w14:paraId="088FB9B8" w14:textId="77777777" w:rsidR="00FB1782" w:rsidRDefault="00000000">
            <w:pPr>
              <w:keepLines/>
              <w:jc w:val="center"/>
            </w:pPr>
            <w:r>
              <w:rPr>
                <w:sz w:val="21"/>
                <w:szCs w:val="21"/>
              </w:rPr>
              <w:t>103,206</w:t>
            </w:r>
          </w:p>
        </w:tc>
        <w:tc>
          <w:tcPr>
            <w:tcW w:w="1504" w:type="dxa"/>
          </w:tcPr>
          <w:p w14:paraId="0CD48DE8" w14:textId="77777777" w:rsidR="00FB1782" w:rsidRDefault="00000000">
            <w:pPr>
              <w:keepLines/>
              <w:jc w:val="center"/>
            </w:pPr>
            <w:r>
              <w:rPr>
                <w:sz w:val="21"/>
                <w:szCs w:val="21"/>
              </w:rPr>
              <w:t>9</w:t>
            </w:r>
          </w:p>
        </w:tc>
        <w:tc>
          <w:tcPr>
            <w:tcW w:w="1504" w:type="dxa"/>
          </w:tcPr>
          <w:p w14:paraId="5154AA63" w14:textId="77777777" w:rsidR="00FB1782" w:rsidRDefault="00000000">
            <w:pPr>
              <w:keepLines/>
              <w:jc w:val="center"/>
            </w:pPr>
            <w:r>
              <w:rPr>
                <w:sz w:val="21"/>
                <w:szCs w:val="21"/>
              </w:rPr>
              <w:t>1,541</w:t>
            </w:r>
          </w:p>
        </w:tc>
      </w:tr>
      <w:tr w:rsidR="00FB1782" w14:paraId="640B51B1" w14:textId="77777777">
        <w:trPr>
          <w:cantSplit/>
        </w:trPr>
        <w:tc>
          <w:tcPr>
            <w:tcW w:w="1504" w:type="dxa"/>
          </w:tcPr>
          <w:p w14:paraId="452F667D" w14:textId="77777777" w:rsidR="00FB1782" w:rsidRDefault="00000000">
            <w:pPr>
              <w:keepLines/>
              <w:jc w:val="center"/>
            </w:pPr>
            <w:r>
              <w:rPr>
                <w:sz w:val="21"/>
                <w:szCs w:val="21"/>
              </w:rPr>
              <w:t>开启批量迁移</w:t>
            </w:r>
          </w:p>
        </w:tc>
        <w:tc>
          <w:tcPr>
            <w:tcW w:w="1504" w:type="dxa"/>
          </w:tcPr>
          <w:p w14:paraId="467B9E27" w14:textId="77777777" w:rsidR="00FB1782" w:rsidRDefault="00000000">
            <w:pPr>
              <w:keepLines/>
              <w:jc w:val="center"/>
            </w:pPr>
            <w:r>
              <w:rPr>
                <w:sz w:val="21"/>
                <w:szCs w:val="21"/>
              </w:rPr>
              <w:t>28912.06</w:t>
            </w:r>
          </w:p>
        </w:tc>
        <w:tc>
          <w:tcPr>
            <w:tcW w:w="1504" w:type="dxa"/>
          </w:tcPr>
          <w:p w14:paraId="0F6F28B8" w14:textId="77777777" w:rsidR="00FB1782" w:rsidRDefault="00000000">
            <w:pPr>
              <w:keepLines/>
              <w:jc w:val="center"/>
            </w:pPr>
            <w:r>
              <w:rPr>
                <w:sz w:val="21"/>
                <w:szCs w:val="21"/>
              </w:rPr>
              <w:t>19.660%</w:t>
            </w:r>
          </w:p>
        </w:tc>
        <w:tc>
          <w:tcPr>
            <w:tcW w:w="1504" w:type="dxa"/>
          </w:tcPr>
          <w:p w14:paraId="3679D98F" w14:textId="77777777" w:rsidR="00FB1782" w:rsidRDefault="00000000">
            <w:pPr>
              <w:keepLines/>
              <w:jc w:val="center"/>
            </w:pPr>
            <w:r>
              <w:rPr>
                <w:sz w:val="21"/>
                <w:szCs w:val="21"/>
              </w:rPr>
              <w:t>106,049</w:t>
            </w:r>
          </w:p>
        </w:tc>
        <w:tc>
          <w:tcPr>
            <w:tcW w:w="1504" w:type="dxa"/>
          </w:tcPr>
          <w:p w14:paraId="7B9C1E0F" w14:textId="77777777" w:rsidR="00FB1782" w:rsidRDefault="00000000">
            <w:pPr>
              <w:keepLines/>
              <w:jc w:val="center"/>
            </w:pPr>
            <w:r>
              <w:rPr>
                <w:sz w:val="21"/>
                <w:szCs w:val="21"/>
              </w:rPr>
              <w:t>2</w:t>
            </w:r>
          </w:p>
        </w:tc>
        <w:tc>
          <w:tcPr>
            <w:tcW w:w="1504" w:type="dxa"/>
          </w:tcPr>
          <w:p w14:paraId="2F3A20DC" w14:textId="77777777" w:rsidR="00FB1782" w:rsidRDefault="00000000">
            <w:pPr>
              <w:keepLines/>
              <w:jc w:val="center"/>
            </w:pPr>
            <w:r>
              <w:rPr>
                <w:sz w:val="21"/>
                <w:szCs w:val="21"/>
              </w:rPr>
              <w:t>996</w:t>
            </w:r>
          </w:p>
        </w:tc>
      </w:tr>
      <w:tr w:rsidR="00FB1782" w14:paraId="35469451" w14:textId="77777777">
        <w:trPr>
          <w:cantSplit/>
        </w:trPr>
        <w:tc>
          <w:tcPr>
            <w:tcW w:w="1504" w:type="dxa"/>
          </w:tcPr>
          <w:p w14:paraId="2149CEDE" w14:textId="77777777" w:rsidR="00FB1782" w:rsidRDefault="00000000">
            <w:pPr>
              <w:keepLines/>
              <w:jc w:val="center"/>
            </w:pPr>
            <w:r>
              <w:rPr>
                <w:sz w:val="21"/>
                <w:szCs w:val="21"/>
              </w:rPr>
              <w:t>相对变化</w:t>
            </w:r>
          </w:p>
        </w:tc>
        <w:tc>
          <w:tcPr>
            <w:tcW w:w="1504" w:type="dxa"/>
          </w:tcPr>
          <w:p w14:paraId="2791CCC7" w14:textId="77777777" w:rsidR="00FB1782" w:rsidRDefault="00000000">
            <w:pPr>
              <w:keepLines/>
              <w:jc w:val="center"/>
            </w:pPr>
            <w:r>
              <w:rPr>
                <w:sz w:val="21"/>
                <w:szCs w:val="21"/>
              </w:rPr>
              <w:t>+0.04%</w:t>
            </w:r>
          </w:p>
        </w:tc>
        <w:tc>
          <w:tcPr>
            <w:tcW w:w="1504" w:type="dxa"/>
          </w:tcPr>
          <w:p w14:paraId="1F69B5A1" w14:textId="4076EE8D" w:rsidR="00FB1782" w:rsidRDefault="00000000">
            <w:pPr>
              <w:keepLines/>
              <w:jc w:val="center"/>
            </w:pPr>
            <w:r>
              <w:t xml:space="preserve">-0.035 </w:t>
            </w:r>
            <w:r w:rsidR="006F2567">
              <w:rPr>
                <w:sz w:val="21"/>
                <w:szCs w:val="21"/>
              </w:rPr>
              <w:t>%</w:t>
            </w:r>
          </w:p>
        </w:tc>
        <w:tc>
          <w:tcPr>
            <w:tcW w:w="1504" w:type="dxa"/>
          </w:tcPr>
          <w:p w14:paraId="356991F8" w14:textId="77777777" w:rsidR="00FB1782" w:rsidRDefault="00000000">
            <w:pPr>
              <w:keepLines/>
              <w:jc w:val="center"/>
            </w:pPr>
            <w:r>
              <w:rPr>
                <w:sz w:val="21"/>
                <w:szCs w:val="21"/>
              </w:rPr>
              <w:t>+2.75%</w:t>
            </w:r>
          </w:p>
        </w:tc>
        <w:tc>
          <w:tcPr>
            <w:tcW w:w="1504" w:type="dxa"/>
          </w:tcPr>
          <w:p w14:paraId="2E119E94" w14:textId="77777777" w:rsidR="00FB1782" w:rsidRDefault="00000000">
            <w:pPr>
              <w:keepLines/>
              <w:jc w:val="center"/>
            </w:pPr>
            <w:r>
              <w:rPr>
                <w:sz w:val="21"/>
                <w:szCs w:val="21"/>
              </w:rPr>
              <w:t>9 → 2</w:t>
            </w:r>
          </w:p>
        </w:tc>
        <w:tc>
          <w:tcPr>
            <w:tcW w:w="1504" w:type="dxa"/>
          </w:tcPr>
          <w:p w14:paraId="74FD522E" w14:textId="77777777" w:rsidR="00FB1782" w:rsidRDefault="00000000">
            <w:pPr>
              <w:keepLines/>
              <w:jc w:val="center"/>
            </w:pPr>
            <w:r>
              <w:rPr>
                <w:sz w:val="21"/>
                <w:szCs w:val="21"/>
              </w:rPr>
              <w:t>-35.37%</w:t>
            </w:r>
          </w:p>
        </w:tc>
      </w:tr>
    </w:tbl>
    <w:p w14:paraId="6FB4A696" w14:textId="77777777" w:rsidR="00FB1782" w:rsidRDefault="00FB1782">
      <w:pPr>
        <w:spacing w:after="80"/>
      </w:pPr>
    </w:p>
    <w:p w14:paraId="0067CD6B" w14:textId="77777777" w:rsidR="00FB1782" w:rsidRDefault="00000000">
      <w:pPr>
        <w:jc w:val="center"/>
      </w:pPr>
      <w:r>
        <w:rPr>
          <w:noProof/>
        </w:rPr>
        <w:lastRenderedPageBreak/>
        <w:drawing>
          <wp:inline distT="0" distB="0" distL="0" distR="0" wp14:anchorId="0332724B" wp14:editId="41576669">
            <wp:extent cx="5212080" cy="1876742"/>
            <wp:effectExtent l="0" t="0" r="0" b="0"/>
            <wp:docPr id="706369761" name="Picture 70636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7_batch_migration_ablation.png"/>
                    <pic:cNvPicPr/>
                  </pic:nvPicPr>
                  <pic:blipFill>
                    <a:blip r:embed="rId21"/>
                    <a:stretch>
                      <a:fillRect/>
                    </a:stretch>
                  </pic:blipFill>
                  <pic:spPr>
                    <a:xfrm>
                      <a:off x="0" y="0"/>
                      <a:ext cx="5212080" cy="1876742"/>
                    </a:xfrm>
                    <a:prstGeom prst="rect">
                      <a:avLst/>
                    </a:prstGeom>
                  </pic:spPr>
                </pic:pic>
              </a:graphicData>
            </a:graphic>
          </wp:inline>
        </w:drawing>
      </w:r>
    </w:p>
    <w:p w14:paraId="29403E31" w14:textId="77777777" w:rsidR="00FB1782" w:rsidRDefault="00000000">
      <w:pPr>
        <w:jc w:val="center"/>
      </w:pPr>
      <w:bookmarkStart w:id="207" w:name="XREF_FIG_5_7"/>
      <w:r>
        <w:rPr>
          <w:rFonts w:eastAsia="黑体"/>
          <w:b/>
          <w:bCs/>
          <w:sz w:val="21"/>
          <w:szCs w:val="21"/>
        </w:rPr>
        <w:t>图</w:t>
      </w:r>
      <w:r>
        <w:rPr>
          <w:rFonts w:eastAsia="黑体"/>
          <w:b/>
          <w:bCs/>
          <w:sz w:val="21"/>
          <w:szCs w:val="21"/>
        </w:rPr>
        <w:t>5-7</w:t>
      </w:r>
      <w:bookmarkEnd w:id="207"/>
      <w:r>
        <w:rPr>
          <w:rFonts w:eastAsia="黑体"/>
          <w:b/>
          <w:bCs/>
          <w:sz w:val="21"/>
          <w:szCs w:val="21"/>
        </w:rPr>
        <w:t xml:space="preserve"> </w:t>
      </w:r>
      <w:r>
        <w:rPr>
          <w:rFonts w:eastAsia="黑体"/>
          <w:b/>
          <w:bCs/>
          <w:sz w:val="21"/>
          <w:szCs w:val="21"/>
        </w:rPr>
        <w:t>批量迁移开关消融实验</w:t>
      </w:r>
    </w:p>
    <w:p w14:paraId="209E99BF" w14:textId="77777777" w:rsidR="00FB1782" w:rsidRDefault="00000000">
      <w:pPr>
        <w:ind w:firstLine="480"/>
        <w:jc w:val="both"/>
      </w:pPr>
      <w:r>
        <w:rPr>
          <w:rFonts w:eastAsia="黑体"/>
          <w:b/>
          <w:bCs/>
          <w:sz w:val="21"/>
          <w:szCs w:val="21"/>
        </w:rPr>
        <w:fldChar w:fldCharType="begin"/>
      </w:r>
      <w:r>
        <w:rPr>
          <w:rFonts w:eastAsia="黑体"/>
          <w:b/>
          <w:bCs/>
          <w:sz w:val="21"/>
          <w:szCs w:val="21"/>
        </w:rPr>
        <w:instrText xml:space="preserve"> REF XREF_TBL_5_7 \h </w:instrText>
      </w:r>
      <w:r>
        <w:rPr>
          <w:rFonts w:eastAsia="黑体"/>
          <w:b/>
          <w:bCs/>
          <w:sz w:val="21"/>
          <w:szCs w:val="21"/>
        </w:rPr>
      </w:r>
      <w:r>
        <w:rPr>
          <w:rFonts w:eastAsia="黑体"/>
          <w:b/>
          <w:bCs/>
          <w:sz w:val="21"/>
          <w:szCs w:val="21"/>
        </w:rPr>
        <w:fldChar w:fldCharType="separate"/>
      </w:r>
      <w:r w:rsidR="000D0835">
        <w:rPr>
          <w:rFonts w:eastAsia="黑体"/>
          <w:b/>
          <w:bCs/>
          <w:sz w:val="21"/>
          <w:szCs w:val="21"/>
        </w:rPr>
        <w:t>表</w:t>
      </w:r>
      <w:r w:rsidR="000D0835">
        <w:rPr>
          <w:rFonts w:eastAsia="黑体"/>
          <w:b/>
          <w:bCs/>
          <w:sz w:val="21"/>
          <w:szCs w:val="21"/>
        </w:rPr>
        <w:t>5-7</w:t>
      </w:r>
      <w:r>
        <w:rPr>
          <w:rFonts w:eastAsia="黑体"/>
          <w:b/>
          <w:bCs/>
          <w:sz w:val="21"/>
          <w:szCs w:val="21"/>
        </w:rPr>
        <w:fldChar w:fldCharType="end"/>
      </w:r>
      <w:r>
        <w:rPr>
          <w:rFonts w:eastAsia="黑体"/>
          <w:b/>
          <w:bCs/>
          <w:sz w:val="21"/>
          <w:szCs w:val="21"/>
        </w:rPr>
        <w:t xml:space="preserve"> </w:t>
      </w:r>
      <w:r>
        <w:rPr>
          <w:rFonts w:eastAsia="黑体"/>
          <w:b/>
          <w:bCs/>
          <w:sz w:val="21"/>
          <w:szCs w:val="21"/>
        </w:rPr>
        <w:t>给出了批量迁移开关的完整指标，</w:t>
      </w:r>
      <w:r>
        <w:rPr>
          <w:rFonts w:eastAsia="黑体"/>
          <w:b/>
          <w:bCs/>
          <w:sz w:val="21"/>
          <w:szCs w:val="21"/>
        </w:rPr>
        <w:fldChar w:fldCharType="begin"/>
      </w:r>
      <w:r>
        <w:rPr>
          <w:rFonts w:eastAsia="黑体"/>
          <w:b/>
          <w:bCs/>
          <w:sz w:val="21"/>
          <w:szCs w:val="21"/>
        </w:rPr>
        <w:instrText xml:space="preserve"> REF XREF_FIG_5_7 \h </w:instrText>
      </w:r>
      <w:r>
        <w:rPr>
          <w:rFonts w:eastAsia="黑体"/>
          <w:b/>
          <w:bCs/>
          <w:sz w:val="21"/>
          <w:szCs w:val="21"/>
        </w:rPr>
      </w:r>
      <w:r>
        <w:rPr>
          <w:rFonts w:eastAsia="黑体"/>
          <w:b/>
          <w:bCs/>
          <w:sz w:val="21"/>
          <w:szCs w:val="21"/>
        </w:rPr>
        <w:fldChar w:fldCharType="separate"/>
      </w:r>
      <w:r w:rsidR="000D0835">
        <w:rPr>
          <w:rFonts w:eastAsia="黑体"/>
          <w:b/>
          <w:bCs/>
          <w:sz w:val="21"/>
          <w:szCs w:val="21"/>
        </w:rPr>
        <w:t>图</w:t>
      </w:r>
      <w:r w:rsidR="000D0835">
        <w:rPr>
          <w:rFonts w:eastAsia="黑体"/>
          <w:b/>
          <w:bCs/>
          <w:sz w:val="21"/>
          <w:szCs w:val="21"/>
        </w:rPr>
        <w:t>5-7</w:t>
      </w:r>
      <w:r>
        <w:rPr>
          <w:rFonts w:eastAsia="黑体"/>
          <w:b/>
          <w:bCs/>
          <w:sz w:val="21"/>
          <w:szCs w:val="21"/>
        </w:rPr>
        <w:fldChar w:fldCharType="end"/>
      </w:r>
      <w:r>
        <w:rPr>
          <w:rFonts w:eastAsia="黑体"/>
          <w:b/>
          <w:bCs/>
          <w:sz w:val="21"/>
          <w:szCs w:val="21"/>
        </w:rPr>
        <w:t xml:space="preserve"> </w:t>
      </w:r>
      <w:r>
        <w:rPr>
          <w:rFonts w:eastAsia="黑体"/>
          <w:b/>
          <w:bCs/>
          <w:sz w:val="21"/>
          <w:szCs w:val="21"/>
        </w:rPr>
        <w:t>进一步用箭头突出后台迁移状态的改善。开启批量迁移后，吞吐量从</w:t>
      </w:r>
      <w:r>
        <w:rPr>
          <w:rFonts w:eastAsia="黑体"/>
          <w:b/>
          <w:bCs/>
          <w:sz w:val="21"/>
          <w:szCs w:val="21"/>
        </w:rPr>
        <w:t xml:space="preserve"> 28901.58 txn/s </w:t>
      </w:r>
      <w:r>
        <w:rPr>
          <w:rFonts w:eastAsia="黑体"/>
          <w:b/>
          <w:bCs/>
          <w:sz w:val="21"/>
          <w:szCs w:val="21"/>
        </w:rPr>
        <w:t>变为</w:t>
      </w:r>
      <w:r>
        <w:rPr>
          <w:rFonts w:eastAsia="黑体"/>
          <w:b/>
          <w:bCs/>
          <w:sz w:val="21"/>
          <w:szCs w:val="21"/>
        </w:rPr>
        <w:t xml:space="preserve"> 28912.06 txn/s</w:t>
      </w:r>
      <w:r>
        <w:rPr>
          <w:rFonts w:eastAsia="黑体"/>
          <w:b/>
          <w:bCs/>
          <w:sz w:val="21"/>
          <w:szCs w:val="21"/>
        </w:rPr>
        <w:t>，差异仅为</w:t>
      </w:r>
      <w:r>
        <w:rPr>
          <w:rFonts w:eastAsia="黑体"/>
          <w:b/>
          <w:bCs/>
          <w:sz w:val="21"/>
          <w:szCs w:val="21"/>
        </w:rPr>
        <w:t xml:space="preserve"> +0.04%</w:t>
      </w:r>
      <w:r>
        <w:rPr>
          <w:rFonts w:eastAsia="黑体"/>
          <w:b/>
          <w:bCs/>
          <w:sz w:val="21"/>
          <w:szCs w:val="21"/>
        </w:rPr>
        <w:t>，说明该优化不会明显改变前台吞吐上限；但迁移积压由</w:t>
      </w:r>
      <w:r>
        <w:rPr>
          <w:rFonts w:eastAsia="黑体"/>
          <w:b/>
          <w:bCs/>
          <w:sz w:val="21"/>
          <w:szCs w:val="21"/>
        </w:rPr>
        <w:t xml:space="preserve"> 1541 </w:t>
      </w:r>
      <w:r>
        <w:rPr>
          <w:rFonts w:eastAsia="黑体"/>
          <w:b/>
          <w:bCs/>
          <w:sz w:val="21"/>
          <w:szCs w:val="21"/>
        </w:rPr>
        <w:t>降至</w:t>
      </w:r>
      <w:r>
        <w:rPr>
          <w:rFonts w:eastAsia="黑体"/>
          <w:b/>
          <w:bCs/>
          <w:sz w:val="21"/>
          <w:szCs w:val="21"/>
        </w:rPr>
        <w:t xml:space="preserve"> 996</w:t>
      </w:r>
      <w:r>
        <w:rPr>
          <w:rFonts w:eastAsia="黑体"/>
          <w:b/>
          <w:bCs/>
          <w:sz w:val="21"/>
          <w:szCs w:val="21"/>
        </w:rPr>
        <w:t>，下降</w:t>
      </w:r>
      <w:r>
        <w:rPr>
          <w:rFonts w:eastAsia="黑体"/>
          <w:b/>
          <w:bCs/>
          <w:sz w:val="21"/>
          <w:szCs w:val="21"/>
        </w:rPr>
        <w:t xml:space="preserve"> 35.37%</w:t>
      </w:r>
      <w:r>
        <w:rPr>
          <w:rFonts w:eastAsia="黑体"/>
          <w:b/>
          <w:bCs/>
          <w:sz w:val="21"/>
          <w:szCs w:val="21"/>
        </w:rPr>
        <w:t>，失败迁移数由</w:t>
      </w:r>
      <w:r>
        <w:rPr>
          <w:rFonts w:eastAsia="黑体"/>
          <w:b/>
          <w:bCs/>
          <w:sz w:val="21"/>
          <w:szCs w:val="21"/>
        </w:rPr>
        <w:t xml:space="preserve"> 9 </w:t>
      </w:r>
      <w:r>
        <w:rPr>
          <w:rFonts w:eastAsia="黑体"/>
          <w:b/>
          <w:bCs/>
          <w:sz w:val="21"/>
          <w:szCs w:val="21"/>
        </w:rPr>
        <w:t>降至</w:t>
      </w:r>
      <w:r>
        <w:rPr>
          <w:rFonts w:eastAsia="黑体"/>
          <w:b/>
          <w:bCs/>
          <w:sz w:val="21"/>
          <w:szCs w:val="21"/>
        </w:rPr>
        <w:t xml:space="preserve"> 2</w:t>
      </w:r>
      <w:r>
        <w:rPr>
          <w:rFonts w:eastAsia="黑体"/>
          <w:b/>
          <w:bCs/>
          <w:sz w:val="21"/>
          <w:szCs w:val="21"/>
        </w:rPr>
        <w:t>，下降</w:t>
      </w:r>
      <w:r>
        <w:rPr>
          <w:rFonts w:eastAsia="黑体"/>
          <w:b/>
          <w:bCs/>
          <w:sz w:val="21"/>
          <w:szCs w:val="21"/>
        </w:rPr>
        <w:t xml:space="preserve"> 77.78%</w:t>
      </w:r>
      <w:r>
        <w:rPr>
          <w:rFonts w:eastAsia="黑体"/>
          <w:b/>
          <w:bCs/>
          <w:sz w:val="21"/>
          <w:szCs w:val="21"/>
        </w:rPr>
        <w:t>。远程访问比例仅下降</w:t>
      </w:r>
      <w:r>
        <w:rPr>
          <w:rFonts w:eastAsia="黑体"/>
          <w:b/>
          <w:bCs/>
          <w:sz w:val="21"/>
          <w:szCs w:val="21"/>
        </w:rPr>
        <w:t xml:space="preserve"> 0.035 </w:t>
      </w:r>
      <w:r>
        <w:rPr>
          <w:rFonts w:eastAsia="黑体"/>
          <w:b/>
          <w:bCs/>
          <w:sz w:val="21"/>
          <w:szCs w:val="21"/>
        </w:rPr>
        <w:t>个百分点，说明批量迁移对</w:t>
      </w:r>
      <w:r>
        <w:rPr>
          <w:rFonts w:eastAsia="黑体"/>
          <w:b/>
          <w:bCs/>
          <w:sz w:val="21"/>
          <w:szCs w:val="21"/>
        </w:rPr>
        <w:t xml:space="preserve"> 10 </w:t>
      </w:r>
      <w:r>
        <w:rPr>
          <w:rFonts w:eastAsia="黑体"/>
          <w:b/>
          <w:bCs/>
          <w:sz w:val="21"/>
          <w:szCs w:val="21"/>
        </w:rPr>
        <w:t>分钟级吞吐的直接贡献有限，但能明显减少迁移失败和积压，使在线亲和机制更可靠地把分区结果落实为物理局部性。</w:t>
      </w:r>
    </w:p>
    <w:p w14:paraId="7F7D023C" w14:textId="77777777" w:rsidR="00FB1782" w:rsidRDefault="00000000">
      <w:pPr>
        <w:ind w:firstLine="480"/>
        <w:jc w:val="both"/>
      </w:pPr>
      <w:r>
        <w:t>路由模式消融对比</w:t>
      </w:r>
      <w:r>
        <w:t>MP-Router</w:t>
      </w:r>
      <w:r>
        <w:t>中三种得分式路由策略，区别在于是否启用两类亲和信号：基于历史页面所有权的</w:t>
      </w:r>
      <w:r>
        <w:t>benefit1</w:t>
      </w:r>
      <w:r>
        <w:t>（待访问页面已在本节点</w:t>
      </w:r>
      <w:r>
        <w:t>ownership</w:t>
      </w:r>
      <w:r>
        <w:t>表中的比例）和基于</w:t>
      </w:r>
      <w:r>
        <w:t>ParMETIS</w:t>
      </w:r>
      <w:r>
        <w:t>当前分区结果的</w:t>
      </w:r>
      <w:r>
        <w:t>benefit2</w:t>
      </w:r>
      <w:r>
        <w:t>（待访问页面被亲和分区分配到本节点的比例）。三种模式共用</w:t>
      </w:r>
      <w:r>
        <w:t>benefit3</w:t>
      </w:r>
      <w:r>
        <w:t>（工作负载与队列长度的均衡惩罚）。</w:t>
      </w:r>
      <w:r>
        <w:t>Mode 13</w:t>
      </w:r>
      <w:r>
        <w:t>（本文主实验配置）综合三项得分，</w:t>
      </w:r>
      <w:r>
        <w:t>score = benefit1 + benefit2 + benefit3</w:t>
      </w:r>
      <w:r>
        <w:t>，事务路由同时利用历史所有权和</w:t>
      </w:r>
      <w:r>
        <w:t>ParMETIS</w:t>
      </w:r>
      <w:r>
        <w:t>亲和分区；</w:t>
      </w:r>
      <w:r>
        <w:t>Mode 23</w:t>
      </w:r>
      <w:r>
        <w:t>去掉</w:t>
      </w:r>
      <w:r>
        <w:t>benefit1</w:t>
      </w:r>
      <w:r>
        <w:t>，仅用</w:t>
      </w:r>
      <w:r>
        <w:t>benefit2 + benefit3</w:t>
      </w:r>
      <w:r>
        <w:t>，事务路由完全相信</w:t>
      </w:r>
      <w:r>
        <w:t>ParMETIS</w:t>
      </w:r>
      <w:r>
        <w:t>给出的逻辑分配，不考虑实际页面所有权状态；</w:t>
      </w:r>
      <w:r>
        <w:t>Mode 24</w:t>
      </w:r>
      <w:r>
        <w:t>去掉</w:t>
      </w:r>
      <w:r>
        <w:t>benefit2</w:t>
      </w:r>
      <w:r>
        <w:t>，仅用</w:t>
      </w:r>
      <w:r>
        <w:t>benefit1 + benefit3</w:t>
      </w:r>
      <w:r>
        <w:t>，事务路由仅跟随实际页面所有权，不参考</w:t>
      </w:r>
      <w:r>
        <w:t>ParMETIS</w:t>
      </w:r>
      <w:r>
        <w:t>分区结果。三种模式分别对应</w:t>
      </w:r>
      <w:r>
        <w:t>“ownership + ParMETIS</w:t>
      </w:r>
      <w:r>
        <w:t>联合</w:t>
      </w:r>
      <w:r>
        <w:t>”“</w:t>
      </w:r>
      <w:r>
        <w:t>仅</w:t>
      </w:r>
      <w:r>
        <w:t>ParMETIS”</w:t>
      </w:r>
      <w:r>
        <w:t>和</w:t>
      </w:r>
      <w:r>
        <w:t>“</w:t>
      </w:r>
      <w:r>
        <w:t>仅</w:t>
      </w:r>
      <w:r>
        <w:t>ownership”</w:t>
      </w:r>
      <w:r>
        <w:t>三种信号配置，用于分离两条亲和信号对路由质量的独立贡献。</w:t>
      </w:r>
    </w:p>
    <w:p w14:paraId="79CBAD6E" w14:textId="77777777" w:rsidR="00FB1782" w:rsidRDefault="00000000">
      <w:pPr>
        <w:keepNext/>
        <w:keepLines/>
        <w:jc w:val="center"/>
      </w:pPr>
      <w:bookmarkStart w:id="208" w:name="XREF_TBL_5_8"/>
      <w:r>
        <w:rPr>
          <w:rFonts w:eastAsia="黑体"/>
          <w:b/>
          <w:bCs/>
          <w:sz w:val="21"/>
          <w:szCs w:val="21"/>
        </w:rPr>
        <w:t>表</w:t>
      </w:r>
      <w:r>
        <w:rPr>
          <w:rFonts w:eastAsia="黑体"/>
          <w:b/>
          <w:bCs/>
          <w:sz w:val="21"/>
          <w:szCs w:val="21"/>
        </w:rPr>
        <w:t>5-8</w:t>
      </w:r>
      <w:bookmarkEnd w:id="208"/>
      <w:r>
        <w:rPr>
          <w:rFonts w:eastAsia="黑体"/>
          <w:b/>
          <w:bCs/>
          <w:sz w:val="21"/>
          <w:szCs w:val="21"/>
        </w:rPr>
        <w:t xml:space="preserve"> </w:t>
      </w:r>
      <w:r>
        <w:rPr>
          <w:rFonts w:eastAsia="黑体"/>
          <w:b/>
          <w:bCs/>
          <w:sz w:val="21"/>
          <w:szCs w:val="21"/>
        </w:rPr>
        <w:t>路由模式消融实验</w:t>
      </w:r>
    </w:p>
    <w:tbl>
      <w:tblPr>
        <w:tblW w:w="0" w:type="auto"/>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805"/>
        <w:gridCol w:w="1805"/>
        <w:gridCol w:w="1805"/>
        <w:gridCol w:w="1805"/>
        <w:gridCol w:w="1805"/>
      </w:tblGrid>
      <w:tr w:rsidR="00FB1782" w14:paraId="6A6B01D5" w14:textId="77777777">
        <w:trPr>
          <w:cantSplit/>
        </w:trPr>
        <w:tc>
          <w:tcPr>
            <w:tcW w:w="1805" w:type="dxa"/>
            <w:tcBorders>
              <w:bottom w:val="single" w:sz="4" w:space="0" w:color="000000"/>
            </w:tcBorders>
          </w:tcPr>
          <w:p w14:paraId="15C95BE9" w14:textId="77777777" w:rsidR="00FB1782" w:rsidRDefault="00000000">
            <w:pPr>
              <w:keepLines/>
              <w:jc w:val="center"/>
            </w:pPr>
            <w:r>
              <w:rPr>
                <w:b/>
                <w:bCs/>
                <w:sz w:val="21"/>
                <w:szCs w:val="21"/>
              </w:rPr>
              <w:t>模式</w:t>
            </w:r>
          </w:p>
        </w:tc>
        <w:tc>
          <w:tcPr>
            <w:tcW w:w="1805" w:type="dxa"/>
            <w:tcBorders>
              <w:bottom w:val="single" w:sz="4" w:space="0" w:color="000000"/>
            </w:tcBorders>
          </w:tcPr>
          <w:p w14:paraId="68D7B25D" w14:textId="77777777" w:rsidR="00FB1782" w:rsidRDefault="00000000">
            <w:pPr>
              <w:keepLines/>
              <w:jc w:val="center"/>
            </w:pPr>
            <w:r>
              <w:rPr>
                <w:b/>
                <w:bCs/>
                <w:sz w:val="21"/>
                <w:szCs w:val="21"/>
              </w:rPr>
              <w:t>吞吐量（</w:t>
            </w:r>
            <w:r>
              <w:rPr>
                <w:b/>
                <w:bCs/>
                <w:sz w:val="21"/>
                <w:szCs w:val="21"/>
              </w:rPr>
              <w:t>txn/s</w:t>
            </w:r>
            <w:r>
              <w:rPr>
                <w:b/>
                <w:bCs/>
                <w:sz w:val="21"/>
                <w:szCs w:val="21"/>
              </w:rPr>
              <w:t>）</w:t>
            </w:r>
          </w:p>
        </w:tc>
        <w:tc>
          <w:tcPr>
            <w:tcW w:w="1805" w:type="dxa"/>
            <w:tcBorders>
              <w:bottom w:val="single" w:sz="4" w:space="0" w:color="000000"/>
            </w:tcBorders>
          </w:tcPr>
          <w:p w14:paraId="35E286E2" w14:textId="77777777" w:rsidR="00FB1782" w:rsidRDefault="00000000">
            <w:pPr>
              <w:keepLines/>
              <w:jc w:val="center"/>
            </w:pPr>
            <w:r>
              <w:rPr>
                <w:b/>
                <w:bCs/>
                <w:sz w:val="21"/>
                <w:szCs w:val="21"/>
              </w:rPr>
              <w:t>远程访问比例</w:t>
            </w:r>
          </w:p>
        </w:tc>
        <w:tc>
          <w:tcPr>
            <w:tcW w:w="1805" w:type="dxa"/>
            <w:tcBorders>
              <w:bottom w:val="single" w:sz="4" w:space="0" w:color="000000"/>
            </w:tcBorders>
          </w:tcPr>
          <w:p w14:paraId="4E5D518F" w14:textId="77777777" w:rsidR="00FB1782" w:rsidRDefault="00000000">
            <w:pPr>
              <w:keepLines/>
              <w:jc w:val="center"/>
            </w:pPr>
            <w:r>
              <w:rPr>
                <w:b/>
                <w:bCs/>
                <w:sz w:val="21"/>
                <w:szCs w:val="21"/>
              </w:rPr>
              <w:t>本地访问比例</w:t>
            </w:r>
          </w:p>
        </w:tc>
        <w:tc>
          <w:tcPr>
            <w:tcW w:w="1805" w:type="dxa"/>
            <w:tcBorders>
              <w:bottom w:val="single" w:sz="4" w:space="0" w:color="000000"/>
            </w:tcBorders>
          </w:tcPr>
          <w:p w14:paraId="6D0EC366" w14:textId="77777777" w:rsidR="00FB1782" w:rsidRDefault="00000000">
            <w:pPr>
              <w:keepLines/>
              <w:jc w:val="center"/>
            </w:pPr>
            <w:r>
              <w:rPr>
                <w:b/>
                <w:bCs/>
                <w:sz w:val="21"/>
                <w:szCs w:val="21"/>
              </w:rPr>
              <w:t>迁移完成数</w:t>
            </w:r>
          </w:p>
        </w:tc>
      </w:tr>
      <w:tr w:rsidR="00FB1782" w14:paraId="788F9CB9" w14:textId="77777777">
        <w:trPr>
          <w:cantSplit/>
        </w:trPr>
        <w:tc>
          <w:tcPr>
            <w:tcW w:w="1805" w:type="dxa"/>
          </w:tcPr>
          <w:p w14:paraId="26324A3B" w14:textId="77777777" w:rsidR="00FB1782" w:rsidRDefault="00000000">
            <w:pPr>
              <w:keepLines/>
              <w:jc w:val="center"/>
            </w:pPr>
            <w:r>
              <w:rPr>
                <w:sz w:val="21"/>
                <w:szCs w:val="21"/>
              </w:rPr>
              <w:t>Mode 13</w:t>
            </w:r>
          </w:p>
        </w:tc>
        <w:tc>
          <w:tcPr>
            <w:tcW w:w="1805" w:type="dxa"/>
          </w:tcPr>
          <w:p w14:paraId="72568AF4" w14:textId="77777777" w:rsidR="00FB1782" w:rsidRDefault="00000000">
            <w:pPr>
              <w:keepLines/>
              <w:jc w:val="center"/>
            </w:pPr>
            <w:r>
              <w:rPr>
                <w:sz w:val="21"/>
                <w:szCs w:val="21"/>
              </w:rPr>
              <w:t>25516.55</w:t>
            </w:r>
          </w:p>
        </w:tc>
        <w:tc>
          <w:tcPr>
            <w:tcW w:w="1805" w:type="dxa"/>
          </w:tcPr>
          <w:p w14:paraId="7D1DA474" w14:textId="77777777" w:rsidR="00FB1782" w:rsidRDefault="00000000">
            <w:pPr>
              <w:keepLines/>
              <w:jc w:val="center"/>
            </w:pPr>
            <w:r>
              <w:rPr>
                <w:sz w:val="21"/>
                <w:szCs w:val="21"/>
              </w:rPr>
              <w:t>26.99%</w:t>
            </w:r>
          </w:p>
        </w:tc>
        <w:tc>
          <w:tcPr>
            <w:tcW w:w="1805" w:type="dxa"/>
          </w:tcPr>
          <w:p w14:paraId="753AF30B" w14:textId="77777777" w:rsidR="00FB1782" w:rsidRDefault="00000000">
            <w:pPr>
              <w:keepLines/>
              <w:jc w:val="center"/>
            </w:pPr>
            <w:r>
              <w:rPr>
                <w:sz w:val="21"/>
                <w:szCs w:val="21"/>
              </w:rPr>
              <w:t>71.95%</w:t>
            </w:r>
          </w:p>
        </w:tc>
        <w:tc>
          <w:tcPr>
            <w:tcW w:w="1805" w:type="dxa"/>
          </w:tcPr>
          <w:p w14:paraId="718AE567" w14:textId="77777777" w:rsidR="00FB1782" w:rsidRDefault="00000000">
            <w:pPr>
              <w:keepLines/>
              <w:jc w:val="center"/>
            </w:pPr>
            <w:r>
              <w:rPr>
                <w:sz w:val="21"/>
                <w:szCs w:val="21"/>
              </w:rPr>
              <w:t>3,874</w:t>
            </w:r>
          </w:p>
        </w:tc>
      </w:tr>
      <w:tr w:rsidR="00FB1782" w14:paraId="19C60868" w14:textId="77777777">
        <w:trPr>
          <w:cantSplit/>
        </w:trPr>
        <w:tc>
          <w:tcPr>
            <w:tcW w:w="1805" w:type="dxa"/>
          </w:tcPr>
          <w:p w14:paraId="387C4C3C" w14:textId="77777777" w:rsidR="00FB1782" w:rsidRDefault="00000000">
            <w:pPr>
              <w:keepLines/>
              <w:jc w:val="center"/>
            </w:pPr>
            <w:r>
              <w:rPr>
                <w:sz w:val="21"/>
                <w:szCs w:val="21"/>
              </w:rPr>
              <w:t>Mode 23</w:t>
            </w:r>
          </w:p>
        </w:tc>
        <w:tc>
          <w:tcPr>
            <w:tcW w:w="1805" w:type="dxa"/>
          </w:tcPr>
          <w:p w14:paraId="13856A59" w14:textId="77777777" w:rsidR="00FB1782" w:rsidRDefault="00000000">
            <w:pPr>
              <w:keepLines/>
              <w:jc w:val="center"/>
            </w:pPr>
            <w:r>
              <w:rPr>
                <w:sz w:val="21"/>
                <w:szCs w:val="21"/>
              </w:rPr>
              <w:t>18781.43</w:t>
            </w:r>
          </w:p>
        </w:tc>
        <w:tc>
          <w:tcPr>
            <w:tcW w:w="1805" w:type="dxa"/>
          </w:tcPr>
          <w:p w14:paraId="004D95ED" w14:textId="77777777" w:rsidR="00FB1782" w:rsidRDefault="00000000">
            <w:pPr>
              <w:keepLines/>
              <w:jc w:val="center"/>
            </w:pPr>
            <w:r>
              <w:rPr>
                <w:sz w:val="21"/>
                <w:szCs w:val="21"/>
              </w:rPr>
              <w:t>41.95%</w:t>
            </w:r>
          </w:p>
        </w:tc>
        <w:tc>
          <w:tcPr>
            <w:tcW w:w="1805" w:type="dxa"/>
          </w:tcPr>
          <w:p w14:paraId="3B7D646A" w14:textId="77777777" w:rsidR="00FB1782" w:rsidRDefault="00000000">
            <w:pPr>
              <w:keepLines/>
              <w:jc w:val="center"/>
            </w:pPr>
            <w:r>
              <w:rPr>
                <w:sz w:val="21"/>
                <w:szCs w:val="21"/>
              </w:rPr>
              <w:t>56.99%</w:t>
            </w:r>
          </w:p>
        </w:tc>
        <w:tc>
          <w:tcPr>
            <w:tcW w:w="1805" w:type="dxa"/>
          </w:tcPr>
          <w:p w14:paraId="5481FCA4" w14:textId="77777777" w:rsidR="00FB1782" w:rsidRDefault="00000000">
            <w:pPr>
              <w:keepLines/>
              <w:jc w:val="center"/>
            </w:pPr>
            <w:r>
              <w:rPr>
                <w:sz w:val="21"/>
                <w:szCs w:val="21"/>
              </w:rPr>
              <w:t>4,885</w:t>
            </w:r>
          </w:p>
        </w:tc>
      </w:tr>
      <w:tr w:rsidR="00FB1782" w14:paraId="0B9C7297" w14:textId="77777777">
        <w:trPr>
          <w:cantSplit/>
        </w:trPr>
        <w:tc>
          <w:tcPr>
            <w:tcW w:w="1805" w:type="dxa"/>
          </w:tcPr>
          <w:p w14:paraId="5D3D35AD" w14:textId="77777777" w:rsidR="00FB1782" w:rsidRDefault="00000000">
            <w:pPr>
              <w:keepLines/>
              <w:jc w:val="center"/>
            </w:pPr>
            <w:r>
              <w:rPr>
                <w:sz w:val="21"/>
                <w:szCs w:val="21"/>
              </w:rPr>
              <w:t>Mode 24</w:t>
            </w:r>
          </w:p>
        </w:tc>
        <w:tc>
          <w:tcPr>
            <w:tcW w:w="1805" w:type="dxa"/>
          </w:tcPr>
          <w:p w14:paraId="10411B05" w14:textId="77777777" w:rsidR="00FB1782" w:rsidRDefault="00000000">
            <w:pPr>
              <w:keepLines/>
              <w:jc w:val="center"/>
            </w:pPr>
            <w:r>
              <w:rPr>
                <w:sz w:val="21"/>
                <w:szCs w:val="21"/>
              </w:rPr>
              <w:t>26045.94</w:t>
            </w:r>
          </w:p>
        </w:tc>
        <w:tc>
          <w:tcPr>
            <w:tcW w:w="1805" w:type="dxa"/>
          </w:tcPr>
          <w:p w14:paraId="2CB65B3F" w14:textId="77777777" w:rsidR="00FB1782" w:rsidRDefault="00000000">
            <w:pPr>
              <w:keepLines/>
              <w:jc w:val="center"/>
            </w:pPr>
            <w:r>
              <w:rPr>
                <w:sz w:val="21"/>
                <w:szCs w:val="21"/>
              </w:rPr>
              <w:t>26.83%</w:t>
            </w:r>
          </w:p>
        </w:tc>
        <w:tc>
          <w:tcPr>
            <w:tcW w:w="1805" w:type="dxa"/>
          </w:tcPr>
          <w:p w14:paraId="6AD73DDA" w14:textId="77777777" w:rsidR="00FB1782" w:rsidRDefault="00000000">
            <w:pPr>
              <w:keepLines/>
              <w:jc w:val="center"/>
            </w:pPr>
            <w:r>
              <w:rPr>
                <w:sz w:val="21"/>
                <w:szCs w:val="21"/>
              </w:rPr>
              <w:t>72.11%</w:t>
            </w:r>
          </w:p>
        </w:tc>
        <w:tc>
          <w:tcPr>
            <w:tcW w:w="1805" w:type="dxa"/>
          </w:tcPr>
          <w:p w14:paraId="5E6CB65A" w14:textId="77777777" w:rsidR="00FB1782" w:rsidRDefault="00000000">
            <w:pPr>
              <w:keepLines/>
              <w:jc w:val="center"/>
            </w:pPr>
            <w:r>
              <w:rPr>
                <w:sz w:val="21"/>
                <w:szCs w:val="21"/>
              </w:rPr>
              <w:t>3,578</w:t>
            </w:r>
          </w:p>
        </w:tc>
      </w:tr>
    </w:tbl>
    <w:p w14:paraId="0BE4C0CF" w14:textId="77777777" w:rsidR="00FB1782" w:rsidRDefault="00FB1782">
      <w:pPr>
        <w:spacing w:after="80"/>
      </w:pPr>
    </w:p>
    <w:p w14:paraId="61C57048" w14:textId="77777777" w:rsidR="00FB1782" w:rsidRDefault="00000000">
      <w:pPr>
        <w:jc w:val="center"/>
      </w:pPr>
      <w:r>
        <w:rPr>
          <w:noProof/>
        </w:rPr>
        <w:lastRenderedPageBreak/>
        <w:drawing>
          <wp:inline distT="0" distB="0" distL="0" distR="0" wp14:anchorId="4E58B016" wp14:editId="3B682292">
            <wp:extent cx="5212080" cy="2644859"/>
            <wp:effectExtent l="0" t="0" r="0" b="0"/>
            <wp:docPr id="706369758" name="Picture 70636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212080" cy="2644859"/>
                    </a:xfrm>
                    <a:prstGeom prst="rect">
                      <a:avLst/>
                    </a:prstGeom>
                  </pic:spPr>
                </pic:pic>
              </a:graphicData>
            </a:graphic>
          </wp:inline>
        </w:drawing>
      </w:r>
    </w:p>
    <w:p w14:paraId="6E716500" w14:textId="77777777" w:rsidR="00FB1782" w:rsidRDefault="00000000">
      <w:pPr>
        <w:jc w:val="center"/>
      </w:pPr>
      <w:bookmarkStart w:id="209" w:name="XREF_FIG_5_8"/>
      <w:r>
        <w:rPr>
          <w:rFonts w:eastAsia="黑体"/>
          <w:b/>
          <w:bCs/>
          <w:sz w:val="21"/>
          <w:szCs w:val="21"/>
        </w:rPr>
        <w:t>图</w:t>
      </w:r>
      <w:r>
        <w:rPr>
          <w:rFonts w:eastAsia="黑体"/>
          <w:b/>
          <w:bCs/>
          <w:sz w:val="21"/>
          <w:szCs w:val="21"/>
        </w:rPr>
        <w:t>5-8</w:t>
      </w:r>
      <w:bookmarkEnd w:id="209"/>
      <w:r>
        <w:rPr>
          <w:rFonts w:eastAsia="黑体"/>
          <w:b/>
          <w:bCs/>
          <w:sz w:val="21"/>
          <w:szCs w:val="21"/>
        </w:rPr>
        <w:t xml:space="preserve"> </w:t>
      </w:r>
      <w:r>
        <w:rPr>
          <w:rFonts w:eastAsia="黑体"/>
          <w:b/>
          <w:bCs/>
          <w:sz w:val="21"/>
          <w:szCs w:val="21"/>
        </w:rPr>
        <w:t>路由模式消融实验</w:t>
      </w:r>
    </w:p>
    <w:p w14:paraId="0F3CB1F4" w14:textId="77777777" w:rsidR="00FB1782" w:rsidRDefault="00000000">
      <w:pPr>
        <w:ind w:firstLine="480"/>
        <w:jc w:val="both"/>
      </w:pPr>
      <w:r>
        <w:rPr>
          <w:rFonts w:eastAsia="黑体"/>
          <w:b/>
          <w:bCs/>
          <w:sz w:val="21"/>
          <w:szCs w:val="21"/>
        </w:rPr>
        <w:fldChar w:fldCharType="begin"/>
      </w:r>
      <w:r>
        <w:rPr>
          <w:rFonts w:eastAsia="黑体"/>
          <w:b/>
          <w:bCs/>
          <w:sz w:val="21"/>
          <w:szCs w:val="21"/>
        </w:rPr>
        <w:instrText xml:space="preserve"> REF XREF_TBL_5_8 \h </w:instrText>
      </w:r>
      <w:r>
        <w:rPr>
          <w:rFonts w:eastAsia="黑体"/>
          <w:b/>
          <w:bCs/>
          <w:sz w:val="21"/>
          <w:szCs w:val="21"/>
        </w:rPr>
      </w:r>
      <w:r>
        <w:rPr>
          <w:rFonts w:eastAsia="黑体"/>
          <w:b/>
          <w:bCs/>
          <w:sz w:val="21"/>
          <w:szCs w:val="21"/>
        </w:rPr>
        <w:fldChar w:fldCharType="separate"/>
      </w:r>
      <w:r w:rsidR="000D0835">
        <w:rPr>
          <w:rFonts w:eastAsia="黑体"/>
          <w:b/>
          <w:bCs/>
          <w:sz w:val="21"/>
          <w:szCs w:val="21"/>
        </w:rPr>
        <w:t>表</w:t>
      </w:r>
      <w:r w:rsidR="000D0835">
        <w:rPr>
          <w:rFonts w:eastAsia="黑体"/>
          <w:b/>
          <w:bCs/>
          <w:sz w:val="21"/>
          <w:szCs w:val="21"/>
        </w:rPr>
        <w:t>5-8</w:t>
      </w:r>
      <w:r>
        <w:rPr>
          <w:rFonts w:eastAsia="黑体"/>
          <w:b/>
          <w:bCs/>
          <w:sz w:val="21"/>
          <w:szCs w:val="21"/>
        </w:rPr>
        <w:fldChar w:fldCharType="end"/>
      </w:r>
      <w:r>
        <w:rPr>
          <w:rFonts w:eastAsia="黑体"/>
          <w:b/>
          <w:bCs/>
          <w:sz w:val="21"/>
          <w:szCs w:val="21"/>
        </w:rPr>
        <w:t xml:space="preserve"> </w:t>
      </w:r>
      <w:r>
        <w:rPr>
          <w:rFonts w:eastAsia="黑体"/>
          <w:b/>
          <w:bCs/>
          <w:sz w:val="21"/>
          <w:szCs w:val="21"/>
        </w:rPr>
        <w:t>和</w:t>
      </w:r>
      <w:r>
        <w:rPr>
          <w:rFonts w:eastAsia="黑体"/>
          <w:b/>
          <w:bCs/>
          <w:sz w:val="21"/>
          <w:szCs w:val="21"/>
        </w:rPr>
        <w:fldChar w:fldCharType="begin"/>
      </w:r>
      <w:r>
        <w:rPr>
          <w:rFonts w:eastAsia="黑体"/>
          <w:b/>
          <w:bCs/>
          <w:sz w:val="21"/>
          <w:szCs w:val="21"/>
        </w:rPr>
        <w:instrText xml:space="preserve"> REF XREF_FIG_5_8 \h </w:instrText>
      </w:r>
      <w:r>
        <w:rPr>
          <w:rFonts w:eastAsia="黑体"/>
          <w:b/>
          <w:bCs/>
          <w:sz w:val="21"/>
          <w:szCs w:val="21"/>
        </w:rPr>
      </w:r>
      <w:r>
        <w:rPr>
          <w:rFonts w:eastAsia="黑体"/>
          <w:b/>
          <w:bCs/>
          <w:sz w:val="21"/>
          <w:szCs w:val="21"/>
        </w:rPr>
        <w:fldChar w:fldCharType="separate"/>
      </w:r>
      <w:r w:rsidR="000D0835">
        <w:rPr>
          <w:rFonts w:eastAsia="黑体"/>
          <w:b/>
          <w:bCs/>
          <w:sz w:val="21"/>
          <w:szCs w:val="21"/>
        </w:rPr>
        <w:t>图</w:t>
      </w:r>
      <w:r w:rsidR="000D0835">
        <w:rPr>
          <w:rFonts w:eastAsia="黑体"/>
          <w:b/>
          <w:bCs/>
          <w:sz w:val="21"/>
          <w:szCs w:val="21"/>
        </w:rPr>
        <w:t>5-8</w:t>
      </w:r>
      <w:r>
        <w:rPr>
          <w:rFonts w:eastAsia="黑体"/>
          <w:b/>
          <w:bCs/>
          <w:sz w:val="21"/>
          <w:szCs w:val="21"/>
        </w:rPr>
        <w:fldChar w:fldCharType="end"/>
      </w:r>
      <w:r>
        <w:rPr>
          <w:rFonts w:eastAsia="黑体"/>
          <w:b/>
          <w:bCs/>
          <w:sz w:val="21"/>
          <w:szCs w:val="21"/>
        </w:rPr>
        <w:t xml:space="preserve"> </w:t>
      </w:r>
      <w:r>
        <w:rPr>
          <w:rFonts w:eastAsia="黑体"/>
          <w:b/>
          <w:bCs/>
          <w:sz w:val="21"/>
          <w:szCs w:val="21"/>
        </w:rPr>
        <w:t>显示，</w:t>
      </w:r>
      <w:r>
        <w:rPr>
          <w:rFonts w:eastAsia="黑体"/>
          <w:b/>
          <w:bCs/>
          <w:sz w:val="21"/>
          <w:szCs w:val="21"/>
        </w:rPr>
        <w:t xml:space="preserve">Mode 13 </w:t>
      </w:r>
      <w:r>
        <w:rPr>
          <w:rFonts w:eastAsia="黑体"/>
          <w:b/>
          <w:bCs/>
          <w:sz w:val="21"/>
          <w:szCs w:val="21"/>
        </w:rPr>
        <w:t>和</w:t>
      </w:r>
      <w:r>
        <w:rPr>
          <w:rFonts w:eastAsia="黑体"/>
          <w:b/>
          <w:bCs/>
          <w:sz w:val="21"/>
          <w:szCs w:val="21"/>
        </w:rPr>
        <w:t xml:space="preserve"> Mode 24 </w:t>
      </w:r>
      <w:r>
        <w:rPr>
          <w:rFonts w:eastAsia="黑体"/>
          <w:b/>
          <w:bCs/>
          <w:sz w:val="21"/>
          <w:szCs w:val="21"/>
        </w:rPr>
        <w:t>的吞吐量明显高于</w:t>
      </w:r>
      <w:r>
        <w:rPr>
          <w:rFonts w:eastAsia="黑体"/>
          <w:b/>
          <w:bCs/>
          <w:sz w:val="21"/>
          <w:szCs w:val="21"/>
        </w:rPr>
        <w:t xml:space="preserve"> Mode 23</w:t>
      </w:r>
      <w:r>
        <w:rPr>
          <w:rFonts w:eastAsia="黑体"/>
          <w:b/>
          <w:bCs/>
          <w:sz w:val="21"/>
          <w:szCs w:val="21"/>
        </w:rPr>
        <w:t>，且远程访问比例也更低。</w:t>
      </w:r>
      <w:r>
        <w:rPr>
          <w:rFonts w:eastAsia="黑体"/>
          <w:b/>
          <w:bCs/>
          <w:sz w:val="21"/>
          <w:szCs w:val="21"/>
        </w:rPr>
        <w:t xml:space="preserve">Mode 13 </w:t>
      </w:r>
      <w:r>
        <w:rPr>
          <w:rFonts w:eastAsia="黑体"/>
          <w:b/>
          <w:bCs/>
          <w:sz w:val="21"/>
          <w:szCs w:val="21"/>
        </w:rPr>
        <w:t>相比</w:t>
      </w:r>
      <w:r>
        <w:rPr>
          <w:rFonts w:eastAsia="黑体"/>
          <w:b/>
          <w:bCs/>
          <w:sz w:val="21"/>
          <w:szCs w:val="21"/>
        </w:rPr>
        <w:t xml:space="preserve"> Mode 23 </w:t>
      </w:r>
      <w:r>
        <w:rPr>
          <w:rFonts w:eastAsia="黑体"/>
          <w:b/>
          <w:bCs/>
          <w:sz w:val="21"/>
          <w:szCs w:val="21"/>
        </w:rPr>
        <w:t>吞吐提升约</w:t>
      </w:r>
      <w:r>
        <w:rPr>
          <w:rFonts w:eastAsia="黑体"/>
          <w:b/>
          <w:bCs/>
          <w:sz w:val="21"/>
          <w:szCs w:val="21"/>
        </w:rPr>
        <w:t xml:space="preserve"> 35.86%</w:t>
      </w:r>
      <w:r>
        <w:rPr>
          <w:rFonts w:eastAsia="黑体"/>
          <w:b/>
          <w:bCs/>
          <w:sz w:val="21"/>
          <w:szCs w:val="21"/>
        </w:rPr>
        <w:t>，说明仅有后台迁移还不够，事务入口处的路由策略必须同时考虑逻辑亲和分配和实际页面所有权状态。</w:t>
      </w:r>
      <w:r>
        <w:rPr>
          <w:rFonts w:eastAsia="黑体"/>
          <w:b/>
          <w:bCs/>
          <w:sz w:val="21"/>
          <w:szCs w:val="21"/>
        </w:rPr>
        <w:t xml:space="preserve">Mode 24 </w:t>
      </w:r>
      <w:r>
        <w:rPr>
          <w:rFonts w:eastAsia="黑体"/>
          <w:b/>
          <w:bCs/>
          <w:sz w:val="21"/>
          <w:szCs w:val="21"/>
        </w:rPr>
        <w:t>的短时吞吐略高，但</w:t>
      </w:r>
      <w:r>
        <w:rPr>
          <w:rFonts w:eastAsia="黑体"/>
          <w:b/>
          <w:bCs/>
          <w:sz w:val="21"/>
          <w:szCs w:val="21"/>
        </w:rPr>
        <w:t xml:space="preserve"> Mode 13 </w:t>
      </w:r>
      <w:r>
        <w:rPr>
          <w:rFonts w:eastAsia="黑体"/>
          <w:b/>
          <w:bCs/>
          <w:sz w:val="21"/>
          <w:szCs w:val="21"/>
        </w:rPr>
        <w:t>在后续长时间稳定性与</w:t>
      </w:r>
      <w:r>
        <w:rPr>
          <w:rFonts w:eastAsia="黑体"/>
          <w:b/>
          <w:bCs/>
          <w:sz w:val="21"/>
          <w:szCs w:val="21"/>
        </w:rPr>
        <w:t>Schism</w:t>
      </w:r>
      <w:r>
        <w:rPr>
          <w:rFonts w:eastAsia="黑体"/>
          <w:b/>
          <w:bCs/>
          <w:sz w:val="21"/>
          <w:szCs w:val="21"/>
        </w:rPr>
        <w:t>对比中形成了更完整的评估链路，因此本文采用</w:t>
      </w:r>
      <w:r>
        <w:rPr>
          <w:rFonts w:eastAsia="黑体"/>
          <w:b/>
          <w:bCs/>
          <w:sz w:val="21"/>
          <w:szCs w:val="21"/>
        </w:rPr>
        <w:t xml:space="preserve"> Mode 13 </w:t>
      </w:r>
      <w:r>
        <w:rPr>
          <w:rFonts w:eastAsia="黑体"/>
          <w:b/>
          <w:bCs/>
          <w:sz w:val="21"/>
          <w:szCs w:val="21"/>
        </w:rPr>
        <w:t>作为主实验配置。</w:t>
      </w:r>
    </w:p>
    <w:p w14:paraId="2683A859" w14:textId="77777777" w:rsidR="00FB1782" w:rsidRDefault="00000000">
      <w:pPr>
        <w:jc w:val="center"/>
      </w:pPr>
      <w:r>
        <w:rPr>
          <w:noProof/>
        </w:rPr>
        <w:drawing>
          <wp:inline distT="0" distB="0" distL="0" distR="0" wp14:anchorId="25030811" wp14:editId="00594387">
            <wp:extent cx="5212080" cy="2642270"/>
            <wp:effectExtent l="0" t="0" r="0" b="0"/>
            <wp:docPr id="706369759" name="Picture 706369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212080" cy="2642270"/>
                    </a:xfrm>
                    <a:prstGeom prst="rect">
                      <a:avLst/>
                    </a:prstGeom>
                  </pic:spPr>
                </pic:pic>
              </a:graphicData>
            </a:graphic>
          </wp:inline>
        </w:drawing>
      </w:r>
    </w:p>
    <w:p w14:paraId="23DE157B" w14:textId="77777777" w:rsidR="00FB1782" w:rsidRDefault="00000000">
      <w:pPr>
        <w:jc w:val="center"/>
      </w:pPr>
      <w:bookmarkStart w:id="210" w:name="XREF_FIG_5_9"/>
      <w:r>
        <w:rPr>
          <w:rFonts w:eastAsia="黑体"/>
          <w:b/>
          <w:bCs/>
          <w:sz w:val="21"/>
          <w:szCs w:val="21"/>
        </w:rPr>
        <w:t>图</w:t>
      </w:r>
      <w:r>
        <w:rPr>
          <w:rFonts w:eastAsia="黑体"/>
          <w:b/>
          <w:bCs/>
          <w:sz w:val="21"/>
          <w:szCs w:val="21"/>
        </w:rPr>
        <w:t>5-9</w:t>
      </w:r>
      <w:bookmarkEnd w:id="210"/>
      <w:r>
        <w:rPr>
          <w:rFonts w:eastAsia="黑体"/>
          <w:b/>
          <w:bCs/>
          <w:sz w:val="21"/>
          <w:szCs w:val="21"/>
        </w:rPr>
        <w:t xml:space="preserve"> </w:t>
      </w:r>
      <w:r>
        <w:rPr>
          <w:rFonts w:eastAsia="黑体"/>
          <w:b/>
          <w:bCs/>
          <w:sz w:val="21"/>
          <w:szCs w:val="21"/>
        </w:rPr>
        <w:t>亲和图衰减因子消融实验</w:t>
      </w:r>
    </w:p>
    <w:p w14:paraId="19EADD89" w14:textId="77777777" w:rsidR="00FB1782" w:rsidRDefault="00000000">
      <w:pPr>
        <w:ind w:firstLine="480"/>
        <w:jc w:val="both"/>
      </w:pPr>
      <w:r>
        <w:t>亲和图衰减因子决定历史访问关系在图中的保留强度。</w:t>
      </w:r>
      <w:r>
        <w:fldChar w:fldCharType="begin"/>
      </w:r>
      <w:r>
        <w:instrText xml:space="preserve"> REF XREF_FIG_5_9 \h </w:instrText>
      </w:r>
      <w:r>
        <w:fldChar w:fldCharType="separate"/>
      </w:r>
      <w:r w:rsidR="000D0835">
        <w:rPr>
          <w:rFonts w:eastAsia="黑体"/>
          <w:b/>
          <w:bCs/>
          <w:sz w:val="21"/>
          <w:szCs w:val="21"/>
        </w:rPr>
        <w:t>图</w:t>
      </w:r>
      <w:r w:rsidR="000D0835">
        <w:rPr>
          <w:rFonts w:eastAsia="黑体"/>
          <w:b/>
          <w:bCs/>
          <w:sz w:val="21"/>
          <w:szCs w:val="21"/>
        </w:rPr>
        <w:t>5-9</w:t>
      </w:r>
      <w:r>
        <w:fldChar w:fldCharType="end"/>
      </w:r>
      <w:r>
        <w:t xml:space="preserve"> </w:t>
      </w:r>
      <w:r>
        <w:t>表明，在</w:t>
      </w:r>
      <w:r>
        <w:t xml:space="preserve"> 0.70 </w:t>
      </w:r>
      <w:r>
        <w:t>至</w:t>
      </w:r>
      <w:r>
        <w:t xml:space="preserve"> 0.90 </w:t>
      </w:r>
      <w:r>
        <w:t>的范围内吞吐量整体差异不大，但尾延迟差异明显。衰减因子过高时历史关系保留更久，可能增强长期稳定性，但也可能让短期尾延迟升高；衰减因子过低时系统响应更快，但容易受短时噪声影响。本文最终结合长时间稳定性实验选择</w:t>
      </w:r>
      <w:r>
        <w:t xml:space="preserve"> 0.9</w:t>
      </w:r>
      <w:r>
        <w:t>，并通过</w:t>
      </w:r>
      <w:r>
        <w:t xml:space="preserve"> maxChangedVerticesRatio </w:t>
      </w:r>
      <w:r>
        <w:t>控制过大分区变动。</w:t>
      </w:r>
    </w:p>
    <w:p w14:paraId="6241A00B" w14:textId="77777777" w:rsidR="00FB1782" w:rsidRDefault="00000000">
      <w:pPr>
        <w:keepNext/>
        <w:keepLines/>
        <w:jc w:val="center"/>
      </w:pPr>
      <w:bookmarkStart w:id="211" w:name="XREF_TBL_5_9"/>
      <w:r>
        <w:rPr>
          <w:rFonts w:eastAsia="黑体"/>
          <w:b/>
          <w:bCs/>
          <w:sz w:val="21"/>
          <w:szCs w:val="21"/>
        </w:rPr>
        <w:lastRenderedPageBreak/>
        <w:t>表</w:t>
      </w:r>
      <w:r>
        <w:rPr>
          <w:rFonts w:eastAsia="黑体"/>
          <w:b/>
          <w:bCs/>
          <w:sz w:val="21"/>
          <w:szCs w:val="21"/>
        </w:rPr>
        <w:t>5-9</w:t>
      </w:r>
      <w:bookmarkEnd w:id="211"/>
      <w:r>
        <w:rPr>
          <w:rFonts w:eastAsia="黑体"/>
          <w:b/>
          <w:bCs/>
          <w:sz w:val="21"/>
          <w:szCs w:val="21"/>
        </w:rPr>
        <w:t xml:space="preserve"> </w:t>
      </w:r>
      <w:r>
        <w:rPr>
          <w:rFonts w:eastAsia="黑体"/>
          <w:b/>
          <w:bCs/>
          <w:sz w:val="21"/>
          <w:szCs w:val="21"/>
        </w:rPr>
        <w:t>重分区周期消融实验</w:t>
      </w:r>
    </w:p>
    <w:tbl>
      <w:tblPr>
        <w:tblW w:w="0" w:type="auto"/>
        <w:tblBorders>
          <w:top w:val="single" w:sz="12" w:space="0" w:color="000000"/>
          <w:left w:val="nil"/>
          <w:bottom w:val="single" w:sz="12" w:space="0" w:color="000000"/>
          <w:right w:val="nil"/>
          <w:insideH w:val="nil"/>
          <w:insideV w:val="nil"/>
        </w:tblBorders>
        <w:tblLook w:val="04A0" w:firstRow="1" w:lastRow="0" w:firstColumn="1" w:lastColumn="0" w:noHBand="0" w:noVBand="1"/>
      </w:tblPr>
      <w:tblGrid>
        <w:gridCol w:w="1805"/>
        <w:gridCol w:w="1805"/>
        <w:gridCol w:w="1805"/>
        <w:gridCol w:w="1805"/>
        <w:gridCol w:w="1805"/>
      </w:tblGrid>
      <w:tr w:rsidR="00FB1782" w14:paraId="47799BB4" w14:textId="77777777">
        <w:trPr>
          <w:cantSplit/>
        </w:trPr>
        <w:tc>
          <w:tcPr>
            <w:tcW w:w="1805" w:type="dxa"/>
            <w:tcBorders>
              <w:bottom w:val="single" w:sz="4" w:space="0" w:color="000000"/>
            </w:tcBorders>
          </w:tcPr>
          <w:p w14:paraId="0AA5A695" w14:textId="77777777" w:rsidR="00FB1782" w:rsidRDefault="00000000">
            <w:pPr>
              <w:keepLines/>
              <w:jc w:val="center"/>
            </w:pPr>
            <w:r>
              <w:rPr>
                <w:b/>
                <w:bCs/>
                <w:sz w:val="21"/>
                <w:szCs w:val="21"/>
              </w:rPr>
              <w:t>周期</w:t>
            </w:r>
          </w:p>
        </w:tc>
        <w:tc>
          <w:tcPr>
            <w:tcW w:w="1805" w:type="dxa"/>
            <w:tcBorders>
              <w:bottom w:val="single" w:sz="4" w:space="0" w:color="000000"/>
            </w:tcBorders>
          </w:tcPr>
          <w:p w14:paraId="0FF45AC7" w14:textId="77777777" w:rsidR="00FB1782" w:rsidRDefault="00000000">
            <w:pPr>
              <w:keepLines/>
              <w:jc w:val="center"/>
            </w:pPr>
            <w:r>
              <w:rPr>
                <w:b/>
                <w:bCs/>
                <w:sz w:val="21"/>
                <w:szCs w:val="21"/>
              </w:rPr>
              <w:t>吞吐量（</w:t>
            </w:r>
            <w:r>
              <w:rPr>
                <w:b/>
                <w:bCs/>
                <w:sz w:val="21"/>
                <w:szCs w:val="21"/>
              </w:rPr>
              <w:t>txn/s</w:t>
            </w:r>
            <w:r>
              <w:rPr>
                <w:b/>
                <w:bCs/>
                <w:sz w:val="21"/>
                <w:szCs w:val="21"/>
              </w:rPr>
              <w:t>）</w:t>
            </w:r>
          </w:p>
        </w:tc>
        <w:tc>
          <w:tcPr>
            <w:tcW w:w="1805" w:type="dxa"/>
            <w:tcBorders>
              <w:bottom w:val="single" w:sz="4" w:space="0" w:color="000000"/>
            </w:tcBorders>
          </w:tcPr>
          <w:p w14:paraId="2C4B440F" w14:textId="77777777" w:rsidR="00FB1782" w:rsidRDefault="00000000">
            <w:pPr>
              <w:keepLines/>
              <w:jc w:val="center"/>
            </w:pPr>
            <w:r>
              <w:rPr>
                <w:b/>
                <w:bCs/>
                <w:sz w:val="21"/>
                <w:szCs w:val="21"/>
              </w:rPr>
              <w:t>远程访问比例</w:t>
            </w:r>
          </w:p>
        </w:tc>
        <w:tc>
          <w:tcPr>
            <w:tcW w:w="1805" w:type="dxa"/>
            <w:tcBorders>
              <w:bottom w:val="single" w:sz="4" w:space="0" w:color="000000"/>
            </w:tcBorders>
          </w:tcPr>
          <w:p w14:paraId="5E7EBD07" w14:textId="77777777" w:rsidR="00FB1782" w:rsidRDefault="00000000">
            <w:pPr>
              <w:keepLines/>
              <w:jc w:val="center"/>
            </w:pPr>
            <w:r>
              <w:rPr>
                <w:b/>
                <w:bCs/>
                <w:sz w:val="21"/>
                <w:szCs w:val="21"/>
              </w:rPr>
              <w:t>最终</w:t>
            </w:r>
            <w:r>
              <w:rPr>
                <w:b/>
                <w:bCs/>
                <w:sz w:val="21"/>
                <w:szCs w:val="21"/>
              </w:rPr>
              <w:t xml:space="preserve"> edgecut</w:t>
            </w:r>
          </w:p>
        </w:tc>
        <w:tc>
          <w:tcPr>
            <w:tcW w:w="1805" w:type="dxa"/>
            <w:tcBorders>
              <w:bottom w:val="single" w:sz="4" w:space="0" w:color="000000"/>
            </w:tcBorders>
          </w:tcPr>
          <w:p w14:paraId="3F269D9E" w14:textId="77777777" w:rsidR="00FB1782" w:rsidRDefault="00000000">
            <w:pPr>
              <w:keepLines/>
              <w:jc w:val="center"/>
            </w:pPr>
            <w:r>
              <w:rPr>
                <w:b/>
                <w:bCs/>
                <w:sz w:val="21"/>
                <w:szCs w:val="21"/>
              </w:rPr>
              <w:t>完成迁移数</w:t>
            </w:r>
          </w:p>
        </w:tc>
      </w:tr>
      <w:tr w:rsidR="00FB1782" w14:paraId="06FB85D7" w14:textId="77777777">
        <w:trPr>
          <w:cantSplit/>
        </w:trPr>
        <w:tc>
          <w:tcPr>
            <w:tcW w:w="1805" w:type="dxa"/>
          </w:tcPr>
          <w:p w14:paraId="1F57120C" w14:textId="77777777" w:rsidR="00FB1782" w:rsidRDefault="00000000">
            <w:pPr>
              <w:keepLines/>
              <w:jc w:val="center"/>
            </w:pPr>
            <w:r>
              <w:rPr>
                <w:sz w:val="21"/>
                <w:szCs w:val="21"/>
              </w:rPr>
              <w:t>10 s</w:t>
            </w:r>
          </w:p>
        </w:tc>
        <w:tc>
          <w:tcPr>
            <w:tcW w:w="1805" w:type="dxa"/>
          </w:tcPr>
          <w:p w14:paraId="6A5C1F0A" w14:textId="77777777" w:rsidR="00FB1782" w:rsidRDefault="00000000">
            <w:pPr>
              <w:keepLines/>
              <w:jc w:val="center"/>
            </w:pPr>
            <w:r>
              <w:rPr>
                <w:sz w:val="21"/>
                <w:szCs w:val="21"/>
              </w:rPr>
              <w:t>26785.00</w:t>
            </w:r>
          </w:p>
        </w:tc>
        <w:tc>
          <w:tcPr>
            <w:tcW w:w="1805" w:type="dxa"/>
          </w:tcPr>
          <w:p w14:paraId="6B1FA3D0" w14:textId="77777777" w:rsidR="00FB1782" w:rsidRDefault="00000000">
            <w:pPr>
              <w:keepLines/>
              <w:jc w:val="center"/>
            </w:pPr>
            <w:r>
              <w:rPr>
                <w:sz w:val="21"/>
                <w:szCs w:val="21"/>
              </w:rPr>
              <w:t>26.23%</w:t>
            </w:r>
          </w:p>
        </w:tc>
        <w:tc>
          <w:tcPr>
            <w:tcW w:w="1805" w:type="dxa"/>
          </w:tcPr>
          <w:p w14:paraId="37DC52F5" w14:textId="77777777" w:rsidR="00FB1782" w:rsidRDefault="00000000">
            <w:pPr>
              <w:keepLines/>
              <w:jc w:val="center"/>
            </w:pPr>
            <w:r>
              <w:rPr>
                <w:sz w:val="21"/>
                <w:szCs w:val="21"/>
              </w:rPr>
              <w:t>12426</w:t>
            </w:r>
          </w:p>
        </w:tc>
        <w:tc>
          <w:tcPr>
            <w:tcW w:w="1805" w:type="dxa"/>
          </w:tcPr>
          <w:p w14:paraId="1A67462A" w14:textId="77777777" w:rsidR="00FB1782" w:rsidRDefault="00000000">
            <w:pPr>
              <w:keepLines/>
              <w:jc w:val="center"/>
            </w:pPr>
            <w:r>
              <w:rPr>
                <w:sz w:val="21"/>
                <w:szCs w:val="21"/>
              </w:rPr>
              <w:t>14,240</w:t>
            </w:r>
          </w:p>
        </w:tc>
      </w:tr>
      <w:tr w:rsidR="00FB1782" w14:paraId="008CDA5A" w14:textId="77777777">
        <w:trPr>
          <w:cantSplit/>
        </w:trPr>
        <w:tc>
          <w:tcPr>
            <w:tcW w:w="1805" w:type="dxa"/>
          </w:tcPr>
          <w:p w14:paraId="7A4A2EA4" w14:textId="77777777" w:rsidR="00FB1782" w:rsidRDefault="00000000">
            <w:pPr>
              <w:keepLines/>
              <w:jc w:val="center"/>
            </w:pPr>
            <w:r>
              <w:rPr>
                <w:sz w:val="21"/>
                <w:szCs w:val="21"/>
              </w:rPr>
              <w:t>20 s</w:t>
            </w:r>
          </w:p>
        </w:tc>
        <w:tc>
          <w:tcPr>
            <w:tcW w:w="1805" w:type="dxa"/>
          </w:tcPr>
          <w:p w14:paraId="0AEC49DC" w14:textId="77777777" w:rsidR="00FB1782" w:rsidRDefault="00000000">
            <w:pPr>
              <w:keepLines/>
              <w:jc w:val="center"/>
            </w:pPr>
            <w:r>
              <w:rPr>
                <w:sz w:val="21"/>
                <w:szCs w:val="21"/>
              </w:rPr>
              <w:t>26864.27</w:t>
            </w:r>
          </w:p>
        </w:tc>
        <w:tc>
          <w:tcPr>
            <w:tcW w:w="1805" w:type="dxa"/>
          </w:tcPr>
          <w:p w14:paraId="25DA2F33" w14:textId="77777777" w:rsidR="00FB1782" w:rsidRDefault="00000000">
            <w:pPr>
              <w:keepLines/>
              <w:jc w:val="center"/>
            </w:pPr>
            <w:r>
              <w:rPr>
                <w:sz w:val="21"/>
                <w:szCs w:val="21"/>
              </w:rPr>
              <w:t>26.15%</w:t>
            </w:r>
          </w:p>
        </w:tc>
        <w:tc>
          <w:tcPr>
            <w:tcW w:w="1805" w:type="dxa"/>
          </w:tcPr>
          <w:p w14:paraId="3E518CCC" w14:textId="77777777" w:rsidR="00FB1782" w:rsidRDefault="00000000">
            <w:pPr>
              <w:keepLines/>
              <w:jc w:val="center"/>
            </w:pPr>
            <w:r>
              <w:rPr>
                <w:sz w:val="21"/>
                <w:szCs w:val="21"/>
              </w:rPr>
              <w:t>44092</w:t>
            </w:r>
          </w:p>
        </w:tc>
        <w:tc>
          <w:tcPr>
            <w:tcW w:w="1805" w:type="dxa"/>
          </w:tcPr>
          <w:p w14:paraId="59933CB5" w14:textId="77777777" w:rsidR="00FB1782" w:rsidRDefault="00000000">
            <w:pPr>
              <w:keepLines/>
              <w:jc w:val="center"/>
            </w:pPr>
            <w:r>
              <w:rPr>
                <w:sz w:val="21"/>
                <w:szCs w:val="21"/>
              </w:rPr>
              <w:t>16,868</w:t>
            </w:r>
          </w:p>
        </w:tc>
      </w:tr>
    </w:tbl>
    <w:p w14:paraId="36A16611" w14:textId="77777777" w:rsidR="00FB1782" w:rsidRDefault="00FB1782">
      <w:pPr>
        <w:spacing w:after="80"/>
      </w:pPr>
    </w:p>
    <w:p w14:paraId="68D57CEE" w14:textId="77777777" w:rsidR="00FB1782" w:rsidRDefault="00000000">
      <w:pPr>
        <w:jc w:val="center"/>
      </w:pPr>
      <w:r>
        <w:rPr>
          <w:noProof/>
        </w:rPr>
        <w:drawing>
          <wp:inline distT="0" distB="0" distL="0" distR="0" wp14:anchorId="7B80533A" wp14:editId="0505D954">
            <wp:extent cx="5212080" cy="2687561"/>
            <wp:effectExtent l="0" t="0" r="0" b="0"/>
            <wp:docPr id="706369760" name="Picture 706369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212080" cy="2687561"/>
                    </a:xfrm>
                    <a:prstGeom prst="rect">
                      <a:avLst/>
                    </a:prstGeom>
                  </pic:spPr>
                </pic:pic>
              </a:graphicData>
            </a:graphic>
          </wp:inline>
        </w:drawing>
      </w:r>
    </w:p>
    <w:p w14:paraId="6126AB33" w14:textId="77777777" w:rsidR="00FB1782" w:rsidRDefault="00000000">
      <w:pPr>
        <w:jc w:val="center"/>
      </w:pPr>
      <w:bookmarkStart w:id="212" w:name="XREF_FIG_5_10"/>
      <w:r>
        <w:rPr>
          <w:rFonts w:eastAsia="黑体"/>
          <w:b/>
          <w:bCs/>
          <w:sz w:val="21"/>
          <w:szCs w:val="21"/>
        </w:rPr>
        <w:t>图</w:t>
      </w:r>
      <w:r>
        <w:rPr>
          <w:rFonts w:eastAsia="黑体"/>
          <w:b/>
          <w:bCs/>
          <w:sz w:val="21"/>
          <w:szCs w:val="21"/>
        </w:rPr>
        <w:t>5-10</w:t>
      </w:r>
      <w:bookmarkEnd w:id="212"/>
      <w:r>
        <w:rPr>
          <w:rFonts w:eastAsia="黑体"/>
          <w:b/>
          <w:bCs/>
          <w:sz w:val="21"/>
          <w:szCs w:val="21"/>
        </w:rPr>
        <w:t xml:space="preserve"> </w:t>
      </w:r>
      <w:r>
        <w:rPr>
          <w:rFonts w:eastAsia="黑体"/>
          <w:b/>
          <w:bCs/>
          <w:sz w:val="21"/>
          <w:szCs w:val="21"/>
        </w:rPr>
        <w:t>重分区周期消融实验</w:t>
      </w:r>
    </w:p>
    <w:p w14:paraId="23829D38" w14:textId="77777777" w:rsidR="00FB1782" w:rsidRDefault="00000000">
      <w:pPr>
        <w:ind w:firstLine="480"/>
        <w:jc w:val="both"/>
      </w:pPr>
      <w:r>
        <w:rPr>
          <w:rFonts w:eastAsia="黑体"/>
          <w:b/>
          <w:bCs/>
          <w:sz w:val="21"/>
          <w:szCs w:val="21"/>
        </w:rPr>
        <w:fldChar w:fldCharType="begin"/>
      </w:r>
      <w:r>
        <w:rPr>
          <w:rFonts w:eastAsia="黑体"/>
          <w:b/>
          <w:bCs/>
          <w:sz w:val="21"/>
          <w:szCs w:val="21"/>
        </w:rPr>
        <w:instrText xml:space="preserve"> REF XREF_TBL_5_9 \h </w:instrText>
      </w:r>
      <w:r>
        <w:rPr>
          <w:rFonts w:eastAsia="黑体"/>
          <w:b/>
          <w:bCs/>
          <w:sz w:val="21"/>
          <w:szCs w:val="21"/>
        </w:rPr>
      </w:r>
      <w:r>
        <w:rPr>
          <w:rFonts w:eastAsia="黑体"/>
          <w:b/>
          <w:bCs/>
          <w:sz w:val="21"/>
          <w:szCs w:val="21"/>
        </w:rPr>
        <w:fldChar w:fldCharType="separate"/>
      </w:r>
      <w:r w:rsidR="000D0835">
        <w:rPr>
          <w:rFonts w:eastAsia="黑体"/>
          <w:b/>
          <w:bCs/>
          <w:sz w:val="21"/>
          <w:szCs w:val="21"/>
        </w:rPr>
        <w:t>表</w:t>
      </w:r>
      <w:r w:rsidR="000D0835">
        <w:rPr>
          <w:rFonts w:eastAsia="黑体"/>
          <w:b/>
          <w:bCs/>
          <w:sz w:val="21"/>
          <w:szCs w:val="21"/>
        </w:rPr>
        <w:t>5-9</w:t>
      </w:r>
      <w:r>
        <w:rPr>
          <w:rFonts w:eastAsia="黑体"/>
          <w:b/>
          <w:bCs/>
          <w:sz w:val="21"/>
          <w:szCs w:val="21"/>
        </w:rPr>
        <w:fldChar w:fldCharType="end"/>
      </w:r>
      <w:r>
        <w:rPr>
          <w:rFonts w:eastAsia="黑体"/>
          <w:b/>
          <w:bCs/>
          <w:sz w:val="21"/>
          <w:szCs w:val="21"/>
        </w:rPr>
        <w:t xml:space="preserve"> </w:t>
      </w:r>
      <w:r>
        <w:rPr>
          <w:rFonts w:eastAsia="黑体"/>
          <w:b/>
          <w:bCs/>
          <w:sz w:val="21"/>
          <w:szCs w:val="21"/>
        </w:rPr>
        <w:t>和</w:t>
      </w:r>
      <w:r>
        <w:rPr>
          <w:rFonts w:eastAsia="黑体"/>
          <w:b/>
          <w:bCs/>
          <w:sz w:val="21"/>
          <w:szCs w:val="21"/>
        </w:rPr>
        <w:fldChar w:fldCharType="begin"/>
      </w:r>
      <w:r>
        <w:rPr>
          <w:rFonts w:eastAsia="黑体"/>
          <w:b/>
          <w:bCs/>
          <w:sz w:val="21"/>
          <w:szCs w:val="21"/>
        </w:rPr>
        <w:instrText xml:space="preserve"> REF XREF_FIG_5_10 \h </w:instrText>
      </w:r>
      <w:r>
        <w:rPr>
          <w:rFonts w:eastAsia="黑体"/>
          <w:b/>
          <w:bCs/>
          <w:sz w:val="21"/>
          <w:szCs w:val="21"/>
        </w:rPr>
      </w:r>
      <w:r>
        <w:rPr>
          <w:rFonts w:eastAsia="黑体"/>
          <w:b/>
          <w:bCs/>
          <w:sz w:val="21"/>
          <w:szCs w:val="21"/>
        </w:rPr>
        <w:fldChar w:fldCharType="separate"/>
      </w:r>
      <w:r w:rsidR="000D0835">
        <w:rPr>
          <w:rFonts w:eastAsia="黑体"/>
          <w:b/>
          <w:bCs/>
          <w:sz w:val="21"/>
          <w:szCs w:val="21"/>
        </w:rPr>
        <w:t>图</w:t>
      </w:r>
      <w:r w:rsidR="000D0835">
        <w:rPr>
          <w:rFonts w:eastAsia="黑体"/>
          <w:b/>
          <w:bCs/>
          <w:sz w:val="21"/>
          <w:szCs w:val="21"/>
        </w:rPr>
        <w:t>5-10</w:t>
      </w:r>
      <w:r>
        <w:rPr>
          <w:rFonts w:eastAsia="黑体"/>
          <w:b/>
          <w:bCs/>
          <w:sz w:val="21"/>
          <w:szCs w:val="21"/>
        </w:rPr>
        <w:fldChar w:fldCharType="end"/>
      </w:r>
      <w:r>
        <w:rPr>
          <w:rFonts w:eastAsia="黑体"/>
          <w:b/>
          <w:bCs/>
          <w:sz w:val="21"/>
          <w:szCs w:val="21"/>
        </w:rPr>
        <w:t xml:space="preserve"> </w:t>
      </w:r>
      <w:r>
        <w:rPr>
          <w:rFonts w:eastAsia="黑体"/>
          <w:b/>
          <w:bCs/>
          <w:sz w:val="21"/>
          <w:szCs w:val="21"/>
        </w:rPr>
        <w:t>表明，</w:t>
      </w:r>
      <w:r>
        <w:rPr>
          <w:rFonts w:eastAsia="黑体"/>
          <w:b/>
          <w:bCs/>
          <w:sz w:val="21"/>
          <w:szCs w:val="21"/>
        </w:rPr>
        <w:t xml:space="preserve">10 s </w:t>
      </w:r>
      <w:r>
        <w:rPr>
          <w:rFonts w:eastAsia="黑体"/>
          <w:b/>
          <w:bCs/>
          <w:sz w:val="21"/>
          <w:szCs w:val="21"/>
        </w:rPr>
        <w:t>周期的最终</w:t>
      </w:r>
      <w:r>
        <w:rPr>
          <w:rFonts w:eastAsia="黑体"/>
          <w:b/>
          <w:bCs/>
          <w:sz w:val="21"/>
          <w:szCs w:val="21"/>
        </w:rPr>
        <w:t xml:space="preserve"> </w:t>
      </w:r>
      <w:proofErr w:type="spellStart"/>
      <w:r>
        <w:rPr>
          <w:rFonts w:eastAsia="黑体"/>
          <w:b/>
          <w:bCs/>
          <w:sz w:val="21"/>
          <w:szCs w:val="21"/>
        </w:rPr>
        <w:t>edgecut</w:t>
      </w:r>
      <w:proofErr w:type="spellEnd"/>
      <w:r>
        <w:rPr>
          <w:rFonts w:eastAsia="黑体"/>
          <w:b/>
          <w:bCs/>
          <w:sz w:val="21"/>
          <w:szCs w:val="21"/>
        </w:rPr>
        <w:t xml:space="preserve"> </w:t>
      </w:r>
      <w:r>
        <w:rPr>
          <w:rFonts w:eastAsia="黑体"/>
          <w:b/>
          <w:bCs/>
          <w:sz w:val="21"/>
          <w:szCs w:val="21"/>
        </w:rPr>
        <w:t>明显较低，说明更频繁的重分区能够更及时地跟踪运行时访问亲和性；</w:t>
      </w:r>
      <w:r>
        <w:rPr>
          <w:rFonts w:eastAsia="黑体"/>
          <w:b/>
          <w:bCs/>
          <w:sz w:val="21"/>
          <w:szCs w:val="21"/>
        </w:rPr>
        <w:t xml:space="preserve">20 s </w:t>
      </w:r>
      <w:r>
        <w:rPr>
          <w:rFonts w:eastAsia="黑体"/>
          <w:b/>
          <w:bCs/>
          <w:sz w:val="21"/>
          <w:szCs w:val="21"/>
        </w:rPr>
        <w:t>周期吞吐略高，但最终</w:t>
      </w:r>
      <w:r>
        <w:rPr>
          <w:rFonts w:eastAsia="黑体"/>
          <w:b/>
          <w:bCs/>
          <w:sz w:val="21"/>
          <w:szCs w:val="21"/>
        </w:rPr>
        <w:t xml:space="preserve"> </w:t>
      </w:r>
      <w:proofErr w:type="spellStart"/>
      <w:r>
        <w:rPr>
          <w:rFonts w:eastAsia="黑体"/>
          <w:b/>
          <w:bCs/>
          <w:sz w:val="21"/>
          <w:szCs w:val="21"/>
        </w:rPr>
        <w:t>edgecut</w:t>
      </w:r>
      <w:proofErr w:type="spellEnd"/>
      <w:r>
        <w:rPr>
          <w:rFonts w:eastAsia="黑体"/>
          <w:b/>
          <w:bCs/>
          <w:sz w:val="21"/>
          <w:szCs w:val="21"/>
        </w:rPr>
        <w:t xml:space="preserve"> </w:t>
      </w:r>
      <w:r>
        <w:rPr>
          <w:rFonts w:eastAsia="黑体"/>
          <w:b/>
          <w:bCs/>
          <w:sz w:val="21"/>
          <w:szCs w:val="21"/>
        </w:rPr>
        <w:t>从</w:t>
      </w:r>
      <w:r>
        <w:rPr>
          <w:rFonts w:eastAsia="黑体"/>
          <w:b/>
          <w:bCs/>
          <w:sz w:val="21"/>
          <w:szCs w:val="21"/>
        </w:rPr>
        <w:t xml:space="preserve"> 12426 </w:t>
      </w:r>
      <w:r>
        <w:rPr>
          <w:rFonts w:eastAsia="黑体"/>
          <w:b/>
          <w:bCs/>
          <w:sz w:val="21"/>
          <w:szCs w:val="21"/>
        </w:rPr>
        <w:t>增至</w:t>
      </w:r>
      <w:r>
        <w:rPr>
          <w:rFonts w:eastAsia="黑体"/>
          <w:b/>
          <w:bCs/>
          <w:sz w:val="21"/>
          <w:szCs w:val="21"/>
        </w:rPr>
        <w:t xml:space="preserve"> 44092</w:t>
      </w:r>
      <w:r>
        <w:rPr>
          <w:rFonts w:eastAsia="黑体"/>
          <w:b/>
          <w:bCs/>
          <w:sz w:val="21"/>
          <w:szCs w:val="21"/>
        </w:rPr>
        <w:t>，说明较慢更新可以降低后台扰动，却可能牺牲逻辑划分质量。这说明分区周期并非越短越好，需要在分区计算开销、迁移积压和热点适应速度之间取得折中。</w:t>
      </w:r>
    </w:p>
    <w:p w14:paraId="64D63114" w14:textId="77777777" w:rsidR="00FB1782" w:rsidRDefault="00000000">
      <w:pPr>
        <w:pStyle w:val="2"/>
      </w:pPr>
      <w:bookmarkStart w:id="213" w:name="_Toc229930234"/>
      <w:bookmarkStart w:id="214" w:name="_Toc229962118"/>
      <w:r>
        <w:rPr>
          <w:bCs/>
          <w:szCs w:val="30"/>
        </w:rPr>
        <w:t>5.7 RQ5</w:t>
      </w:r>
      <w:r>
        <w:rPr>
          <w:bCs/>
          <w:szCs w:val="30"/>
        </w:rPr>
        <w:t>：实验结论与有效性威胁</w:t>
      </w:r>
      <w:bookmarkEnd w:id="213"/>
      <w:bookmarkEnd w:id="214"/>
    </w:p>
    <w:p w14:paraId="0825ADE7" w14:textId="77777777" w:rsidR="00FB1782" w:rsidRDefault="00000000">
      <w:pPr>
        <w:ind w:firstLine="480"/>
        <w:jc w:val="both"/>
      </w:pPr>
      <w:r>
        <w:t>综合以上实验，可以得到以下结论。第一，在相同</w:t>
      </w:r>
      <w:r>
        <w:t>10</w:t>
      </w:r>
      <w:r>
        <w:t>分钟级测量条件下，在线亲和方案明显优于关闭亲和性和</w:t>
      </w:r>
      <w:r>
        <w:t>Schism</w:t>
      </w:r>
      <w:r>
        <w:t>静态划分：吞吐量较关闭亲和性提高</w:t>
      </w:r>
      <w:r>
        <w:t>5.16%</w:t>
      </w:r>
      <w:r>
        <w:t>，较</w:t>
      </w:r>
      <w:r>
        <w:t>Schism</w:t>
      </w:r>
      <w:r>
        <w:t>静态划分提高</w:t>
      </w:r>
      <w:r>
        <w:t>11.79%</w:t>
      </w:r>
      <w:r>
        <w:t>，远程访问比例较无亲和降低</w:t>
      </w:r>
      <w:r>
        <w:t>4.45</w:t>
      </w:r>
      <w:r>
        <w:t>个百分点、较</w:t>
      </w:r>
      <w:r>
        <w:t>Schism</w:t>
      </w:r>
      <w:r>
        <w:t>降低</w:t>
      </w:r>
      <w:r>
        <w:t>5.21</w:t>
      </w:r>
      <w:r>
        <w:t>个百分点，</w:t>
      </w:r>
      <w:r>
        <w:t>Schism</w:t>
      </w:r>
      <w:r>
        <w:t>的端到端</w:t>
      </w:r>
      <w:r>
        <w:t>P99</w:t>
      </w:r>
      <w:r>
        <w:t>延迟比在线亲和方案高</w:t>
      </w:r>
      <w:r>
        <w:t>24.69%</w:t>
      </w:r>
      <w:r>
        <w:t>。这说明共享存储多写场景中的页面所有权状态具有运行时动态性，完全不启用亲和优化无法充分利用局部性，静态工作负载划分也难以替代在线亲和优化。</w:t>
      </w:r>
    </w:p>
    <w:p w14:paraId="288D1E08" w14:textId="77777777" w:rsidR="00FB1782" w:rsidRDefault="00000000">
      <w:pPr>
        <w:ind w:firstLine="480"/>
        <w:jc w:val="both"/>
      </w:pPr>
      <w:r>
        <w:t>第二，在线亲和机制具备长时间运行能力。</w:t>
      </w:r>
      <w:r>
        <w:t>6</w:t>
      </w:r>
      <w:r>
        <w:t>小时级实验完成</w:t>
      </w:r>
      <w:r>
        <w:t>7.23197</w:t>
      </w:r>
      <w:r>
        <w:t>亿笔事务，平均吞吐量达到</w:t>
      </w:r>
      <w:r>
        <w:t>34356.98 txn/s</w:t>
      </w:r>
      <w:r>
        <w:t>，说明事务采样、</w:t>
      </w:r>
      <w:r>
        <w:t>AssignmentTable</w:t>
      </w:r>
      <w:r>
        <w:t>更新和后台迁移不会在长时间运行中导致系统失稳。由于该实验与</w:t>
      </w:r>
      <w:r>
        <w:t>10</w:t>
      </w:r>
      <w:r>
        <w:t>分钟主对照运行时间不同，本文将其作为稳定性与收敛后平台能力证据，而不作为严格同条件性能对比。</w:t>
      </w:r>
    </w:p>
    <w:p w14:paraId="48C5EBB4" w14:textId="77777777" w:rsidR="00FB1782" w:rsidRDefault="00000000">
      <w:pPr>
        <w:ind w:firstLine="480"/>
        <w:jc w:val="both"/>
      </w:pPr>
      <w:r>
        <w:lastRenderedPageBreak/>
        <w:t>第三，迁移不是单纯追求完成数量，而是要服务于访问局部性。</w:t>
      </w:r>
      <w:r>
        <w:t>Schism</w:t>
      </w:r>
      <w:r>
        <w:t>静态方案迁移失败数为</w:t>
      </w:r>
      <w:r>
        <w:t>0</w:t>
      </w:r>
      <w:r>
        <w:t>，但最终远程访问比例更高；在线亲和方案虽然存在少量迁移失败和积压，却能持续根据运行时访问关系修正物理位置，因此整体吞吐和尾延迟更好。</w:t>
      </w:r>
    </w:p>
    <w:p w14:paraId="6BF02736" w14:textId="77777777" w:rsidR="00FB1782" w:rsidRDefault="00000000">
      <w:pPr>
        <w:ind w:firstLine="480"/>
        <w:jc w:val="both"/>
      </w:pPr>
      <w:r>
        <w:t>第四，路由、分区和迁移参数需要协同优化。批量迁移主要降低迁移失败和积压，</w:t>
      </w:r>
      <w:r>
        <w:t>Mode 13/24</w:t>
      </w:r>
      <w:r>
        <w:t>相比</w:t>
      </w:r>
      <w:r>
        <w:t>Mode 23</w:t>
      </w:r>
      <w:r>
        <w:t>显著降低远程访问比例，衰减因子影响尾延迟，重分区周期影响</w:t>
      </w:r>
      <w:r>
        <w:t>edgecut</w:t>
      </w:r>
      <w:r>
        <w:t>与后台扰动。这些消融结果说明，页面亲和性不是单一模块优化，而是事务入口路由、亲和图建模、分区发布和迁移执行共同作用的系统工程。</w:t>
      </w:r>
    </w:p>
    <w:p w14:paraId="771D461D" w14:textId="77777777" w:rsidR="00FB1782" w:rsidRDefault="00000000">
      <w:pPr>
        <w:ind w:firstLine="480"/>
        <w:jc w:val="both"/>
      </w:pPr>
      <w:r>
        <w:t>本文实验仍存在以下有效性威胁。第一，主负载为</w:t>
      </w:r>
      <w:r>
        <w:t>SmallBank-Aff</w:t>
      </w:r>
      <w:r>
        <w:t>，亲和关系较强，结论尚需在</w:t>
      </w:r>
      <w:r>
        <w:t>TPC-C</w:t>
      </w:r>
      <w:r>
        <w:t>、</w:t>
      </w:r>
      <w:r>
        <w:t>YCSB</w:t>
      </w:r>
      <w:r>
        <w:t>和动态热点负载中验证。第二，主实验关闭</w:t>
      </w:r>
      <w:r>
        <w:t>WAL</w:t>
      </w:r>
      <w:r>
        <w:t>，性能结果主要反映页面局部性收益，尚未充分覆盖日志持久化路径。第三，部分消融实验与主实验运行规模不同，因此只比较同组内部趋势。第四，多机实验成本较高，本文尚未系统报告多次重复实验的置信区间。第五，批量迁移消融为单次</w:t>
      </w:r>
      <w:r>
        <w:t>10</w:t>
      </w:r>
      <w:r>
        <w:t>分钟级运行，其结论主要支持迁移效率和积压控制，仍需更长时间、多次重复运行来确认其对尾延迟的稳定影响。</w:t>
      </w:r>
    </w:p>
    <w:p w14:paraId="3917BE59" w14:textId="77777777" w:rsidR="00E05FA9" w:rsidRDefault="00DB42AB">
      <w:pPr>
        <w:pStyle w:val="1"/>
        <w:pageBreakBefore/>
        <w:jc w:val="center"/>
      </w:pPr>
      <w:bookmarkStart w:id="215" w:name="_Toc229584150"/>
      <w:bookmarkStart w:id="216" w:name="_Toc228567845"/>
      <w:bookmarkStart w:id="217" w:name="_Toc229779378"/>
      <w:bookmarkStart w:id="218" w:name="_Toc229930235"/>
      <w:bookmarkStart w:id="219" w:name="_Toc229962119"/>
      <w:r>
        <w:rPr>
          <w:bCs/>
          <w:szCs w:val="36"/>
        </w:rPr>
        <w:lastRenderedPageBreak/>
        <w:t>结论与展望</w:t>
      </w:r>
      <w:bookmarkEnd w:id="215"/>
      <w:bookmarkEnd w:id="216"/>
      <w:bookmarkEnd w:id="217"/>
      <w:bookmarkEnd w:id="218"/>
      <w:bookmarkEnd w:id="219"/>
    </w:p>
    <w:p w14:paraId="5EEE20E4" w14:textId="77777777" w:rsidR="00E05FA9" w:rsidRDefault="00DB42AB">
      <w:pPr>
        <w:pStyle w:val="2"/>
      </w:pPr>
      <w:bookmarkStart w:id="220" w:name="_Toc229584151"/>
      <w:bookmarkStart w:id="221" w:name="_Toc228567846"/>
      <w:bookmarkStart w:id="222" w:name="_Toc229779379"/>
      <w:bookmarkStart w:id="223" w:name="_Toc229930236"/>
      <w:bookmarkStart w:id="224" w:name="_Toc229962120"/>
      <w:r>
        <w:rPr>
          <w:bCs/>
          <w:szCs w:val="30"/>
        </w:rPr>
        <w:t xml:space="preserve">1 </w:t>
      </w:r>
      <w:r>
        <w:rPr>
          <w:bCs/>
          <w:szCs w:val="30"/>
        </w:rPr>
        <w:t>工作总结</w:t>
      </w:r>
      <w:bookmarkEnd w:id="220"/>
      <w:bookmarkEnd w:id="221"/>
      <w:bookmarkEnd w:id="222"/>
      <w:bookmarkEnd w:id="223"/>
      <w:bookmarkEnd w:id="224"/>
    </w:p>
    <w:p w14:paraId="7070AC62" w14:textId="77777777" w:rsidR="00E05FA9" w:rsidRPr="0054132D" w:rsidRDefault="00DB42AB">
      <w:pPr>
        <w:ind w:firstLine="480"/>
        <w:jc w:val="both"/>
        <w:rPr>
          <w:rFonts w:asciiTheme="minorEastAsia" w:eastAsiaTheme="minorEastAsia" w:hAnsiTheme="minorEastAsia"/>
        </w:rPr>
      </w:pPr>
      <w:r>
        <w:t>本文面向共享存储多写</w:t>
      </w:r>
      <w:r>
        <w:t>OLTP</w:t>
      </w:r>
      <w:r>
        <w:t>数据库中相关元组分散导致的跨节点访问和页面所有权频繁转移问题，设计并实现了一种在线亲和性感知的元组迁移技术。该技术以成功提交事务的共同访问关系为输入，在线维护元组亲和图，周期性调用</w:t>
      </w:r>
      <w:r>
        <w:t>ParMETIS</w:t>
      </w:r>
      <w:r>
        <w:t>进行自适应重分区，并通过快照式</w:t>
      </w:r>
      <w:r>
        <w:t>AssignmentTable</w:t>
      </w:r>
      <w:r>
        <w:t>和后台限速迁移把逻辑亲和关系逐步转化为物理局部性。</w:t>
      </w:r>
    </w:p>
    <w:p w14:paraId="2D921879" w14:textId="77777777" w:rsidR="00E05FA9" w:rsidRPr="0054132D" w:rsidRDefault="00DB42AB">
      <w:pPr>
        <w:ind w:firstLine="480"/>
        <w:jc w:val="both"/>
        <w:rPr>
          <w:rFonts w:asciiTheme="minorEastAsia" w:eastAsiaTheme="minorEastAsia" w:hAnsiTheme="minorEastAsia"/>
        </w:rPr>
      </w:pPr>
      <w:r>
        <w:t>在实现层面，本文完成了事务采样、亲和图聚合、分布式边交换、</w:t>
      </w:r>
      <w:r>
        <w:t>ParMETIS</w:t>
      </w:r>
      <w:r>
        <w:t>重分区、</w:t>
      </w:r>
      <w:r>
        <w:t>AssignmentTable</w:t>
      </w:r>
      <w:r>
        <w:t>发布、后台迁移以及按源页面与目标节点合并的批量迁移优化。基于</w:t>
      </w:r>
      <w:r>
        <w:t>5</w:t>
      </w:r>
      <w:r>
        <w:t>台服务器（</w:t>
      </w:r>
      <w:r>
        <w:t>4</w:t>
      </w:r>
      <w:r>
        <w:t>台计算节点、</w:t>
      </w:r>
      <w:r>
        <w:t>1</w:t>
      </w:r>
      <w:r>
        <w:t>台存储</w:t>
      </w:r>
      <w:r>
        <w:t>/</w:t>
      </w:r>
      <w:r>
        <w:t>服务节点）的</w:t>
      </w:r>
      <w:r>
        <w:t>SmallBank</w:t>
      </w:r>
      <w:r>
        <w:t>亲和负载实验表明：在线亲和方案在相同</w:t>
      </w:r>
      <w:r>
        <w:t>10</w:t>
      </w:r>
      <w:r>
        <w:t>分钟级测量条件下达到</w:t>
      </w:r>
      <w:r>
        <w:t>28912.06 txn/s</w:t>
      </w:r>
      <w:r>
        <w:t>，较关闭亲和性提高</w:t>
      </w:r>
      <w:r>
        <w:t>5.16%</w:t>
      </w:r>
      <w:r>
        <w:t>，较</w:t>
      </w:r>
      <w:r>
        <w:t>Schism</w:t>
      </w:r>
      <w:r>
        <w:t>静态划分提高</w:t>
      </w:r>
      <w:r>
        <w:t>11.79%</w:t>
      </w:r>
      <w:r>
        <w:t>；远程访问比例从无亲和的</w:t>
      </w:r>
      <w:r>
        <w:t>24.114%</w:t>
      </w:r>
      <w:r>
        <w:t>和</w:t>
      </w:r>
      <w:r>
        <w:t>Schism</w:t>
      </w:r>
      <w:r>
        <w:t>的</w:t>
      </w:r>
      <w:r>
        <w:t>24.875%</w:t>
      </w:r>
      <w:r>
        <w:t>降至</w:t>
      </w:r>
      <w:r>
        <w:t>19.660%</w:t>
      </w:r>
      <w:r>
        <w:t>，本地访问比例提升至</w:t>
      </w:r>
      <w:r>
        <w:t>80.303%</w:t>
      </w:r>
      <w:r>
        <w:t>，</w:t>
      </w:r>
      <w:r>
        <w:t>Schism</w:t>
      </w:r>
      <w:r>
        <w:t>的端到端</w:t>
      </w:r>
      <w:r>
        <w:t>P99</w:t>
      </w:r>
      <w:r>
        <w:t>延迟比在线亲和方案高</w:t>
      </w:r>
      <w:r>
        <w:t>24.69%</w:t>
      </w:r>
      <w:r>
        <w:t>。</w:t>
      </w:r>
      <w:r>
        <w:t>6</w:t>
      </w:r>
      <w:r>
        <w:t>小时级实验完成</w:t>
      </w:r>
      <w:r>
        <w:t>7.23197</w:t>
      </w:r>
      <w:r>
        <w:t>亿笔事务，进一步验证了持续采样、重分区和迁移过程中的长时间稳定性。</w:t>
      </w:r>
    </w:p>
    <w:p w14:paraId="58C1B0F3" w14:textId="77777777" w:rsidR="00E05FA9" w:rsidRPr="0054132D" w:rsidRDefault="00DB42AB">
      <w:pPr>
        <w:ind w:firstLine="480"/>
        <w:jc w:val="both"/>
        <w:rPr>
          <w:rFonts w:asciiTheme="minorEastAsia" w:eastAsiaTheme="minorEastAsia" w:hAnsiTheme="minorEastAsia"/>
        </w:rPr>
      </w:pPr>
      <w:r w:rsidRPr="0054132D">
        <w:t>本文工作可以归纳为以下几点。</w:t>
      </w:r>
    </w:p>
    <w:p w14:paraId="19AE2FB3" w14:textId="77777777" w:rsidR="00E05FA9" w:rsidRPr="0054132D" w:rsidRDefault="00DB42AB">
      <w:pPr>
        <w:ind w:firstLine="480"/>
        <w:jc w:val="both"/>
        <w:rPr>
          <w:rFonts w:asciiTheme="minorEastAsia" w:eastAsiaTheme="minorEastAsia" w:hAnsiTheme="minorEastAsia"/>
        </w:rPr>
      </w:pPr>
      <w:r>
        <w:t>（</w:t>
      </w:r>
      <w:r>
        <w:t>1</w:t>
      </w:r>
      <w:r>
        <w:t>）在共享存储多写数据库语境中建立元组级亲和图模型，并将逻辑分配、映射发布和后台物理迁移解耦，使不同环节能够按照各自时间尺度运行。</w:t>
      </w:r>
    </w:p>
    <w:p w14:paraId="4A689C33" w14:textId="77777777" w:rsidR="00E05FA9" w:rsidRPr="0054132D" w:rsidRDefault="00DB42AB">
      <w:pPr>
        <w:ind w:firstLine="480"/>
        <w:jc w:val="both"/>
        <w:rPr>
          <w:rFonts w:asciiTheme="minorEastAsia" w:eastAsiaTheme="minorEastAsia" w:hAnsiTheme="minorEastAsia"/>
        </w:rPr>
      </w:pPr>
      <w:r>
        <w:t>（</w:t>
      </w:r>
      <w:r>
        <w:t>2</w:t>
      </w:r>
      <w:r>
        <w:t>）设计并实现基于</w:t>
      </w:r>
      <w:r>
        <w:t>ParMETIS adaptive repartition</w:t>
      </w:r>
      <w:r>
        <w:t>的在线动态分区流程，同时通过旁路进程隔离</w:t>
      </w:r>
      <w:r>
        <w:t>MPI</w:t>
      </w:r>
      <w:r>
        <w:t>与</w:t>
      </w:r>
      <w:r>
        <w:t>ParMETIS</w:t>
      </w:r>
      <w:r>
        <w:t>运行时，降低其对数据库主进程的影响。</w:t>
      </w:r>
    </w:p>
    <w:p w14:paraId="2A3D36E2" w14:textId="77777777" w:rsidR="00E05FA9" w:rsidRPr="0054132D" w:rsidRDefault="00DB42AB">
      <w:pPr>
        <w:ind w:firstLine="480"/>
        <w:jc w:val="both"/>
        <w:rPr>
          <w:rFonts w:asciiTheme="minorEastAsia" w:eastAsiaTheme="minorEastAsia" w:hAnsiTheme="minorEastAsia"/>
        </w:rPr>
      </w:pPr>
      <w:r>
        <w:t>（</w:t>
      </w:r>
      <w:r>
        <w:t>3</w:t>
      </w:r>
      <w:r>
        <w:t>）实现快照式</w:t>
      </w:r>
      <w:r>
        <w:t>AssignmentTable</w:t>
      </w:r>
      <w:r>
        <w:t>和限速后台迁移机制，使分区结果能够在不阻塞前台事务的情况下发布，并通过</w:t>
      </w:r>
      <w:r>
        <w:t>in-flight</w:t>
      </w:r>
      <w:r>
        <w:t>去重和冷却状态控制迁移计划。</w:t>
      </w:r>
    </w:p>
    <w:p w14:paraId="096F343A" w14:textId="77777777" w:rsidR="00E05FA9" w:rsidRPr="0054132D" w:rsidRDefault="00DB42AB">
      <w:pPr>
        <w:ind w:firstLine="480"/>
        <w:jc w:val="both"/>
        <w:rPr>
          <w:rFonts w:asciiTheme="minorEastAsia" w:eastAsiaTheme="minorEastAsia" w:hAnsiTheme="minorEastAsia"/>
        </w:rPr>
      </w:pPr>
      <w:r>
        <w:t>（</w:t>
      </w:r>
      <w:r>
        <w:t>4</w:t>
      </w:r>
      <w:r>
        <w:t>）实现按</w:t>
      </w:r>
      <w:r>
        <w:t xml:space="preserve"> (tableId, srcPage, dstNode)</w:t>
      </w:r>
      <w:r>
        <w:t>分组的批量迁移优化，减少源页锁获取、目标页访问和页面池维护中的重复开销，并通过消融实验验证该优化对迁移效率和积压控制的作用。</w:t>
      </w:r>
    </w:p>
    <w:p w14:paraId="0A334A6C" w14:textId="77777777" w:rsidR="00E05FA9" w:rsidRPr="0054132D" w:rsidRDefault="00DB42AB">
      <w:pPr>
        <w:ind w:firstLine="480"/>
        <w:jc w:val="both"/>
        <w:rPr>
          <w:rFonts w:asciiTheme="minorEastAsia" w:eastAsiaTheme="minorEastAsia" w:hAnsiTheme="minorEastAsia"/>
        </w:rPr>
      </w:pPr>
      <w:r>
        <w:t>（</w:t>
      </w:r>
      <w:r>
        <w:t>5</w:t>
      </w:r>
      <w:r>
        <w:t>）通过多机实验量化亲和机制对吞吐量、本地访问比例、远程访问比例、尾延迟、迁移完成率、</w:t>
      </w:r>
      <w:r>
        <w:t>ParMETIS</w:t>
      </w:r>
      <w:r>
        <w:t>边割和关键参数的影响，并补充与无亲和基线和</w:t>
      </w:r>
      <w:r>
        <w:t>Schism</w:t>
      </w:r>
      <w:r>
        <w:t>静态划分的同条件对比实验。</w:t>
      </w:r>
    </w:p>
    <w:p w14:paraId="6CBAD14C" w14:textId="77777777" w:rsidR="00E05FA9" w:rsidRDefault="00DB42AB">
      <w:pPr>
        <w:pStyle w:val="2"/>
      </w:pPr>
      <w:bookmarkStart w:id="225" w:name="_Toc229584152"/>
      <w:bookmarkStart w:id="226" w:name="_Toc228567847"/>
      <w:bookmarkStart w:id="227" w:name="_Toc229779380"/>
      <w:bookmarkStart w:id="228" w:name="_Toc229930237"/>
      <w:bookmarkStart w:id="229" w:name="_Toc229962121"/>
      <w:r>
        <w:rPr>
          <w:bCs/>
          <w:szCs w:val="30"/>
        </w:rPr>
        <w:lastRenderedPageBreak/>
        <w:t xml:space="preserve">2 </w:t>
      </w:r>
      <w:r>
        <w:rPr>
          <w:bCs/>
          <w:szCs w:val="30"/>
        </w:rPr>
        <w:t>不足之处</w:t>
      </w:r>
      <w:bookmarkEnd w:id="225"/>
      <w:bookmarkEnd w:id="226"/>
      <w:bookmarkEnd w:id="227"/>
      <w:bookmarkEnd w:id="228"/>
      <w:bookmarkEnd w:id="229"/>
    </w:p>
    <w:p w14:paraId="55FC3610" w14:textId="77777777" w:rsidR="00E05FA9" w:rsidRPr="0054132D" w:rsidRDefault="00DB42AB">
      <w:pPr>
        <w:ind w:firstLine="480"/>
        <w:jc w:val="both"/>
        <w:rPr>
          <w:rFonts w:asciiTheme="minorEastAsia" w:eastAsiaTheme="minorEastAsia" w:hAnsiTheme="minorEastAsia"/>
        </w:rPr>
      </w:pPr>
      <w:r>
        <w:t>尽管本文已经完成原型实现和多机实验验证，但仍存在以下不足。</w:t>
      </w:r>
    </w:p>
    <w:p w14:paraId="47B2DB67" w14:textId="77777777" w:rsidR="00E05FA9" w:rsidRPr="0054132D" w:rsidRDefault="00DB42AB">
      <w:pPr>
        <w:ind w:firstLine="480"/>
        <w:jc w:val="both"/>
        <w:rPr>
          <w:rFonts w:asciiTheme="minorEastAsia" w:eastAsiaTheme="minorEastAsia" w:hAnsiTheme="minorEastAsia"/>
        </w:rPr>
      </w:pPr>
      <w:r>
        <w:t>第一，实验负载主要集中在</w:t>
      </w:r>
      <w:r>
        <w:t>SmallBank</w:t>
      </w:r>
      <w:r>
        <w:t>亲和场景，尚未充分覆盖</w:t>
      </w:r>
      <w:r>
        <w:t>YCSB</w:t>
      </w:r>
      <w:r>
        <w:t>、</w:t>
      </w:r>
      <w:r>
        <w:t>TPC-C</w:t>
      </w:r>
      <w:r>
        <w:t>以及更复杂的动态热点负载。</w:t>
      </w:r>
    </w:p>
    <w:p w14:paraId="3397E538" w14:textId="77777777" w:rsidR="00E05FA9" w:rsidRPr="0054132D" w:rsidRDefault="00DB42AB">
      <w:pPr>
        <w:ind w:firstLine="480"/>
        <w:jc w:val="both"/>
        <w:rPr>
          <w:rFonts w:asciiTheme="minorEastAsia" w:eastAsiaTheme="minorEastAsia" w:hAnsiTheme="minorEastAsia"/>
        </w:rPr>
      </w:pPr>
      <w:r>
        <w:t>第二，迁移积压任务仍然存在，说明当前分区计划生成速度和后台迁移执行速度之间尚未达到理想平衡。</w:t>
      </w:r>
    </w:p>
    <w:p w14:paraId="65417746" w14:textId="77777777" w:rsidR="00E05FA9" w:rsidRPr="0054132D" w:rsidRDefault="00DB42AB">
      <w:pPr>
        <w:ind w:firstLine="480"/>
        <w:jc w:val="both"/>
        <w:rPr>
          <w:rFonts w:asciiTheme="minorEastAsia" w:eastAsiaTheme="minorEastAsia" w:hAnsiTheme="minorEastAsia"/>
        </w:rPr>
      </w:pPr>
      <w:r>
        <w:t>第三，锁等待和页面推送仍是系统的重要瓶颈。元组迁移可以降低远程访问比例，但无法完全消除热点页面上的并发冲突。</w:t>
      </w:r>
    </w:p>
    <w:p w14:paraId="1B89A1C8" w14:textId="77777777" w:rsidR="00E05FA9" w:rsidRPr="0054132D" w:rsidRDefault="00DB42AB">
      <w:pPr>
        <w:ind w:firstLine="480"/>
        <w:jc w:val="both"/>
        <w:rPr>
          <w:rFonts w:asciiTheme="minorEastAsia" w:eastAsiaTheme="minorEastAsia" w:hAnsiTheme="minorEastAsia"/>
        </w:rPr>
      </w:pPr>
      <w:r>
        <w:t>第四，</w:t>
      </w:r>
      <w:r>
        <w:t>BLink</w:t>
      </w:r>
      <w:r>
        <w:t>索引更新和迁移日志在故障恢复场景下的语义还需要通过更系统的故障注入与恢复实验进一步验证。</w:t>
      </w:r>
    </w:p>
    <w:p w14:paraId="0A1037F9" w14:textId="77777777" w:rsidR="00E05FA9" w:rsidRDefault="00DB42AB">
      <w:pPr>
        <w:pStyle w:val="2"/>
      </w:pPr>
      <w:bookmarkStart w:id="230" w:name="_Toc229584153"/>
      <w:bookmarkStart w:id="231" w:name="_Toc228567848"/>
      <w:bookmarkStart w:id="232" w:name="_Toc229779381"/>
      <w:bookmarkStart w:id="233" w:name="_Toc229930238"/>
      <w:bookmarkStart w:id="234" w:name="_Toc229962122"/>
      <w:r>
        <w:rPr>
          <w:bCs/>
          <w:szCs w:val="30"/>
        </w:rPr>
        <w:t xml:space="preserve">3 </w:t>
      </w:r>
      <w:r>
        <w:rPr>
          <w:bCs/>
          <w:szCs w:val="30"/>
        </w:rPr>
        <w:t>未来展望</w:t>
      </w:r>
      <w:bookmarkEnd w:id="230"/>
      <w:bookmarkEnd w:id="231"/>
      <w:bookmarkEnd w:id="232"/>
      <w:bookmarkEnd w:id="233"/>
      <w:bookmarkEnd w:id="234"/>
    </w:p>
    <w:p w14:paraId="2B3FF56B" w14:textId="77777777" w:rsidR="00E05FA9" w:rsidRPr="0054132D" w:rsidRDefault="00DB42AB">
      <w:pPr>
        <w:ind w:firstLine="480"/>
        <w:jc w:val="both"/>
        <w:rPr>
          <w:rFonts w:asciiTheme="minorEastAsia" w:eastAsiaTheme="minorEastAsia" w:hAnsiTheme="minorEastAsia"/>
        </w:rPr>
      </w:pPr>
      <w:r w:rsidRPr="0054132D">
        <w:t>后续工作可以从以下几个方向继续推进。</w:t>
      </w:r>
    </w:p>
    <w:p w14:paraId="4FB6D8EB" w14:textId="77777777" w:rsidR="00E05FA9" w:rsidRPr="0054132D" w:rsidRDefault="00DB42AB">
      <w:pPr>
        <w:ind w:firstLine="480"/>
        <w:jc w:val="both"/>
        <w:rPr>
          <w:rFonts w:asciiTheme="minorEastAsia" w:eastAsiaTheme="minorEastAsia" w:hAnsiTheme="minorEastAsia"/>
        </w:rPr>
      </w:pPr>
      <w:r>
        <w:t>（</w:t>
      </w:r>
      <w:r>
        <w:t>1</w:t>
      </w:r>
      <w:r>
        <w:t>）优化事务路由。利用事务即将访问的元组集合和</w:t>
      </w:r>
      <w:r>
        <w:t>AssignmentTable</w:t>
      </w:r>
      <w:r>
        <w:t>，把事务分配到更合适的计算节点执行，从请求入口处减少所有权转移。</w:t>
      </w:r>
    </w:p>
    <w:p w14:paraId="34ACA16A" w14:textId="77777777" w:rsidR="00E05FA9" w:rsidRPr="0054132D" w:rsidRDefault="00DB42AB">
      <w:pPr>
        <w:ind w:firstLine="480"/>
        <w:jc w:val="both"/>
        <w:rPr>
          <w:rFonts w:asciiTheme="minorEastAsia" w:eastAsiaTheme="minorEastAsia" w:hAnsiTheme="minorEastAsia"/>
        </w:rPr>
      </w:pPr>
      <w:r>
        <w:t>（</w:t>
      </w:r>
      <w:r>
        <w:t>2</w:t>
      </w:r>
      <w:r>
        <w:t>）改进迁移优先级。根据访问热度、边权收益、锁冲突情况和可批量迁移程度选择优先处理的元组，避免低收益任务长期占用队列。</w:t>
      </w:r>
    </w:p>
    <w:p w14:paraId="5DB92484" w14:textId="77777777" w:rsidR="00E05FA9" w:rsidRPr="0054132D" w:rsidRDefault="00DB42AB">
      <w:pPr>
        <w:ind w:firstLine="480"/>
        <w:jc w:val="both"/>
        <w:rPr>
          <w:rFonts w:asciiTheme="minorEastAsia" w:eastAsiaTheme="minorEastAsia" w:hAnsiTheme="minorEastAsia"/>
        </w:rPr>
      </w:pPr>
      <w:r>
        <w:t>（</w:t>
      </w:r>
      <w:r>
        <w:t>3</w:t>
      </w:r>
      <w:r>
        <w:t>）加强热点页面协调。针对高写冲突页面引入更细粒度的协调策略，以降低</w:t>
      </w:r>
      <w:r>
        <w:t>waitLockSuccess</w:t>
      </w:r>
      <w:r>
        <w:t>阶段的等待时间。</w:t>
      </w:r>
    </w:p>
    <w:p w14:paraId="22BAC0F5" w14:textId="77777777" w:rsidR="00E05FA9" w:rsidRPr="0054132D" w:rsidRDefault="00DB42AB">
      <w:pPr>
        <w:ind w:firstLine="480"/>
        <w:jc w:val="both"/>
        <w:rPr>
          <w:rFonts w:asciiTheme="minorEastAsia" w:eastAsiaTheme="minorEastAsia" w:hAnsiTheme="minorEastAsia"/>
        </w:rPr>
      </w:pPr>
      <w:r>
        <w:t>（</w:t>
      </w:r>
      <w:r>
        <w:t>4</w:t>
      </w:r>
      <w:r>
        <w:t>）结合页级重组。将元组迁移与页面布局调整结合起来，使同一亲和组的元组尽量集中在更少页面中。</w:t>
      </w:r>
    </w:p>
    <w:p w14:paraId="71894B25" w14:textId="77777777" w:rsidR="00E05FA9" w:rsidRPr="0054132D" w:rsidRDefault="00DB42AB">
      <w:pPr>
        <w:ind w:firstLine="480"/>
        <w:jc w:val="both"/>
        <w:rPr>
          <w:rFonts w:asciiTheme="minorEastAsia" w:eastAsiaTheme="minorEastAsia" w:hAnsiTheme="minorEastAsia"/>
        </w:rPr>
      </w:pPr>
      <w:r>
        <w:t>（</w:t>
      </w:r>
      <w:r>
        <w:t>5</w:t>
      </w:r>
      <w:r>
        <w:t>）扩展负载验证。继续在</w:t>
      </w:r>
      <w:r>
        <w:t>YCSB</w:t>
      </w:r>
      <w:r>
        <w:t>、</w:t>
      </w:r>
      <w:r>
        <w:t>TPC-C</w:t>
      </w:r>
      <w:r>
        <w:t>和动态热点负载上评估方法的通用性和稳定性。</w:t>
      </w:r>
    </w:p>
    <w:p w14:paraId="3B14C9F8" w14:textId="77777777" w:rsidR="00E05FA9" w:rsidRDefault="00DB42AB">
      <w:pPr>
        <w:pStyle w:val="1"/>
        <w:pageBreakBefore/>
        <w:jc w:val="center"/>
      </w:pPr>
      <w:bookmarkStart w:id="235" w:name="_Toc229584154"/>
      <w:bookmarkStart w:id="236" w:name="_Toc228567849"/>
      <w:bookmarkStart w:id="237" w:name="_Toc229779382"/>
      <w:bookmarkStart w:id="238" w:name="_Toc229930239"/>
      <w:bookmarkStart w:id="239" w:name="_Toc229962123"/>
      <w:r>
        <w:rPr>
          <w:bCs/>
          <w:szCs w:val="36"/>
        </w:rPr>
        <w:lastRenderedPageBreak/>
        <w:t>参考文献</w:t>
      </w:r>
      <w:bookmarkEnd w:id="235"/>
      <w:bookmarkEnd w:id="236"/>
      <w:bookmarkEnd w:id="237"/>
      <w:bookmarkEnd w:id="238"/>
      <w:bookmarkEnd w:id="239"/>
    </w:p>
    <w:p w14:paraId="27950EC7" w14:textId="77777777" w:rsidR="00E05FA9" w:rsidRPr="00A841A5" w:rsidRDefault="00DB42AB">
      <w:pPr>
        <w:spacing w:before="240"/>
        <w:ind w:left="210" w:hanging="210"/>
        <w:jc w:val="both"/>
        <w:rPr>
          <w:rFonts w:asciiTheme="minorEastAsia" w:eastAsiaTheme="minorEastAsia" w:hAnsiTheme="minorEastAsia"/>
          <w:sz w:val="21"/>
          <w:szCs w:val="21"/>
        </w:rPr>
      </w:pPr>
      <w:bookmarkStart w:id="240" w:name="XREF_BIB_AGUILERA_2009"/>
      <w:r w:rsidRPr="00A841A5">
        <w:rPr>
          <w:sz w:val="21"/>
          <w:szCs w:val="21"/>
        </w:rPr>
        <w:t xml:space="preserve">Aguilera M K, Merchant A, Shah M, et al. 2009. Sinfonia: a new paradigm for building scalable distributed systems[J/OL]. ACM Transactions on Computer Systems, 27(3): 1-48. DOI: </w:t>
      </w:r>
      <w:hyperlink r:id="rId25">
        <w:r w:rsidRPr="00A841A5">
          <w:rPr>
            <w:color w:val="0563C1"/>
            <w:sz w:val="21"/>
            <w:szCs w:val="21"/>
            <w:u w:val="single"/>
          </w:rPr>
          <w:t>10.1145/1629087.1629088</w:t>
        </w:r>
      </w:hyperlink>
      <w:r w:rsidRPr="00A841A5">
        <w:rPr>
          <w:sz w:val="21"/>
          <w:szCs w:val="21"/>
        </w:rPr>
        <w:t>.</w:t>
      </w:r>
      <w:bookmarkEnd w:id="240"/>
    </w:p>
    <w:p w14:paraId="1C64C069" w14:textId="77777777" w:rsidR="00FB1782" w:rsidRDefault="00000000">
      <w:pPr>
        <w:spacing w:before="240"/>
        <w:ind w:left="210" w:hanging="210"/>
        <w:jc w:val="both"/>
      </w:pPr>
      <w:bookmarkStart w:id="241" w:name="XREF_BIB_REF_002"/>
      <w:r>
        <w:rPr>
          <w:sz w:val="21"/>
          <w:szCs w:val="21"/>
        </w:rPr>
        <w:t>Antonopoulos P, Budovski A, Diaconu C, et al. 2019. Socrates: the new SQL server in the cloud[C/OL]//Proceedings of the 2019 International Conference on Management of Data. Amsterdam: ACM: 1743-1756. DOI: 10.1145/3299869.3314047.</w:t>
      </w:r>
      <w:bookmarkEnd w:id="241"/>
    </w:p>
    <w:p w14:paraId="603646FF" w14:textId="77777777" w:rsidR="00E05FA9" w:rsidRPr="00A841A5" w:rsidRDefault="00DB42AB">
      <w:pPr>
        <w:spacing w:before="240"/>
        <w:ind w:left="210" w:hanging="210"/>
        <w:jc w:val="both"/>
        <w:rPr>
          <w:rFonts w:asciiTheme="minorEastAsia" w:eastAsiaTheme="minorEastAsia" w:hAnsiTheme="minorEastAsia"/>
          <w:sz w:val="21"/>
          <w:szCs w:val="21"/>
        </w:rPr>
      </w:pPr>
      <w:bookmarkStart w:id="242" w:name="XREF_BIB_CAHILL_2009"/>
      <w:r w:rsidRPr="00A841A5">
        <w:rPr>
          <w:sz w:val="21"/>
          <w:szCs w:val="21"/>
        </w:rPr>
        <w:t xml:space="preserve">Cahill M J, Röhm U, Fekete A D. 2009. Serializable isolation for snapshot databases[J/OL]. ACM Transactions on Database Systems, 34(4): 1-42. DOI: </w:t>
      </w:r>
      <w:hyperlink r:id="rId26">
        <w:r w:rsidRPr="00A841A5">
          <w:rPr>
            <w:color w:val="0563C1"/>
            <w:sz w:val="21"/>
            <w:szCs w:val="21"/>
            <w:u w:val="single"/>
          </w:rPr>
          <w:t>10.1145/1620585.1620587</w:t>
        </w:r>
      </w:hyperlink>
      <w:r w:rsidRPr="00A841A5">
        <w:rPr>
          <w:sz w:val="21"/>
          <w:szCs w:val="21"/>
        </w:rPr>
        <w:t>.</w:t>
      </w:r>
      <w:bookmarkEnd w:id="242"/>
    </w:p>
    <w:p w14:paraId="1D4E9016" w14:textId="77777777" w:rsidR="00E05FA9" w:rsidRPr="00A841A5" w:rsidRDefault="00DB42AB">
      <w:pPr>
        <w:spacing w:before="240"/>
        <w:ind w:left="210" w:hanging="210"/>
        <w:jc w:val="both"/>
        <w:rPr>
          <w:rFonts w:asciiTheme="minorEastAsia" w:eastAsiaTheme="minorEastAsia" w:hAnsiTheme="minorEastAsia"/>
          <w:sz w:val="21"/>
          <w:szCs w:val="21"/>
        </w:rPr>
      </w:pPr>
      <w:bookmarkStart w:id="243" w:name="XREF_BIB_CAO_2021"/>
      <w:r w:rsidRPr="00A841A5">
        <w:rPr>
          <w:sz w:val="21"/>
          <w:szCs w:val="21"/>
        </w:rPr>
        <w:t xml:space="preserve">Cao W, Zhang Y, Yang X, et al. 2021. PolarDB Serverless: a cloud native database for disaggregated data centers[C/OL]//Proceedings of the 2021 International Conference on Management of Data. New York: ACM, 2477-2489. DOI: </w:t>
      </w:r>
      <w:hyperlink r:id="rId27">
        <w:r w:rsidRPr="00A841A5">
          <w:rPr>
            <w:color w:val="0563C1"/>
            <w:sz w:val="21"/>
            <w:szCs w:val="21"/>
            <w:u w:val="single"/>
          </w:rPr>
          <w:t>10.1145/3448016.3457560</w:t>
        </w:r>
      </w:hyperlink>
      <w:r w:rsidRPr="00A841A5">
        <w:rPr>
          <w:sz w:val="21"/>
          <w:szCs w:val="21"/>
        </w:rPr>
        <w:t>.</w:t>
      </w:r>
      <w:bookmarkEnd w:id="243"/>
    </w:p>
    <w:p w14:paraId="69FA6199" w14:textId="77777777" w:rsidR="00E05FA9" w:rsidRPr="00A841A5" w:rsidRDefault="00DB42AB">
      <w:pPr>
        <w:spacing w:before="240"/>
        <w:ind w:left="210" w:hanging="210"/>
        <w:jc w:val="both"/>
        <w:rPr>
          <w:rFonts w:asciiTheme="minorEastAsia" w:eastAsiaTheme="minorEastAsia" w:hAnsiTheme="minorEastAsia"/>
          <w:sz w:val="21"/>
          <w:szCs w:val="21"/>
        </w:rPr>
      </w:pPr>
      <w:bookmarkStart w:id="244" w:name="XREF_BIB_SCHISM"/>
      <w:r w:rsidRPr="00A841A5">
        <w:rPr>
          <w:sz w:val="21"/>
          <w:szCs w:val="21"/>
        </w:rPr>
        <w:t xml:space="preserve">Curino C, Jones E P C, Zhang Y, et al. 2010. Schism: a workload-driven approach to database replication and partitioning[J/OL]. Proceedings of the VLDB Endowment, 3(1-2): 48-57. DOI: </w:t>
      </w:r>
      <w:hyperlink r:id="rId28">
        <w:r w:rsidRPr="00A841A5">
          <w:rPr>
            <w:color w:val="0563C1"/>
            <w:sz w:val="21"/>
            <w:szCs w:val="21"/>
            <w:u w:val="single"/>
          </w:rPr>
          <w:t>10.14778/1920841.1920853</w:t>
        </w:r>
      </w:hyperlink>
      <w:r w:rsidRPr="00A841A5">
        <w:rPr>
          <w:sz w:val="21"/>
          <w:szCs w:val="21"/>
        </w:rPr>
        <w:t>.</w:t>
      </w:r>
      <w:bookmarkEnd w:id="244"/>
    </w:p>
    <w:p w14:paraId="457F20F8" w14:textId="77777777" w:rsidR="00E05FA9" w:rsidRPr="00A841A5" w:rsidRDefault="00DB42AB">
      <w:pPr>
        <w:spacing w:before="240"/>
        <w:ind w:left="210" w:hanging="210"/>
        <w:jc w:val="both"/>
        <w:rPr>
          <w:rFonts w:asciiTheme="minorEastAsia" w:eastAsiaTheme="minorEastAsia" w:hAnsiTheme="minorEastAsia"/>
          <w:sz w:val="21"/>
          <w:szCs w:val="21"/>
        </w:rPr>
      </w:pPr>
      <w:bookmarkStart w:id="245" w:name="XREF_BIB_DEWITT_GRAY_1992"/>
      <w:r w:rsidRPr="00A841A5">
        <w:rPr>
          <w:sz w:val="21"/>
          <w:szCs w:val="21"/>
        </w:rPr>
        <w:t xml:space="preserve">DeWitt D J, Gray J. 1992. Parallel database systems: the future of high performance database systems[J/OL]. Communications of the ACM, 35(6): 85-98. DOI: </w:t>
      </w:r>
      <w:hyperlink r:id="rId29">
        <w:r w:rsidRPr="00A841A5">
          <w:rPr>
            <w:color w:val="0563C1"/>
            <w:sz w:val="21"/>
            <w:szCs w:val="21"/>
            <w:u w:val="single"/>
          </w:rPr>
          <w:t>10.1145/129888.129894</w:t>
        </w:r>
      </w:hyperlink>
      <w:r w:rsidRPr="00A841A5">
        <w:rPr>
          <w:sz w:val="21"/>
          <w:szCs w:val="21"/>
        </w:rPr>
        <w:t>.</w:t>
      </w:r>
      <w:bookmarkEnd w:id="245"/>
    </w:p>
    <w:p w14:paraId="3920A3A2" w14:textId="77777777" w:rsidR="00E05FA9" w:rsidRPr="00A841A5" w:rsidRDefault="00DB42AB">
      <w:pPr>
        <w:spacing w:before="240"/>
        <w:ind w:left="210" w:hanging="210"/>
        <w:jc w:val="both"/>
        <w:rPr>
          <w:rFonts w:asciiTheme="minorEastAsia" w:eastAsiaTheme="minorEastAsia" w:hAnsiTheme="minorEastAsia"/>
          <w:sz w:val="21"/>
          <w:szCs w:val="21"/>
        </w:rPr>
      </w:pPr>
      <w:bookmarkStart w:id="246" w:name="XREF_BIB_DIFALLAH_2013"/>
      <w:r w:rsidRPr="00A841A5">
        <w:rPr>
          <w:sz w:val="21"/>
          <w:szCs w:val="21"/>
        </w:rPr>
        <w:t xml:space="preserve">Difallah D E, Pavlo A, Curino C, et al. 2013. OLTP-Bench: an extensible testbed for benchmarking relational databases[J/OL]. Proceedings of the VLDB Endowment, 7(4): 277-288. DOI: </w:t>
      </w:r>
      <w:hyperlink r:id="rId30">
        <w:r w:rsidRPr="00A841A5">
          <w:rPr>
            <w:color w:val="0563C1"/>
            <w:sz w:val="21"/>
            <w:szCs w:val="21"/>
            <w:u w:val="single"/>
          </w:rPr>
          <w:t>10.14778/2732240.2732246</w:t>
        </w:r>
      </w:hyperlink>
      <w:r w:rsidRPr="00A841A5">
        <w:rPr>
          <w:sz w:val="21"/>
          <w:szCs w:val="21"/>
        </w:rPr>
        <w:t>.</w:t>
      </w:r>
      <w:bookmarkEnd w:id="246"/>
    </w:p>
    <w:p w14:paraId="34325A04" w14:textId="77777777" w:rsidR="00FB1782" w:rsidRDefault="00000000">
      <w:pPr>
        <w:spacing w:before="240"/>
        <w:ind w:left="210" w:hanging="210"/>
        <w:jc w:val="both"/>
      </w:pPr>
      <w:bookmarkStart w:id="247" w:name="XREF_BIB_REF_008"/>
      <w:r>
        <w:rPr>
          <w:sz w:val="21"/>
          <w:szCs w:val="21"/>
        </w:rPr>
        <w:t>Dong J, Zhang H, Zhou J, et al. 2024. Cloud-native databases: a survey[J/OL]. IEEE Transactions on Knowledge and Data Engineering, 36(12): 9410-9429. DOI: 10.1109/TKDE.2024.3397508.</w:t>
      </w:r>
      <w:bookmarkEnd w:id="247"/>
    </w:p>
    <w:p w14:paraId="0AB40EF8" w14:textId="77777777" w:rsidR="00E05FA9" w:rsidRPr="00A841A5" w:rsidRDefault="00DB42AB">
      <w:pPr>
        <w:spacing w:before="240"/>
        <w:ind w:left="210" w:hanging="210"/>
        <w:jc w:val="both"/>
        <w:rPr>
          <w:rFonts w:asciiTheme="minorEastAsia" w:eastAsiaTheme="minorEastAsia" w:hAnsiTheme="minorEastAsia"/>
          <w:sz w:val="21"/>
          <w:szCs w:val="21"/>
        </w:rPr>
      </w:pPr>
      <w:bookmarkStart w:id="248" w:name="XREF_BIB_GRAY_REUTER_1993"/>
      <w:r w:rsidRPr="00A841A5">
        <w:rPr>
          <w:sz w:val="21"/>
          <w:szCs w:val="21"/>
        </w:rPr>
        <w:t xml:space="preserve">Gray J, Reuter A. 1993. Transaction Processing: Concepts and Techniques[M/OL]. San Francisco: Morgan Kaufmann. DOI: </w:t>
      </w:r>
      <w:hyperlink r:id="rId31">
        <w:r w:rsidRPr="00A841A5">
          <w:rPr>
            <w:color w:val="0563C1"/>
            <w:sz w:val="21"/>
            <w:szCs w:val="21"/>
            <w:u w:val="single"/>
          </w:rPr>
          <w:t>10.5555/573304</w:t>
        </w:r>
      </w:hyperlink>
      <w:r w:rsidRPr="00A841A5">
        <w:rPr>
          <w:sz w:val="21"/>
          <w:szCs w:val="21"/>
        </w:rPr>
        <w:t>.</w:t>
      </w:r>
      <w:bookmarkEnd w:id="248"/>
    </w:p>
    <w:p w14:paraId="38AEE675" w14:textId="77777777" w:rsidR="00E05FA9" w:rsidRPr="00A841A5" w:rsidRDefault="00DB42AB">
      <w:pPr>
        <w:spacing w:before="240"/>
        <w:ind w:left="210" w:hanging="210"/>
        <w:jc w:val="both"/>
        <w:rPr>
          <w:rFonts w:asciiTheme="minorEastAsia" w:eastAsiaTheme="minorEastAsia" w:hAnsiTheme="minorEastAsia"/>
          <w:sz w:val="21"/>
          <w:szCs w:val="21"/>
        </w:rPr>
      </w:pPr>
      <w:bookmarkStart w:id="249" w:name="XREF_BIB_KARYPIS_KUMAR_1998"/>
      <w:r w:rsidRPr="00A841A5">
        <w:rPr>
          <w:sz w:val="21"/>
          <w:szCs w:val="21"/>
        </w:rPr>
        <w:t xml:space="preserve">Karypis G, Kumar V. 1998. A parallel algorithm for multilevel graph partitioning and sparse matrix ordering[J/OL]. Journal of Parallel and Distributed Computing, 48(1): 71-95. DOI: </w:t>
      </w:r>
      <w:hyperlink r:id="rId32">
        <w:r w:rsidRPr="00A841A5">
          <w:rPr>
            <w:color w:val="0563C1"/>
            <w:sz w:val="21"/>
            <w:szCs w:val="21"/>
            <w:u w:val="single"/>
          </w:rPr>
          <w:t>10.1006/jpdc.1997.1403</w:t>
        </w:r>
      </w:hyperlink>
      <w:r w:rsidRPr="00A841A5">
        <w:rPr>
          <w:sz w:val="21"/>
          <w:szCs w:val="21"/>
        </w:rPr>
        <w:t>.</w:t>
      </w:r>
      <w:bookmarkEnd w:id="249"/>
    </w:p>
    <w:p w14:paraId="28CBF058" w14:textId="77777777" w:rsidR="00E05FA9" w:rsidRPr="00A841A5" w:rsidRDefault="00DB42AB">
      <w:pPr>
        <w:spacing w:before="240"/>
        <w:ind w:left="210" w:hanging="210"/>
        <w:jc w:val="both"/>
        <w:rPr>
          <w:rFonts w:asciiTheme="minorEastAsia" w:eastAsiaTheme="minorEastAsia" w:hAnsiTheme="minorEastAsia"/>
          <w:sz w:val="21"/>
          <w:szCs w:val="21"/>
        </w:rPr>
      </w:pPr>
      <w:bookmarkStart w:id="250" w:name="XREF_BIB_PARMETIS_2013"/>
      <w:r w:rsidRPr="00A841A5">
        <w:rPr>
          <w:sz w:val="21"/>
          <w:szCs w:val="21"/>
        </w:rPr>
        <w:t xml:space="preserve">Karypis G, Schloegel K, Kumar V. 2013. ParMETIS: parallel graph partitioning and sparse matrix ordering library[CP/OL]. Version 4.0. Minneapolis: University of Minnesota. </w:t>
      </w:r>
      <w:r w:rsidRPr="00A841A5">
        <w:rPr>
          <w:sz w:val="21"/>
          <w:szCs w:val="21"/>
        </w:rPr>
        <w:t>获取和访问路径</w:t>
      </w:r>
      <w:r w:rsidRPr="00A841A5">
        <w:rPr>
          <w:sz w:val="21"/>
          <w:szCs w:val="21"/>
        </w:rPr>
        <w:t xml:space="preserve">: </w:t>
      </w:r>
      <w:hyperlink r:id="rId33">
        <w:r w:rsidRPr="00A841A5">
          <w:rPr>
            <w:color w:val="0563C1"/>
            <w:sz w:val="21"/>
            <w:szCs w:val="21"/>
            <w:u w:val="single"/>
          </w:rPr>
          <w:t>https://github.com/KarypisLab/ParMETIS</w:t>
        </w:r>
      </w:hyperlink>
      <w:r w:rsidRPr="00A841A5">
        <w:rPr>
          <w:sz w:val="21"/>
          <w:szCs w:val="21"/>
        </w:rPr>
        <w:t>.</w:t>
      </w:r>
      <w:bookmarkEnd w:id="250"/>
    </w:p>
    <w:p w14:paraId="32D031A4" w14:textId="77777777" w:rsidR="00FB1782" w:rsidRDefault="00000000">
      <w:pPr>
        <w:spacing w:before="240"/>
        <w:ind w:left="210" w:hanging="210"/>
        <w:jc w:val="both"/>
      </w:pPr>
      <w:bookmarkStart w:id="251" w:name="XREF_BIB_REF_012"/>
      <w:r>
        <w:rPr>
          <w:sz w:val="21"/>
          <w:szCs w:val="21"/>
        </w:rPr>
        <w:lastRenderedPageBreak/>
        <w:t>Pandis I, Tözün P, Johnson R, et al. 2013. Scalable and dynamically balanced shared-everything OLTP with physiological partitioning[J/OL]. The VLDB Journal, 22(2): 151-175. DOI: 10.1007/s00778-012-0278-6.</w:t>
      </w:r>
      <w:bookmarkEnd w:id="251"/>
    </w:p>
    <w:p w14:paraId="780D39F7" w14:textId="77777777" w:rsidR="00FB1782" w:rsidRDefault="00000000">
      <w:pPr>
        <w:spacing w:before="240"/>
        <w:ind w:left="210" w:hanging="210"/>
        <w:jc w:val="both"/>
      </w:pPr>
      <w:bookmarkStart w:id="252" w:name="XREF_BIB_REF_013"/>
      <w:r>
        <w:rPr>
          <w:sz w:val="21"/>
          <w:szCs w:val="21"/>
        </w:rPr>
        <w:t>Prasaad G, Cheung A, Suciu D. 2020. Handling highly contended OLTP workloads using fast dynamic partitioning[C/OL]//Proceedings of the 2020 ACM SIGMOD International Conference on Management of Data. Portland: ACM: 527-542. DOI: 10.1145/3318464.3389764.</w:t>
      </w:r>
      <w:bookmarkEnd w:id="252"/>
    </w:p>
    <w:p w14:paraId="2E75AD52" w14:textId="77777777" w:rsidR="00E05FA9" w:rsidRPr="00A841A5" w:rsidRDefault="00DB42AB">
      <w:pPr>
        <w:spacing w:before="240"/>
        <w:ind w:left="210" w:hanging="210"/>
        <w:jc w:val="both"/>
        <w:rPr>
          <w:rFonts w:asciiTheme="minorEastAsia" w:eastAsiaTheme="minorEastAsia" w:hAnsiTheme="minorEastAsia"/>
          <w:sz w:val="21"/>
          <w:szCs w:val="21"/>
        </w:rPr>
      </w:pPr>
      <w:bookmarkStart w:id="253" w:name="XREF_BIB_STONEBRAKER_2007"/>
      <w:r w:rsidRPr="00A841A5">
        <w:rPr>
          <w:sz w:val="21"/>
          <w:szCs w:val="21"/>
        </w:rPr>
        <w:t xml:space="preserve">Stonebraker M, Madden S, Abadi D J, et al. 2007. The end of an architectural era: it is time for a complete rewrite[C/OL]//Proceedings of the 33rd International Conference on Very Large Data Bases. Vienna: VLDB Endowment, 1150-1160. DOI: </w:t>
      </w:r>
      <w:hyperlink r:id="rId34">
        <w:r w:rsidRPr="00A841A5">
          <w:rPr>
            <w:color w:val="0563C1"/>
            <w:sz w:val="21"/>
            <w:szCs w:val="21"/>
            <w:u w:val="single"/>
          </w:rPr>
          <w:t>10.5555/1325851.1325981</w:t>
        </w:r>
      </w:hyperlink>
      <w:r w:rsidRPr="00A841A5">
        <w:rPr>
          <w:sz w:val="21"/>
          <w:szCs w:val="21"/>
        </w:rPr>
        <w:t>.</w:t>
      </w:r>
      <w:bookmarkEnd w:id="253"/>
    </w:p>
    <w:p w14:paraId="7386EE8A" w14:textId="77777777" w:rsidR="00E05FA9" w:rsidRPr="00A841A5" w:rsidRDefault="00DB42AB">
      <w:pPr>
        <w:spacing w:before="240"/>
        <w:ind w:left="210" w:hanging="210"/>
        <w:jc w:val="both"/>
        <w:rPr>
          <w:rFonts w:asciiTheme="minorEastAsia" w:eastAsiaTheme="minorEastAsia" w:hAnsiTheme="minorEastAsia"/>
          <w:sz w:val="21"/>
          <w:szCs w:val="21"/>
        </w:rPr>
      </w:pPr>
      <w:bookmarkStart w:id="254" w:name="XREF_BIB_TAFT_2014"/>
      <w:r w:rsidRPr="00A841A5">
        <w:rPr>
          <w:sz w:val="21"/>
          <w:szCs w:val="21"/>
        </w:rPr>
        <w:t xml:space="preserve">Taft R, Mansour E, Serafini M, et al. 2014. E-Store: fine-grained elastic partitioning for distributed transaction processing systems[J/OL]. Proceedings of the VLDB Endowment, 8(3): 245-256. DOI: </w:t>
      </w:r>
      <w:hyperlink r:id="rId35">
        <w:r w:rsidRPr="00A841A5">
          <w:rPr>
            <w:color w:val="0563C1"/>
            <w:sz w:val="21"/>
            <w:szCs w:val="21"/>
            <w:u w:val="single"/>
          </w:rPr>
          <w:t>10.14778/2735508.2735514</w:t>
        </w:r>
      </w:hyperlink>
      <w:r w:rsidRPr="00A841A5">
        <w:rPr>
          <w:sz w:val="21"/>
          <w:szCs w:val="21"/>
        </w:rPr>
        <w:t>.</w:t>
      </w:r>
      <w:bookmarkEnd w:id="254"/>
    </w:p>
    <w:p w14:paraId="1A7A167A" w14:textId="77777777" w:rsidR="00FB1782" w:rsidRDefault="00000000">
      <w:pPr>
        <w:spacing w:before="240"/>
        <w:ind w:left="210" w:hanging="210"/>
        <w:jc w:val="both"/>
      </w:pPr>
      <w:bookmarkStart w:id="255" w:name="XREF_BIB_REF_016"/>
      <w:r>
        <w:rPr>
          <w:sz w:val="21"/>
          <w:szCs w:val="21"/>
        </w:rPr>
        <w:t>Taft R, El-Sayed N, Serafini M, et al. 2018. P-Store: an elastic database system with predictive provisioning[C/OL]//Proceedings of the 2018 International Conference on Management of Data. Houston: ACM: 205-219. DOI: 10.1145/3183713.3190650.</w:t>
      </w:r>
      <w:bookmarkEnd w:id="255"/>
    </w:p>
    <w:p w14:paraId="58BD00D7" w14:textId="77777777" w:rsidR="00E05FA9" w:rsidRPr="00A841A5" w:rsidRDefault="00DB42AB">
      <w:pPr>
        <w:spacing w:before="240"/>
        <w:ind w:left="210" w:hanging="210"/>
        <w:jc w:val="both"/>
        <w:rPr>
          <w:rFonts w:asciiTheme="minorEastAsia" w:eastAsiaTheme="minorEastAsia" w:hAnsiTheme="minorEastAsia"/>
          <w:sz w:val="21"/>
          <w:szCs w:val="21"/>
        </w:rPr>
      </w:pPr>
      <w:bookmarkStart w:id="256" w:name="XREF_BIB_THOMSON_2012"/>
      <w:r w:rsidRPr="00A841A5">
        <w:rPr>
          <w:sz w:val="21"/>
          <w:szCs w:val="21"/>
        </w:rPr>
        <w:t xml:space="preserve">Thomson A, Diamond T, Weng S C, et al. 2012. Calvin: fast distributed transactions for partitioned database systems[C/OL]//Proceedings of the ACM SIGMOD International Conference on Management of Data. New York: ACM, 1-12. DOI: </w:t>
      </w:r>
      <w:hyperlink r:id="rId36">
        <w:r w:rsidRPr="00A841A5">
          <w:rPr>
            <w:color w:val="0563C1"/>
            <w:sz w:val="21"/>
            <w:szCs w:val="21"/>
            <w:u w:val="single"/>
          </w:rPr>
          <w:t>10.1145/2213836.2213838</w:t>
        </w:r>
      </w:hyperlink>
      <w:r w:rsidRPr="00A841A5">
        <w:rPr>
          <w:sz w:val="21"/>
          <w:szCs w:val="21"/>
        </w:rPr>
        <w:t>.</w:t>
      </w:r>
      <w:bookmarkEnd w:id="256"/>
    </w:p>
    <w:p w14:paraId="5E2EEFA5" w14:textId="09827F36" w:rsidR="00E05FA9" w:rsidRPr="00570B6A" w:rsidRDefault="00DB42AB" w:rsidP="00570B6A">
      <w:pPr>
        <w:spacing w:before="240"/>
        <w:ind w:left="210" w:hanging="210"/>
        <w:jc w:val="both"/>
        <w:rPr>
          <w:rFonts w:asciiTheme="minorEastAsia" w:eastAsiaTheme="minorEastAsia" w:hAnsiTheme="minorEastAsia"/>
          <w:sz w:val="21"/>
          <w:szCs w:val="21"/>
        </w:rPr>
      </w:pPr>
      <w:bookmarkStart w:id="257" w:name="XREF_BIB_VERBITSKI_2017"/>
      <w:r w:rsidRPr="00A841A5">
        <w:rPr>
          <w:sz w:val="21"/>
          <w:szCs w:val="21"/>
        </w:rPr>
        <w:t xml:space="preserve">Verbitski A, Gupta A, Saha D, et al. 2017. Amazon Aurora: design considerations for high throughput cloud-native relational databases[C/OL]//Proceedings of the 2017 ACM International Conference on Management of Data. New York: ACM, 1041-1052. DOI: </w:t>
      </w:r>
      <w:hyperlink r:id="rId37">
        <w:r w:rsidRPr="00A841A5">
          <w:rPr>
            <w:color w:val="0563C1"/>
            <w:sz w:val="21"/>
            <w:szCs w:val="21"/>
            <w:u w:val="single"/>
          </w:rPr>
          <w:t>10.1145/3035918.3056101</w:t>
        </w:r>
      </w:hyperlink>
      <w:r w:rsidRPr="00A841A5">
        <w:rPr>
          <w:sz w:val="21"/>
          <w:szCs w:val="21"/>
        </w:rPr>
        <w:t>.</w:t>
      </w:r>
      <w:bookmarkEnd w:id="257"/>
    </w:p>
    <w:p w14:paraId="49AC66EE" w14:textId="77777777" w:rsidR="00FB1782" w:rsidRDefault="00000000">
      <w:pPr>
        <w:spacing w:before="240"/>
        <w:ind w:left="210" w:hanging="210"/>
        <w:jc w:val="both"/>
      </w:pPr>
      <w:bookmarkStart w:id="258" w:name="XREF_BIB_REF_019"/>
      <w:r>
        <w:rPr>
          <w:sz w:val="21"/>
          <w:szCs w:val="21"/>
        </w:rPr>
        <w:t>Yang Z, Qi Q, Wang X, et al. 2024. PolarDB-MP: a multi-primary cloud-native database via disaggregated shared memory[C/OL]//Companion of the 2024 International Conference on Management of Data. Santiago: ACM: 295-308. DOI: 10.1145/3626246.3653377.</w:t>
      </w:r>
      <w:bookmarkEnd w:id="258"/>
    </w:p>
    <w:p w14:paraId="75F59811" w14:textId="77777777" w:rsidR="00856BD3" w:rsidRDefault="00000000">
      <w:pPr>
        <w:spacing w:before="240"/>
        <w:ind w:left="210" w:hanging="210"/>
        <w:jc w:val="both"/>
        <w:rPr>
          <w:sz w:val="21"/>
          <w:szCs w:val="21"/>
        </w:rPr>
      </w:pPr>
      <w:bookmarkStart w:id="259" w:name="XREF_BIB_REF_020"/>
      <w:r>
        <w:rPr>
          <w:sz w:val="21"/>
          <w:szCs w:val="21"/>
        </w:rPr>
        <w:t>Yu X, Xia Y, Pavlo A, et al. 2018. Sundial: harmonizing concurrency control and caching in a distributed OLTP database management system[J/OL]. Proceedings of the VLDB Endowment, 11(10): 1289-1302. DOI: 10.14778/3231751.3231763.</w:t>
      </w:r>
      <w:bookmarkEnd w:id="259"/>
    </w:p>
    <w:p w14:paraId="14481DFD" w14:textId="2509370F" w:rsidR="00FB1782" w:rsidRPr="000A1399" w:rsidRDefault="00856BD3" w:rsidP="000A1399">
      <w:pPr>
        <w:spacing w:line="240" w:lineRule="auto"/>
        <w:rPr>
          <w:sz w:val="21"/>
          <w:szCs w:val="21"/>
        </w:rPr>
      </w:pPr>
      <w:r>
        <w:rPr>
          <w:sz w:val="21"/>
          <w:szCs w:val="21"/>
        </w:rPr>
        <w:br w:type="page"/>
      </w:r>
    </w:p>
    <w:p w14:paraId="2DB33E97" w14:textId="77777777" w:rsidR="00E05FA9" w:rsidRDefault="00DB42AB">
      <w:pPr>
        <w:pStyle w:val="1"/>
        <w:pageBreakBefore/>
        <w:jc w:val="center"/>
      </w:pPr>
      <w:bookmarkStart w:id="260" w:name="_Toc229584155"/>
      <w:bookmarkStart w:id="261" w:name="_Toc228567850"/>
      <w:bookmarkStart w:id="262" w:name="_Toc229779383"/>
      <w:bookmarkStart w:id="263" w:name="_Toc229930240"/>
      <w:bookmarkStart w:id="264" w:name="_Toc229962124"/>
      <w:r>
        <w:rPr>
          <w:bCs/>
          <w:szCs w:val="36"/>
        </w:rPr>
        <w:lastRenderedPageBreak/>
        <w:t>致谢</w:t>
      </w:r>
      <w:bookmarkEnd w:id="260"/>
      <w:bookmarkEnd w:id="261"/>
      <w:bookmarkEnd w:id="262"/>
      <w:bookmarkEnd w:id="263"/>
      <w:bookmarkEnd w:id="264"/>
    </w:p>
    <w:p w14:paraId="41FE07D0" w14:textId="239AFB23" w:rsidR="00D85946" w:rsidRPr="00D85946" w:rsidRDefault="00D85946" w:rsidP="00D85946">
      <w:pPr>
        <w:ind w:firstLine="480"/>
        <w:jc w:val="both"/>
      </w:pPr>
      <w:r w:rsidRPr="00D85946">
        <w:t>行文至此，落笔为终。四载光阴荏苒，回首来路，每一步前行皆离不开良师益友的提携与照亮。</w:t>
      </w:r>
    </w:p>
    <w:p w14:paraId="497E9592" w14:textId="77777777" w:rsidR="00D85946" w:rsidRPr="00D85946" w:rsidRDefault="00D85946" w:rsidP="00D85946">
      <w:pPr>
        <w:ind w:firstLine="480"/>
        <w:jc w:val="both"/>
      </w:pPr>
      <w:r w:rsidRPr="00D85946">
        <w:t>首先，最深切的感谢致以本论文的共同指导教师</w:t>
      </w:r>
      <w:r w:rsidRPr="00D85946">
        <w:t>——</w:t>
      </w:r>
      <w:r w:rsidRPr="00D85946">
        <w:t>成都理工大学温泉教授与中国人民大学卢卫教授。在论文的孕育与成型过程中，两位恩师倾注了大量心血。温泉教授的高屋建瓴与悉心点拨，为我的学术探索奠定了坚实的基础；卢卫教授在研究方向的把控、系统实现的抽丝剥茧以及实验分析的字斟句酌上，给予了我极为关键的指引。两位先生治学严谨、精益求精的学者风范交相辉映，不仅共同为本文指明了方向，更将是我未来科研道路上的长明灯。</w:t>
      </w:r>
    </w:p>
    <w:p w14:paraId="183CE82B" w14:textId="77777777" w:rsidR="00D85946" w:rsidRPr="00D85946" w:rsidRDefault="00D85946" w:rsidP="00D85946">
      <w:pPr>
        <w:ind w:firstLine="480"/>
        <w:jc w:val="both"/>
      </w:pPr>
      <w:r w:rsidRPr="00D85946">
        <w:t>饮水思源，不忘来路。衷心感谢黄于鉴老师在本科期间对</w:t>
      </w:r>
      <w:proofErr w:type="gramStart"/>
      <w:r w:rsidRPr="00D85946">
        <w:t>我科研</w:t>
      </w:r>
      <w:proofErr w:type="gramEnd"/>
      <w:r w:rsidRPr="00D85946">
        <w:t>与竞赛的悉心栽培。在无数个备战攻坚的日夜里，是您的谆谆教诲与倾囊相授，培养了我对底层技术钻研的敬畏与热忱，这份知遇之恩，我将永远铭记。</w:t>
      </w:r>
    </w:p>
    <w:p w14:paraId="73A38333" w14:textId="77777777" w:rsidR="00D85946" w:rsidRPr="00D85946" w:rsidRDefault="00D85946" w:rsidP="00D85946">
      <w:pPr>
        <w:ind w:firstLine="480"/>
        <w:jc w:val="both"/>
      </w:pPr>
      <w:r w:rsidRPr="00D85946">
        <w:t>本文的实验工作依托于中国人民大学数据库教研组倾力研发的</w:t>
      </w:r>
      <w:r w:rsidRPr="00D85946">
        <w:t xml:space="preserve"> WookongDB-MP </w:t>
      </w:r>
      <w:r w:rsidRPr="00D85946">
        <w:t>原型系统得以圆满完成。在此，特别向教研组提供的卓越学术平台致以深深的敬意。同时，在系统开发、代码调试及多机实验的推进阶段，实验室同窗与实验环境维护人员给予了我无私的帮助与支持，感谢你们的并肩作战，让枯燥的代码化为灵动的字符。</w:t>
      </w:r>
    </w:p>
    <w:p w14:paraId="62ED239A" w14:textId="77777777" w:rsidR="00D85946" w:rsidRDefault="00D85946" w:rsidP="00D85946">
      <w:pPr>
        <w:ind w:firstLine="480"/>
        <w:jc w:val="both"/>
      </w:pPr>
      <w:r w:rsidRPr="00D85946">
        <w:t>此外，学术之树的繁茂离不开前人智慧的滋养。诚挚感谢开源社区及相关领域的先驱工作为本文提供的丰厚土壤。特别是</w:t>
      </w:r>
      <w:r w:rsidRPr="00D85946">
        <w:t xml:space="preserve"> </w:t>
      </w:r>
      <w:proofErr w:type="spellStart"/>
      <w:r w:rsidRPr="00D85946">
        <w:t>ParMETIS</w:t>
      </w:r>
      <w:proofErr w:type="spellEnd"/>
      <w:r w:rsidRPr="00D85946">
        <w:t xml:space="preserve"> </w:t>
      </w:r>
      <w:r w:rsidRPr="00D85946">
        <w:t>项目，以及在分布式事务处理、共享存储数据库与动态图划分等方向的已有硕果，为本文的研究提供了坚实的理论基石与宝贵的工程启发。</w:t>
      </w:r>
    </w:p>
    <w:p w14:paraId="46FD9C99" w14:textId="52B99006" w:rsidR="001D3FEC" w:rsidRPr="00D85946" w:rsidRDefault="001D3FEC" w:rsidP="00D85946">
      <w:pPr>
        <w:ind w:firstLine="480"/>
        <w:jc w:val="both"/>
      </w:pPr>
      <w:r w:rsidRPr="001D3FEC">
        <w:t>最后，我想把心底最柔软的感谢留给我的父母。漫漫求学路上，是你们用辛勤的汗水和无言的付出，为我遮风挡雨，让我得以心无旁骛地追逐理想。寸草之心，难报三春之晖，唯有将此感恩化作前行的力量，不负殷殷期盼</w:t>
      </w:r>
    </w:p>
    <w:p w14:paraId="3E7BB053" w14:textId="729FC64B" w:rsidR="00D85946" w:rsidRPr="00D85946" w:rsidRDefault="00D85946" w:rsidP="00D85946">
      <w:pPr>
        <w:ind w:firstLine="480"/>
        <w:jc w:val="both"/>
      </w:pPr>
      <w:r w:rsidRPr="00D85946">
        <w:t>山高水</w:t>
      </w:r>
      <w:r w:rsidR="001D3FEC">
        <w:rPr>
          <w:rFonts w:hint="eastAsia"/>
        </w:rPr>
        <w:t>远</w:t>
      </w:r>
      <w:r w:rsidRPr="00D85946">
        <w:t>，纸短情长。在未来的求学与科研之路上，我将带着这份感恩与期冀继续砥砺前行。在此，向</w:t>
      </w:r>
      <w:r w:rsidR="001D3FEC">
        <w:rPr>
          <w:rFonts w:hint="eastAsia"/>
        </w:rPr>
        <w:t>本科期间</w:t>
      </w:r>
      <w:r w:rsidRPr="00D85946">
        <w:t>所有给予我帮助、指导与支持的师长、同窗及亲友，致以最诚挚的敬意与谢忱！</w:t>
      </w:r>
    </w:p>
    <w:p w14:paraId="218C8508" w14:textId="77777777" w:rsidR="00E05FA9" w:rsidRDefault="00DB42AB">
      <w:r>
        <w:br w:type="page"/>
      </w:r>
    </w:p>
    <w:p w14:paraId="26D836B6" w14:textId="77777777" w:rsidR="00E05FA9" w:rsidRDefault="00DB42AB">
      <w:pPr>
        <w:pStyle w:val="1"/>
        <w:pageBreakBefore/>
        <w:jc w:val="center"/>
      </w:pPr>
      <w:bookmarkStart w:id="265" w:name="_Toc229584156"/>
      <w:bookmarkStart w:id="266" w:name="_Toc228567851"/>
      <w:bookmarkStart w:id="267" w:name="_Toc229779384"/>
      <w:bookmarkStart w:id="268" w:name="_Toc229930241"/>
      <w:bookmarkStart w:id="269" w:name="_Toc229962125"/>
      <w:r>
        <w:rPr>
          <w:bCs/>
          <w:szCs w:val="36"/>
        </w:rPr>
        <w:lastRenderedPageBreak/>
        <w:t>附录</w:t>
      </w:r>
      <w:r>
        <w:rPr>
          <w:bCs/>
          <w:szCs w:val="36"/>
        </w:rPr>
        <w:t xml:space="preserve"> A </w:t>
      </w:r>
      <w:r>
        <w:rPr>
          <w:bCs/>
          <w:szCs w:val="36"/>
        </w:rPr>
        <w:t>实验启动命令</w:t>
      </w:r>
      <w:bookmarkEnd w:id="265"/>
      <w:bookmarkEnd w:id="266"/>
      <w:bookmarkEnd w:id="267"/>
      <w:bookmarkEnd w:id="268"/>
      <w:bookmarkEnd w:id="269"/>
    </w:p>
    <w:p w14:paraId="4FB79D70" w14:textId="77777777" w:rsidR="00E05FA9" w:rsidRDefault="00DB42AB">
      <w:pPr>
        <w:ind w:firstLine="480"/>
        <w:jc w:val="both"/>
      </w:pPr>
      <w:r>
        <w:t>本文在线亲和与</w:t>
      </w:r>
      <w:r>
        <w:t>Schism</w:t>
      </w:r>
      <w:r>
        <w:t>对照实验的一组多机启动命令如下。</w:t>
      </w:r>
    </w:p>
    <w:p w14:paraId="521FA9CD" w14:textId="77777777" w:rsidR="00E05FA9" w:rsidRDefault="00DB42AB">
      <w:pPr>
        <w:ind w:firstLine="480"/>
        <w:jc w:val="both"/>
      </w:pPr>
      <w:r>
        <w:t>python3 tests/scripts/multinodeMprouterSmoke.py \</w:t>
      </w:r>
    </w:p>
    <w:p w14:paraId="23C20EB1" w14:textId="77777777" w:rsidR="00E05FA9" w:rsidRDefault="00DB42AB">
      <w:pPr>
        <w:ind w:firstLine="480"/>
        <w:jc w:val="both"/>
      </w:pPr>
      <w:r>
        <w:t xml:space="preserve">  --remote-dir /usr/local/exper/WookongDB-MP \</w:t>
      </w:r>
    </w:p>
    <w:p w14:paraId="66BA6162" w14:textId="77777777" w:rsidR="00E05FA9" w:rsidRDefault="00DB42AB">
      <w:pPr>
        <w:ind w:firstLine="480"/>
        <w:jc w:val="both"/>
      </w:pPr>
      <w:r>
        <w:t xml:space="preserve">  --workload SmallBank-Aff --mprouter-system-mode 13 \</w:t>
      </w:r>
    </w:p>
    <w:p w14:paraId="1736D893" w14:textId="77777777" w:rsidR="00E05FA9" w:rsidRDefault="00DB42AB">
      <w:pPr>
        <w:ind w:firstLine="480"/>
        <w:jc w:val="both"/>
      </w:pPr>
      <w:r>
        <w:t xml:space="preserve">  --compute-hosts 10.10.2.31,10.10.2.32,10.10.2.33,10.10.2.34 \</w:t>
      </w:r>
    </w:p>
    <w:p w14:paraId="2E1F4F6D" w14:textId="77777777" w:rsidR="00E05FA9" w:rsidRDefault="00DB42AB">
      <w:pPr>
        <w:ind w:firstLine="480"/>
        <w:jc w:val="both"/>
      </w:pPr>
      <w:r>
        <w:t xml:space="preserve">  --service-host 10.10.2.38 --try-count 157000 \</w:t>
      </w:r>
    </w:p>
    <w:p w14:paraId="0236E224" w14:textId="77777777" w:rsidR="00E05FA9" w:rsidRDefault="00DB42AB">
      <w:pPr>
        <w:ind w:firstLine="480"/>
        <w:jc w:val="both"/>
      </w:pPr>
      <w:r>
        <w:t xml:space="preserve">  --worker-threads 32 --partition-cycle-ms 10000 \</w:t>
      </w:r>
    </w:p>
    <w:p w14:paraId="0E8E34E1" w14:textId="77777777" w:rsidR="00E05FA9" w:rsidRDefault="00DB42AB">
      <w:pPr>
        <w:ind w:firstLine="480"/>
        <w:jc w:val="both"/>
      </w:pPr>
      <w:r>
        <w:t xml:space="preserve">  --migration-tick-ms 200 --migration-batch 200 \</w:t>
      </w:r>
    </w:p>
    <w:p w14:paraId="008F5F41" w14:textId="77777777" w:rsidR="00E05FA9" w:rsidRDefault="00DB42AB">
      <w:pPr>
        <w:ind w:firstLine="480"/>
        <w:jc w:val="both"/>
      </w:pPr>
      <w:r>
        <w:t xml:space="preserve">  --timeout 1200 --result-dir result/multinode-mprouter-mode13-30k-10min-blinkfix</w:t>
      </w:r>
    </w:p>
    <w:p w14:paraId="1745FDFB" w14:textId="77777777" w:rsidR="00E05FA9" w:rsidRDefault="00DB42AB">
      <w:pPr>
        <w:ind w:firstLine="480"/>
        <w:jc w:val="both"/>
      </w:pPr>
      <w:r>
        <w:t>Schism</w:t>
      </w:r>
      <w:r>
        <w:t>对照实验在相同参数下增加</w:t>
      </w:r>
      <w:r>
        <w:t xml:space="preserve"> --schism-csv</w:t>
      </w:r>
      <w:r>
        <w:t>、</w:t>
      </w:r>
      <w:r>
        <w:t>--schism-apply-ms 120000</w:t>
      </w:r>
      <w:r>
        <w:t>和训练阶段生成的静态分配表。</w:t>
      </w:r>
    </w:p>
    <w:p w14:paraId="732D56F4" w14:textId="77777777" w:rsidR="00E05FA9" w:rsidRDefault="00DB42AB">
      <w:r>
        <w:br w:type="page"/>
      </w:r>
    </w:p>
    <w:p w14:paraId="2D6DD301" w14:textId="77777777" w:rsidR="00E05FA9" w:rsidRDefault="00DB42AB">
      <w:pPr>
        <w:pStyle w:val="1"/>
        <w:pageBreakBefore/>
        <w:jc w:val="center"/>
      </w:pPr>
      <w:bookmarkStart w:id="270" w:name="_Toc229584157"/>
      <w:bookmarkStart w:id="271" w:name="_Toc228567852"/>
      <w:bookmarkStart w:id="272" w:name="_Toc229779385"/>
      <w:bookmarkStart w:id="273" w:name="_Toc229930242"/>
      <w:bookmarkStart w:id="274" w:name="_Toc229962126"/>
      <w:r>
        <w:rPr>
          <w:bCs/>
          <w:szCs w:val="36"/>
        </w:rPr>
        <w:lastRenderedPageBreak/>
        <w:t>附录</w:t>
      </w:r>
      <w:r>
        <w:rPr>
          <w:bCs/>
          <w:szCs w:val="36"/>
        </w:rPr>
        <w:t xml:space="preserve"> B </w:t>
      </w:r>
      <w:r>
        <w:rPr>
          <w:bCs/>
          <w:szCs w:val="36"/>
        </w:rPr>
        <w:t>主要实验结果原始摘要</w:t>
      </w:r>
      <w:bookmarkEnd w:id="270"/>
      <w:bookmarkEnd w:id="271"/>
      <w:bookmarkEnd w:id="272"/>
      <w:bookmarkEnd w:id="273"/>
      <w:bookmarkEnd w:id="274"/>
    </w:p>
    <w:p w14:paraId="69448EEC" w14:textId="77777777" w:rsidR="00E05FA9" w:rsidRDefault="00DB42AB">
      <w:pPr>
        <w:ind w:firstLine="480"/>
        <w:jc w:val="both"/>
      </w:pPr>
      <w:r>
        <w:t>onlineMprouterThroughputTps=28912.06</w:t>
      </w:r>
    </w:p>
    <w:p w14:paraId="062BF178" w14:textId="77777777" w:rsidR="00E05FA9" w:rsidRDefault="00DB42AB">
      <w:pPr>
        <w:ind w:firstLine="480"/>
        <w:jc w:val="both"/>
      </w:pPr>
      <w:r>
        <w:t>onlineClusterFromLocalRatio=0.803029</w:t>
      </w:r>
    </w:p>
    <w:p w14:paraId="5EDB3420" w14:textId="77777777" w:rsidR="00E05FA9" w:rsidRDefault="00DB42AB">
      <w:pPr>
        <w:ind w:firstLine="480"/>
        <w:jc w:val="both"/>
      </w:pPr>
      <w:r>
        <w:t>onlineClusterFromRemoteRatio=0.196603</w:t>
      </w:r>
    </w:p>
    <w:p w14:paraId="1A6B9DEC" w14:textId="77777777" w:rsidR="00E05FA9" w:rsidRDefault="00DB42AB">
      <w:pPr>
        <w:ind w:firstLine="480"/>
        <w:jc w:val="both"/>
      </w:pPr>
      <w:r>
        <w:t>onlineAffinityMigrationsPlannedTotal=107045</w:t>
      </w:r>
    </w:p>
    <w:p w14:paraId="2D962899" w14:textId="77777777" w:rsidR="00E05FA9" w:rsidRDefault="00DB42AB">
      <w:pPr>
        <w:ind w:firstLine="480"/>
        <w:jc w:val="both"/>
      </w:pPr>
      <w:r>
        <w:t>schismMprouterThroughputTps=25862.32</w:t>
      </w:r>
    </w:p>
    <w:p w14:paraId="74A04275" w14:textId="77777777" w:rsidR="00E05FA9" w:rsidRDefault="00DB42AB">
      <w:pPr>
        <w:ind w:firstLine="480"/>
        <w:jc w:val="both"/>
      </w:pPr>
      <w:r>
        <w:t>schismClusterFromRemoteRatio=0.248750</w:t>
      </w:r>
    </w:p>
    <w:p w14:paraId="1A5415AA" w14:textId="77777777" w:rsidR="00E05FA9" w:rsidRDefault="00DB42AB">
      <w:pPr>
        <w:ind w:firstLine="480"/>
        <w:jc w:val="both"/>
      </w:pPr>
      <w:proofErr w:type="spellStart"/>
      <w:r>
        <w:t>onlineAffinityMigrationsDoneTotal</w:t>
      </w:r>
      <w:proofErr w:type="spellEnd"/>
      <w:r>
        <w:t>=106049</w:t>
      </w:r>
    </w:p>
    <w:p w14:paraId="26CFD581" w14:textId="77777777" w:rsidR="00E05FA9" w:rsidRDefault="00DB42AB">
      <w:pPr>
        <w:ind w:firstLine="480"/>
        <w:jc w:val="both"/>
      </w:pPr>
      <w:r>
        <w:t>onlineAffinityMigrationsFailedTotal=2</w:t>
      </w:r>
    </w:p>
    <w:p w14:paraId="0E3E78ED" w14:textId="77777777" w:rsidR="00E05FA9" w:rsidRDefault="00DB42AB">
      <w:pPr>
        <w:ind w:firstLine="480"/>
        <w:jc w:val="both"/>
      </w:pPr>
      <w:r>
        <w:t>onlineAffinityMigrationBacklog=996</w:t>
      </w:r>
    </w:p>
    <w:p w14:paraId="0DB1E562" w14:textId="77777777" w:rsidR="00E05FA9" w:rsidRDefault="00DB42AB">
      <w:pPr>
        <w:ind w:firstLine="480"/>
        <w:jc w:val="both"/>
      </w:pPr>
      <w:r>
        <w:t>schismAffinityMigrationsPlannedTotal=44379</w:t>
      </w:r>
    </w:p>
    <w:p w14:paraId="7CB98670" w14:textId="77777777" w:rsidR="00E05FA9" w:rsidRDefault="00DB42AB">
      <w:pPr>
        <w:ind w:firstLine="480"/>
        <w:jc w:val="both"/>
      </w:pPr>
      <w:r>
        <w:t>schismAffinityMigrationsDoneTotal=44200</w:t>
      </w:r>
    </w:p>
    <w:p w14:paraId="74676C79" w14:textId="77777777" w:rsidR="00E05FA9" w:rsidRDefault="00DB42AB">
      <w:pPr>
        <w:ind w:firstLine="480"/>
        <w:jc w:val="both"/>
      </w:pPr>
      <w:r>
        <w:t>schismAffinityMigrationsFailedTotal=0</w:t>
      </w:r>
    </w:p>
    <w:p w14:paraId="3EB94C7A" w14:textId="77777777" w:rsidR="00E05FA9" w:rsidRDefault="00DB42AB">
      <w:pPr>
        <w:ind w:firstLine="480"/>
        <w:jc w:val="both"/>
      </w:pPr>
      <w:r>
        <w:t>schismAffinityMigrationBacklog=179</w:t>
      </w:r>
    </w:p>
    <w:p w14:paraId="65B7BB29" w14:textId="77777777" w:rsidR="00E05FA9" w:rsidRDefault="00DB42AB">
      <w:pPr>
        <w:ind w:firstLine="480"/>
        <w:jc w:val="both"/>
      </w:pPr>
      <w:r>
        <w:t>schismApplyMs=120000</w:t>
      </w:r>
    </w:p>
    <w:p w14:paraId="549401BD" w14:textId="77777777" w:rsidR="00E05FA9" w:rsidRDefault="00DB42AB">
      <w:pPr>
        <w:ind w:firstLine="480"/>
        <w:jc w:val="both"/>
      </w:pPr>
      <w:r>
        <w:t>disableWal=true</w:t>
      </w:r>
    </w:p>
    <w:p w14:paraId="4D139470" w14:textId="77777777" w:rsidR="00E05FA9" w:rsidRDefault="00DB42AB">
      <w:pPr>
        <w:ind w:firstLine="480"/>
        <w:jc w:val="both"/>
      </w:pPr>
      <w:r>
        <w:t>noAffinityClusterFromRemoteRatio=0.241141</w:t>
      </w:r>
    </w:p>
    <w:sectPr w:rsidR="00E05FA9">
      <w:headerReference w:type="default" r:id="rId38"/>
      <w:footerReference w:type="default" r:id="rId39"/>
      <w:pgSz w:w="11906" w:h="16838"/>
      <w:pgMar w:top="1440" w:right="1440" w:bottom="1440" w:left="1440" w:header="850" w:footer="992" w:gutter="0"/>
      <w:pgNumType w:start="1"/>
      <w:cols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167CA" w14:textId="77777777" w:rsidR="00EE720E" w:rsidRDefault="00EE720E">
      <w:pPr>
        <w:spacing w:line="240" w:lineRule="auto"/>
      </w:pPr>
      <w:r>
        <w:separator/>
      </w:r>
    </w:p>
  </w:endnote>
  <w:endnote w:type="continuationSeparator" w:id="0">
    <w:p w14:paraId="228C9D6B" w14:textId="77777777" w:rsidR="00EE720E" w:rsidRDefault="00EE72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89AAB" w14:textId="77777777" w:rsidR="00FB1782" w:rsidRDefault="00FB1782">
    <w:pPr>
      <w:spacing w:line="240"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9C407" w14:textId="77777777" w:rsidR="00FB1782" w:rsidRDefault="00000000">
    <w:pPr>
      <w:spacing w:line="240" w:lineRule="auto"/>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I</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44B5E" w14:textId="77777777" w:rsidR="003C39AA" w:rsidRDefault="00000000">
    <w:pPr>
      <w:spacing w:line="240" w:lineRule="auto"/>
      <w:jc w:val="center"/>
    </w:pPr>
    <w:r>
      <w:rPr>
        <w:sz w:val="18"/>
        <w:szCs w:val="18"/>
      </w:rPr>
      <w:fldChar w:fldCharType="begin"/>
    </w:r>
    <w:r>
      <w:rPr>
        <w:sz w:val="18"/>
        <w:szCs w:val="18"/>
      </w:rPr>
      <w:instrText xml:space="preserve"> PAGE </w:instrText>
    </w:r>
    <w:r>
      <w:rPr>
        <w:sz w:val="18"/>
        <w:szCs w:val="18"/>
      </w:rPr>
      <w:fldChar w:fldCharType="separate"/>
    </w:r>
    <w:r>
      <w:rPr>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B392E" w14:textId="77777777" w:rsidR="00EE720E" w:rsidRDefault="00EE720E">
      <w:pPr>
        <w:spacing w:line="240" w:lineRule="auto"/>
      </w:pPr>
      <w:r>
        <w:separator/>
      </w:r>
    </w:p>
  </w:footnote>
  <w:footnote w:type="continuationSeparator" w:id="0">
    <w:p w14:paraId="47793858" w14:textId="77777777" w:rsidR="00EE720E" w:rsidRDefault="00EE720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FC3FA" w14:textId="77777777" w:rsidR="00FB1782" w:rsidRDefault="00FB1782">
    <w:pPr>
      <w:spacing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595A" w14:textId="77777777" w:rsidR="00FB1782" w:rsidRDefault="00FB1782">
    <w:pPr>
      <w:spacing w:line="240" w:lineRule="auto"/>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208F2" w14:textId="77777777" w:rsidR="003C39AA" w:rsidRDefault="00000000">
    <w:pPr>
      <w:pBdr>
        <w:bottom w:val="single" w:sz="6" w:space="1" w:color="auto"/>
      </w:pBdr>
      <w:spacing w:line="240" w:lineRule="auto"/>
      <w:jc w:val="center"/>
    </w:pPr>
    <w:r>
      <w:rPr>
        <w:sz w:val="18"/>
        <w:szCs w:val="18"/>
      </w:rPr>
      <w:t>成都理工大学</w:t>
    </w:r>
    <w:r>
      <w:rPr>
        <w:sz w:val="18"/>
        <w:szCs w:val="18"/>
      </w:rPr>
      <w:t>2026</w:t>
    </w:r>
    <w:r>
      <w:rPr>
        <w:sz w:val="18"/>
        <w:szCs w:val="18"/>
      </w:rPr>
      <w:t>届学士学位论文（设计）</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4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FA9"/>
    <w:rsid w:val="00024F62"/>
    <w:rsid w:val="00070913"/>
    <w:rsid w:val="00097C96"/>
    <w:rsid w:val="000A1399"/>
    <w:rsid w:val="000B14EF"/>
    <w:rsid w:val="000B6F22"/>
    <w:rsid w:val="000D0835"/>
    <w:rsid w:val="00136E8C"/>
    <w:rsid w:val="001D3FEC"/>
    <w:rsid w:val="001E0A8D"/>
    <w:rsid w:val="001E2956"/>
    <w:rsid w:val="002A680B"/>
    <w:rsid w:val="002E50D6"/>
    <w:rsid w:val="00360FC9"/>
    <w:rsid w:val="00393942"/>
    <w:rsid w:val="003C2843"/>
    <w:rsid w:val="003C39AA"/>
    <w:rsid w:val="00401960"/>
    <w:rsid w:val="00434D7E"/>
    <w:rsid w:val="0046285F"/>
    <w:rsid w:val="0051473A"/>
    <w:rsid w:val="0054132D"/>
    <w:rsid w:val="00570B6A"/>
    <w:rsid w:val="005A50BC"/>
    <w:rsid w:val="005E294F"/>
    <w:rsid w:val="005F6726"/>
    <w:rsid w:val="00637D44"/>
    <w:rsid w:val="00647183"/>
    <w:rsid w:val="006F2567"/>
    <w:rsid w:val="00747DE6"/>
    <w:rsid w:val="007A5778"/>
    <w:rsid w:val="00856BD3"/>
    <w:rsid w:val="008706D3"/>
    <w:rsid w:val="008818A9"/>
    <w:rsid w:val="008B0BC8"/>
    <w:rsid w:val="008B1CFD"/>
    <w:rsid w:val="00906859"/>
    <w:rsid w:val="009210D1"/>
    <w:rsid w:val="009269CB"/>
    <w:rsid w:val="009636E9"/>
    <w:rsid w:val="009D5AA7"/>
    <w:rsid w:val="00A1078F"/>
    <w:rsid w:val="00A331BF"/>
    <w:rsid w:val="00A6028D"/>
    <w:rsid w:val="00A80B20"/>
    <w:rsid w:val="00A841A5"/>
    <w:rsid w:val="00A92B69"/>
    <w:rsid w:val="00AD36D3"/>
    <w:rsid w:val="00B439B2"/>
    <w:rsid w:val="00B74796"/>
    <w:rsid w:val="00B82229"/>
    <w:rsid w:val="00BB4AA5"/>
    <w:rsid w:val="00C222B5"/>
    <w:rsid w:val="00CA66D4"/>
    <w:rsid w:val="00CC1E5A"/>
    <w:rsid w:val="00D85946"/>
    <w:rsid w:val="00DA6100"/>
    <w:rsid w:val="00DB42AB"/>
    <w:rsid w:val="00DC7660"/>
    <w:rsid w:val="00E05FA9"/>
    <w:rsid w:val="00E233B3"/>
    <w:rsid w:val="00E35EC9"/>
    <w:rsid w:val="00E443C2"/>
    <w:rsid w:val="00E75A87"/>
    <w:rsid w:val="00E81E85"/>
    <w:rsid w:val="00E8609E"/>
    <w:rsid w:val="00EA78CA"/>
    <w:rsid w:val="00EB4EB6"/>
    <w:rsid w:val="00EC3782"/>
    <w:rsid w:val="00EE720E"/>
    <w:rsid w:val="00F15B10"/>
    <w:rsid w:val="00F50A64"/>
    <w:rsid w:val="00F95709"/>
    <w:rsid w:val="00FA0EB3"/>
    <w:rsid w:val="00FB1782"/>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F7595C"/>
  <w15:docId w15:val="{5F1AB900-4652-4508-A190-B950AF761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360" w:lineRule="auto"/>
    </w:pPr>
    <w:rPr>
      <w:rFonts w:ascii="Times New Roman" w:eastAsia="宋体" w:hAnsi="Times New Roman" w:cs="Times New Roman"/>
      <w:sz w:val="24"/>
    </w:rPr>
  </w:style>
  <w:style w:type="paragraph" w:styleId="1">
    <w:name w:val="heading 1"/>
    <w:basedOn w:val="a"/>
    <w:next w:val="a"/>
    <w:uiPriority w:val="9"/>
    <w:qFormat/>
    <w:pPr>
      <w:spacing w:before="120" w:after="120"/>
      <w:outlineLvl w:val="0"/>
    </w:pPr>
    <w:rPr>
      <w:rFonts w:eastAsia="黑体"/>
      <w:b/>
      <w:sz w:val="36"/>
    </w:rPr>
  </w:style>
  <w:style w:type="paragraph" w:styleId="2">
    <w:name w:val="heading 2"/>
    <w:basedOn w:val="a"/>
    <w:next w:val="a"/>
    <w:uiPriority w:val="9"/>
    <w:unhideWhenUsed/>
    <w:qFormat/>
    <w:pPr>
      <w:spacing w:before="120" w:after="120"/>
      <w:outlineLvl w:val="1"/>
    </w:pPr>
    <w:rPr>
      <w:rFonts w:eastAsia="黑体"/>
      <w:b/>
      <w:sz w:val="30"/>
    </w:rPr>
  </w:style>
  <w:style w:type="paragraph" w:styleId="3">
    <w:name w:val="heading 3"/>
    <w:basedOn w:val="a"/>
    <w:next w:val="a"/>
    <w:uiPriority w:val="9"/>
    <w:unhideWhenUsed/>
    <w:qFormat/>
    <w:pPr>
      <w:spacing w:before="120" w:after="120"/>
      <w:outlineLvl w:val="2"/>
    </w:pPr>
    <w:rPr>
      <w:rFonts w:eastAsia="黑体"/>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F01A61"/>
    <w:rPr>
      <w:color w:val="467886" w:themeColor="hyperlink"/>
      <w:u w:val="single"/>
    </w:rPr>
  </w:style>
  <w:style w:type="character" w:customStyle="1" w:styleId="a4">
    <w:name w:val="页眉 字符"/>
    <w:basedOn w:val="a0"/>
    <w:link w:val="a5"/>
    <w:uiPriority w:val="99"/>
    <w:qFormat/>
    <w:rsid w:val="00F01A61"/>
    <w:rPr>
      <w:rFonts w:ascii="Times New Roman" w:eastAsia="宋体" w:hAnsi="Times New Roman"/>
      <w:sz w:val="18"/>
      <w:szCs w:val="18"/>
    </w:rPr>
  </w:style>
  <w:style w:type="character" w:customStyle="1" w:styleId="a6">
    <w:name w:val="页脚 字符"/>
    <w:basedOn w:val="a0"/>
    <w:link w:val="a7"/>
    <w:uiPriority w:val="99"/>
    <w:qFormat/>
    <w:rsid w:val="00F01A61"/>
    <w:rPr>
      <w:rFonts w:ascii="Times New Roman" w:eastAsia="宋体" w:hAnsi="Times New Roman"/>
      <w:sz w:val="18"/>
      <w:szCs w:val="18"/>
    </w:rPr>
  </w:style>
  <w:style w:type="character" w:customStyle="1" w:styleId="IndexLink">
    <w:name w:val="Index Link"/>
    <w:qFormat/>
  </w:style>
  <w:style w:type="paragraph" w:customStyle="1" w:styleId="Heading">
    <w:name w:val="Heading"/>
    <w:basedOn w:val="a"/>
    <w:next w:val="a8"/>
    <w:qFormat/>
    <w:pPr>
      <w:keepNext/>
      <w:spacing w:before="240" w:after="120"/>
    </w:pPr>
    <w:rPr>
      <w:rFonts w:ascii="Liberation Sans" w:eastAsia="Noto Sans CJK SC" w:hAnsi="Liberation Sans" w:cs="Lohit Devanagari"/>
      <w:sz w:val="28"/>
      <w:szCs w:val="28"/>
    </w:rPr>
  </w:style>
  <w:style w:type="paragraph" w:styleId="a8">
    <w:name w:val="Body Text"/>
    <w:basedOn w:val="a"/>
    <w:pPr>
      <w:spacing w:after="140" w:line="276" w:lineRule="auto"/>
    </w:pPr>
  </w:style>
  <w:style w:type="paragraph" w:styleId="a9">
    <w:name w:val="List"/>
    <w:basedOn w:val="a8"/>
    <w:rPr>
      <w:rFonts w:cs="Lohit Devanagari"/>
    </w:rPr>
  </w:style>
  <w:style w:type="paragraph" w:styleId="aa">
    <w:name w:val="caption"/>
    <w:basedOn w:val="a"/>
    <w:qFormat/>
    <w:pPr>
      <w:suppressLineNumbers/>
      <w:spacing w:before="120" w:after="120"/>
    </w:pPr>
    <w:rPr>
      <w:rFonts w:cs="Lohit Devanagari"/>
      <w:i/>
      <w:iCs/>
    </w:rPr>
  </w:style>
  <w:style w:type="paragraph" w:customStyle="1" w:styleId="Index">
    <w:name w:val="Index"/>
    <w:basedOn w:val="a"/>
    <w:qFormat/>
    <w:pPr>
      <w:suppressLineNumbers/>
    </w:pPr>
    <w:rPr>
      <w:rFonts w:cs="Lohit Devanagari"/>
    </w:rPr>
  </w:style>
  <w:style w:type="paragraph" w:styleId="TOC1">
    <w:name w:val="toc 1"/>
    <w:basedOn w:val="a"/>
    <w:next w:val="a"/>
    <w:autoRedefine/>
    <w:uiPriority w:val="39"/>
    <w:unhideWhenUsed/>
    <w:rsid w:val="00F01A61"/>
    <w:rPr>
      <w:rFonts w:eastAsia="黑体"/>
      <w:b/>
    </w:rPr>
  </w:style>
  <w:style w:type="paragraph" w:styleId="TOC2">
    <w:name w:val="toc 2"/>
    <w:basedOn w:val="a"/>
    <w:next w:val="a"/>
    <w:autoRedefine/>
    <w:uiPriority w:val="39"/>
    <w:unhideWhenUsed/>
    <w:rsid w:val="00F01A61"/>
    <w:pPr>
      <w:ind w:left="420"/>
    </w:pPr>
  </w:style>
  <w:style w:type="paragraph" w:styleId="TOC3">
    <w:name w:val="toc 3"/>
    <w:basedOn w:val="a"/>
    <w:next w:val="a"/>
    <w:autoRedefine/>
    <w:uiPriority w:val="39"/>
    <w:unhideWhenUsed/>
    <w:rsid w:val="00F01A61"/>
    <w:pPr>
      <w:ind w:left="840"/>
    </w:pPr>
  </w:style>
  <w:style w:type="paragraph" w:customStyle="1" w:styleId="HeaderandFooter">
    <w:name w:val="Header and Footer"/>
    <w:basedOn w:val="a"/>
    <w:qFormat/>
  </w:style>
  <w:style w:type="paragraph" w:styleId="a5">
    <w:name w:val="header"/>
    <w:basedOn w:val="a"/>
    <w:link w:val="a4"/>
    <w:uiPriority w:val="99"/>
    <w:unhideWhenUsed/>
    <w:rsid w:val="00F01A61"/>
    <w:pPr>
      <w:tabs>
        <w:tab w:val="center" w:pos="4153"/>
        <w:tab w:val="right" w:pos="8306"/>
      </w:tabs>
      <w:snapToGrid w:val="0"/>
      <w:spacing w:line="240" w:lineRule="auto"/>
      <w:jc w:val="center"/>
    </w:pPr>
    <w:rPr>
      <w:sz w:val="18"/>
      <w:szCs w:val="18"/>
    </w:rPr>
  </w:style>
  <w:style w:type="paragraph" w:styleId="a7">
    <w:name w:val="footer"/>
    <w:basedOn w:val="a"/>
    <w:link w:val="a6"/>
    <w:uiPriority w:val="99"/>
    <w:unhideWhenUsed/>
    <w:rsid w:val="00F01A61"/>
    <w:pPr>
      <w:tabs>
        <w:tab w:val="center" w:pos="4153"/>
        <w:tab w:val="right" w:pos="8306"/>
      </w:tabs>
      <w:snapToGrid w:val="0"/>
      <w:spacing w:line="240" w:lineRule="auto"/>
    </w:pPr>
    <w:rPr>
      <w:sz w:val="18"/>
      <w:szCs w:val="18"/>
    </w:rPr>
  </w:style>
  <w:style w:type="paragraph" w:styleId="ab">
    <w:name w:val="index heading"/>
    <w:basedOn w:val="Heading"/>
  </w:style>
  <w:style w:type="paragraph" w:styleId="TOC">
    <w:name w:val="TOC Heading"/>
    <w:basedOn w:val="1"/>
    <w:next w:val="a"/>
    <w:uiPriority w:val="39"/>
    <w:unhideWhenUsed/>
    <w:qFormat/>
    <w:rsid w:val="00E57ACF"/>
    <w:pPr>
      <w:keepNext/>
      <w:keepLines/>
      <w:spacing w:before="240" w:after="0" w:line="259" w:lineRule="auto"/>
      <w:outlineLvl w:val="9"/>
    </w:pPr>
    <w:rPr>
      <w:rFonts w:asciiTheme="majorHAnsi" w:eastAsiaTheme="majorEastAsia" w:hAnsiTheme="majorHAnsi" w:cstheme="majorBidi"/>
      <w:b w:val="0"/>
      <w:color w:val="0F4761" w:themeColor="accent1" w:themeShade="BF"/>
      <w:kern w:val="0"/>
      <w:sz w:val="32"/>
      <w:szCs w:val="32"/>
      <w14:ligatures w14:val="none"/>
    </w:rPr>
  </w:style>
  <w:style w:type="character" w:styleId="ac">
    <w:name w:val="annotation reference"/>
    <w:basedOn w:val="a0"/>
    <w:uiPriority w:val="99"/>
    <w:semiHidden/>
    <w:unhideWhenUsed/>
    <w:rsid w:val="00747DE6"/>
    <w:rPr>
      <w:sz w:val="21"/>
      <w:szCs w:val="21"/>
    </w:rPr>
  </w:style>
  <w:style w:type="paragraph" w:styleId="ad">
    <w:name w:val="annotation text"/>
    <w:basedOn w:val="a"/>
    <w:link w:val="ae"/>
    <w:uiPriority w:val="99"/>
    <w:unhideWhenUsed/>
    <w:rsid w:val="00747DE6"/>
  </w:style>
  <w:style w:type="character" w:customStyle="1" w:styleId="ae">
    <w:name w:val="批注文字 字符"/>
    <w:basedOn w:val="a0"/>
    <w:link w:val="ad"/>
    <w:uiPriority w:val="99"/>
    <w:rsid w:val="00747DE6"/>
    <w:rPr>
      <w:rFonts w:ascii="Times New Roman" w:eastAsia="宋体" w:hAnsi="Times New Roman"/>
      <w:sz w:val="24"/>
    </w:rPr>
  </w:style>
  <w:style w:type="paragraph" w:styleId="af">
    <w:name w:val="annotation subject"/>
    <w:basedOn w:val="ad"/>
    <w:next w:val="ad"/>
    <w:link w:val="af0"/>
    <w:uiPriority w:val="99"/>
    <w:semiHidden/>
    <w:unhideWhenUsed/>
    <w:rsid w:val="00747DE6"/>
    <w:rPr>
      <w:b/>
      <w:bCs/>
    </w:rPr>
  </w:style>
  <w:style w:type="character" w:customStyle="1" w:styleId="af0">
    <w:name w:val="批注主题 字符"/>
    <w:basedOn w:val="ae"/>
    <w:link w:val="af"/>
    <w:uiPriority w:val="99"/>
    <w:semiHidden/>
    <w:rsid w:val="00747DE6"/>
    <w:rPr>
      <w:rFonts w:ascii="Times New Roman" w:eastAsia="宋体" w:hAnsi="Times New Roman"/>
      <w:b/>
      <w:bCs/>
      <w:sz w:val="24"/>
    </w:rPr>
  </w:style>
  <w:style w:type="paragraph" w:styleId="af1">
    <w:name w:val="Normal (Web)"/>
    <w:basedOn w:val="a"/>
    <w:uiPriority w:val="99"/>
    <w:semiHidden/>
    <w:unhideWhenUsed/>
    <w:rsid w:val="00D859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doi.org/10.1145/1620585.1620587" TargetMode="External"/><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yperlink" Target="https://doi.org/10.5555/1325851.1325981" TargetMode="Externa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doi.org/10.1145/129888.129894"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doi.org/10.1006/jpdc.1997.1403" TargetMode="External"/><Relationship Id="rId37" Type="http://schemas.openxmlformats.org/officeDocument/2006/relationships/hyperlink" Target="https://doi.org/10.1145/3035918.3056101"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oi.org/10.14778/1920841.1920853" TargetMode="External"/><Relationship Id="rId36" Type="http://schemas.openxmlformats.org/officeDocument/2006/relationships/hyperlink" Target="https://doi.org/10.1145/2213836.2213838" TargetMode="Externa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hyperlink" Target="https://doi.org/10.5555/573304"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doi.org/10.1145/3448016.3457560" TargetMode="External"/><Relationship Id="rId30" Type="http://schemas.openxmlformats.org/officeDocument/2006/relationships/hyperlink" Target="https://doi.org/10.14778/2732240.2732246" TargetMode="External"/><Relationship Id="rId35" Type="http://schemas.openxmlformats.org/officeDocument/2006/relationships/hyperlink" Target="https://doi.org/10.14778/2735508.2735514"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i.org/10.1145/1629087.1629088" TargetMode="External"/><Relationship Id="rId33" Type="http://schemas.openxmlformats.org/officeDocument/2006/relationships/hyperlink" Target="https://github.com/KarypisLab/ParMETIS" TargetMode="External"/><Relationship Id="rId38"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majorFont>
      <a:minorFont>
        <a:latin typeface="等线"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CF4E65-602E-433C-9A47-BC934C6775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48</Pages>
  <Words>6924</Words>
  <Characters>39468</Characters>
  <Application>Microsoft Office Word</Application>
  <DocSecurity>0</DocSecurity>
  <Lines>328</Lines>
  <Paragraphs>92</Paragraphs>
  <ScaleCrop>false</ScaleCrop>
  <Company/>
  <LinksUpToDate>false</LinksUpToDate>
  <CharactersWithSpaces>46300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明泰</dc:creator>
  <cp:lastModifiedBy>泰 明</cp:lastModifiedBy>
  <cp:revision>13</cp:revision>
  <dcterms:created xsi:type="dcterms:W3CDTF">2026-05-17T18:28:00Z</dcterms:created>
  <dcterms:modified xsi:type="dcterms:W3CDTF">2026-05-18T06:29:00Z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2026-05-10T12:36:00Z</dcterms:created>
  <dc:creator>Hybrid_Cloud_MP</dc:creator>
  <dc:description/>
  <dc:language>en-US</dc:language>
  <cp:lastModifiedBy/>
  <dcterms:modified xsi:type="dcterms:W3CDTF">2026-05-15T08:13:15Z</dcterms:modified>
  <cp:revision>7</cp:revision>
  <dc:subject/>
  <dc:title>支持多写的OLTP数据库一体机页面亲和性关键技术研究</dc:title>
</cp:coreProperties>
</file>