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44037F">
      <w:pPr>
        <w:spacing w:before="120"/>
        <w:jc w:val="center"/>
        <w:rPr>
          <w:b/>
          <w:sz w:val="36"/>
        </w:rPr>
      </w:pPr>
      <w:r>
        <w:rPr>
          <w:rFonts w:hint="eastAsia"/>
          <w:b/>
          <w:sz w:val="36"/>
        </w:rPr>
        <w:t>实验补充2 层级建模-人形机器人</w:t>
      </w:r>
    </w:p>
    <w:p w14:paraId="14470857">
      <w:pPr>
        <w:pStyle w:val="8"/>
        <w:numPr>
          <w:ilvl w:val="0"/>
          <w:numId w:val="1"/>
        </w:numPr>
        <w:spacing w:before="360" w:line="360" w:lineRule="auto"/>
        <w:rPr>
          <w:b/>
          <w:sz w:val="28"/>
        </w:rPr>
      </w:pPr>
      <w:r>
        <w:rPr>
          <w:rFonts w:hint="eastAsia"/>
          <w:b/>
          <w:sz w:val="28"/>
        </w:rPr>
        <w:t>实验目的</w:t>
      </w:r>
    </w:p>
    <w:p w14:paraId="0417A5FC">
      <w:pPr>
        <w:pStyle w:val="8"/>
        <w:numPr>
          <w:ilvl w:val="0"/>
          <w:numId w:val="2"/>
        </w:numPr>
        <w:spacing w:before="360" w:line="360" w:lineRule="auto"/>
      </w:pPr>
      <w:r>
        <w:rPr>
          <w:rFonts w:hint="eastAsia"/>
        </w:rPr>
        <w:t>掌握根据层级结构深度遍历层级树的方法</w:t>
      </w:r>
    </w:p>
    <w:p w14:paraId="503C5000">
      <w:pPr>
        <w:pStyle w:val="8"/>
        <w:numPr>
          <w:ilvl w:val="0"/>
          <w:numId w:val="2"/>
        </w:numPr>
        <w:spacing w:before="360" w:line="360" w:lineRule="auto"/>
      </w:pPr>
      <w:r>
        <w:rPr>
          <w:rFonts w:hint="eastAsia"/>
        </w:rPr>
        <w:t>掌握采用堆栈的方式在父子和兄弟节点直接传递变换矩阵的方法。</w:t>
      </w:r>
    </w:p>
    <w:p w14:paraId="34D5F814">
      <w:pPr>
        <w:pStyle w:val="8"/>
        <w:numPr>
          <w:ilvl w:val="0"/>
          <w:numId w:val="1"/>
        </w:numPr>
        <w:spacing w:before="240" w:after="120"/>
        <w:contextualSpacing w:val="0"/>
        <w:rPr>
          <w:b/>
          <w:sz w:val="28"/>
        </w:rPr>
      </w:pPr>
      <w:r>
        <w:rPr>
          <w:rFonts w:hint="eastAsia"/>
          <w:b/>
          <w:sz w:val="28"/>
        </w:rPr>
        <w:t>理论背景</w:t>
      </w:r>
    </w:p>
    <w:p w14:paraId="32872327">
      <w:pPr>
        <w:spacing w:line="360" w:lineRule="auto"/>
        <w:ind w:firstLine="480" w:firstLineChars="200"/>
      </w:pPr>
      <w:r>
        <w:rPr>
          <w:rFonts w:hint="eastAsia"/>
        </w:rPr>
        <w:t>在上一次的上机实验课中，我们已经掌握了简单的每个父节点最多只有一个子节点层级建模方法，本节课中我们将学习在更复杂的层级模型中使用堆栈的方式来保存和恢复节点变换矩阵的方法。</w:t>
      </w:r>
      <w:r>
        <w:t>和上次实验使用的简单层级结构不同</w:t>
      </w:r>
      <w:r>
        <w:rPr>
          <w:rFonts w:hint="eastAsia"/>
        </w:rPr>
        <w:t>，本次实验的节点在完成自己和子孙节点的绘制以后需要恢复父节点的变换矩阵，因为该节点的兄弟节点需要父节点的变换矩阵。</w:t>
      </w:r>
    </w:p>
    <w:p w14:paraId="75449480">
      <w:pPr>
        <w:spacing w:before="120" w:line="360" w:lineRule="auto"/>
        <w:ind w:firstLine="480"/>
      </w:pPr>
      <w:r>
        <w:t>本次上机课要使用的模型和层次结构参考下图</w:t>
      </w:r>
      <w:r>
        <w:rPr>
          <w:rFonts w:hint="eastAsia"/>
        </w:rPr>
        <w:t>：</w:t>
      </w:r>
    </w:p>
    <w:p w14:paraId="54ED7ECC">
      <w:pPr>
        <w:pStyle w:val="8"/>
        <w:spacing w:before="360" w:line="360" w:lineRule="auto"/>
        <w:rPr>
          <w:b/>
          <w:sz w:val="28"/>
        </w:rPr>
      </w:pPr>
      <w:r>
        <w:drawing>
          <wp:inline distT="0" distB="0" distL="0" distR="0">
            <wp:extent cx="1633220" cy="3736340"/>
            <wp:effectExtent l="12700" t="12700" r="1778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633644" cy="3736961"/>
                    </a:xfrm>
                    <a:prstGeom prst="rect">
                      <a:avLst/>
                    </a:prstGeom>
                    <a:ln w="9525" cap="flat" cmpd="sng" algn="ctr">
                      <a:solidFill>
                        <a:srgbClr val="5B9BD5"/>
                      </a:solidFill>
                      <a:prstDash val="solid"/>
                      <a:round/>
                      <a:headEnd type="none" w="med" len="med"/>
                      <a:tailEnd type="none" w="med" len="med"/>
                    </a:ln>
                  </pic:spPr>
                </pic:pic>
              </a:graphicData>
            </a:graphic>
          </wp:inline>
        </w:drawing>
      </w:r>
      <w:r>
        <w:rPr>
          <w:rFonts w:cs="Arial" w:asciiTheme="minorEastAsia" w:hAnsiTheme="minorEastAsia"/>
          <w:shd w:val="clear" w:color="auto" w:fill="FFFFFF"/>
        </w:rPr>
        <w:drawing>
          <wp:inline distT="0" distB="0" distL="0" distR="0">
            <wp:extent cx="3334385" cy="3703955"/>
            <wp:effectExtent l="19050" t="19050" r="1841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97901" cy="3774402"/>
                    </a:xfrm>
                    <a:prstGeom prst="rect">
                      <a:avLst/>
                    </a:prstGeom>
                    <a:noFill/>
                    <a:ln>
                      <a:solidFill>
                        <a:schemeClr val="accent1"/>
                      </a:solidFill>
                    </a:ln>
                  </pic:spPr>
                </pic:pic>
              </a:graphicData>
            </a:graphic>
          </wp:inline>
        </w:drawing>
      </w:r>
    </w:p>
    <w:tbl>
      <w:tblPr>
        <w:tblStyle w:val="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5896"/>
      </w:tblGrid>
      <w:tr w14:paraId="09351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7BC0F97B">
            <w:pPr>
              <w:pStyle w:val="8"/>
              <w:spacing w:before="360" w:line="360" w:lineRule="auto"/>
              <w:ind w:left="0"/>
              <w:jc w:val="center"/>
              <w:rPr>
                <w:b/>
                <w:sz w:val="28"/>
              </w:rPr>
            </w:pPr>
            <w:r>
              <w:rPr>
                <w:rFonts w:hint="eastAsia"/>
                <w:b/>
                <w:sz w:val="28"/>
              </w:rPr>
              <w:t>三维模型</w:t>
            </w:r>
          </w:p>
        </w:tc>
        <w:tc>
          <w:tcPr>
            <w:tcW w:w="5896" w:type="dxa"/>
          </w:tcPr>
          <w:p w14:paraId="352FE370">
            <w:pPr>
              <w:pStyle w:val="8"/>
              <w:spacing w:before="360" w:line="360" w:lineRule="auto"/>
              <w:ind w:left="0"/>
              <w:jc w:val="center"/>
              <w:rPr>
                <w:b/>
                <w:sz w:val="28"/>
              </w:rPr>
            </w:pPr>
            <w:r>
              <w:rPr>
                <w:rFonts w:hint="eastAsia"/>
                <w:b/>
                <w:sz w:val="28"/>
              </w:rPr>
              <w:t>层级结构</w:t>
            </w:r>
          </w:p>
        </w:tc>
      </w:tr>
    </w:tbl>
    <w:p w14:paraId="14DDE07B">
      <w:pPr>
        <w:spacing w:before="360" w:line="360" w:lineRule="auto"/>
      </w:pPr>
      <w:r>
        <w:rPr>
          <w:rFonts w:hint="eastAsia"/>
        </w:rPr>
        <w:t xml:space="preserve">         在上图的层级结构中，头节点完成绘制以后，它的兄弟节点左上臂，右上臂，左上腿，右上腿等节点同样需要父节点躯干的变换矩阵，所以在绘制节点之前需要使用堆栈保存父节点的变化矩阵，在绘制兄弟节点之前从堆栈恢复父节点的变换矩阵。</w:t>
      </w:r>
    </w:p>
    <w:p w14:paraId="3FE34B53">
      <w:pPr>
        <w:pStyle w:val="8"/>
        <w:numPr>
          <w:ilvl w:val="0"/>
          <w:numId w:val="1"/>
        </w:numPr>
        <w:spacing w:before="240" w:after="120"/>
        <w:contextualSpacing w:val="0"/>
        <w:rPr>
          <w:b/>
          <w:sz w:val="28"/>
        </w:rPr>
      </w:pPr>
      <w:r>
        <w:rPr>
          <w:rFonts w:hint="eastAsia"/>
          <w:b/>
          <w:sz w:val="28"/>
        </w:rPr>
        <w:t>实验内容</w:t>
      </w:r>
    </w:p>
    <w:p w14:paraId="2226FD46">
      <w:pPr>
        <w:pStyle w:val="8"/>
        <w:numPr>
          <w:ilvl w:val="0"/>
          <w:numId w:val="3"/>
        </w:numPr>
        <w:spacing w:before="360" w:line="360" w:lineRule="auto"/>
      </w:pPr>
      <w:r>
        <w:t>参考上次上机课的内容绘制每一个节点</w:t>
      </w:r>
      <w:r>
        <w:rPr>
          <w:rFonts w:hint="eastAsia"/>
        </w:rPr>
        <w:t>，</w:t>
      </w:r>
      <w:r>
        <w:t>完成torso()</w:t>
      </w:r>
      <w:r>
        <w:rPr>
          <w:rFonts w:hint="eastAsia"/>
        </w:rPr>
        <w:t xml:space="preserve">, </w:t>
      </w:r>
      <w:r>
        <w:t>head()</w:t>
      </w:r>
      <w:r>
        <w:rPr>
          <w:rFonts w:hint="eastAsia"/>
        </w:rPr>
        <w:t xml:space="preserve">, </w:t>
      </w:r>
      <w:r>
        <w:t>left_upper_arm()</w:t>
      </w:r>
      <w:r>
        <w:rPr>
          <w:rFonts w:hint="eastAsia"/>
        </w:rPr>
        <w:t xml:space="preserve">, </w:t>
      </w:r>
      <w:r>
        <w:t>left_lower_arm()</w:t>
      </w:r>
      <w:r>
        <w:rPr>
          <w:rFonts w:hint="eastAsia"/>
        </w:rPr>
        <w:t xml:space="preserve">, </w:t>
      </w:r>
      <w:r>
        <w:t>right_upper_arm()</w:t>
      </w:r>
      <w:r>
        <w:rPr>
          <w:rFonts w:hint="eastAsia"/>
        </w:rPr>
        <w:t xml:space="preserve">, </w:t>
      </w:r>
      <w:r>
        <w:t>right_lower_arm()</w:t>
      </w:r>
      <w:r>
        <w:rPr>
          <w:rFonts w:hint="eastAsia"/>
        </w:rPr>
        <w:t xml:space="preserve">, </w:t>
      </w:r>
      <w:r>
        <w:t>left_upper_leg()</w:t>
      </w:r>
      <w:r>
        <w:rPr>
          <w:rFonts w:hint="eastAsia"/>
        </w:rPr>
        <w:t xml:space="preserve">, </w:t>
      </w:r>
      <w:r>
        <w:t>left_lower_leg()</w:t>
      </w:r>
      <w:r>
        <w:rPr>
          <w:rFonts w:hint="eastAsia"/>
        </w:rPr>
        <w:t xml:space="preserve">, </w:t>
      </w:r>
      <w:r>
        <w:t>right_upper_leg()</w:t>
      </w:r>
      <w:r>
        <w:rPr>
          <w:rFonts w:hint="eastAsia"/>
        </w:rPr>
        <w:t xml:space="preserve">, </w:t>
      </w:r>
      <w:r>
        <w:t>right_lower_leg()函数</w:t>
      </w:r>
      <w:r>
        <w:rPr>
          <w:rFonts w:hint="eastAsia"/>
        </w:rPr>
        <w:t>。</w:t>
      </w:r>
    </w:p>
    <w:p w14:paraId="3D81AF4D">
      <w:pPr>
        <w:pStyle w:val="8"/>
        <w:numPr>
          <w:ilvl w:val="0"/>
          <w:numId w:val="3"/>
        </w:numPr>
        <w:spacing w:before="360" w:line="360" w:lineRule="auto"/>
      </w:pPr>
      <w:r>
        <w:t>按深度优先顺序</w:t>
      </w:r>
      <w:r>
        <w:rPr>
          <w:rFonts w:hint="eastAsia"/>
        </w:rPr>
        <w:t>，既 “</w:t>
      </w:r>
      <w:r>
        <w:t>躯干</w:t>
      </w:r>
      <w:r>
        <w:rPr>
          <w:rFonts w:hint="eastAsia"/>
        </w:rPr>
        <w:t xml:space="preserve"> -&gt;</w:t>
      </w:r>
      <w:r>
        <w:t xml:space="preserve"> 头</w:t>
      </w:r>
      <w:r>
        <w:rPr>
          <w:rFonts w:hint="eastAsia"/>
        </w:rPr>
        <w:t xml:space="preserve"> -&gt;</w:t>
      </w:r>
      <w:r>
        <w:t xml:space="preserve"> </w:t>
      </w:r>
      <w:r>
        <w:rPr>
          <w:rFonts w:hint="eastAsia"/>
        </w:rPr>
        <w:t>左上臂 -&gt;</w:t>
      </w:r>
      <w:r>
        <w:t xml:space="preserve"> </w:t>
      </w:r>
      <w:r>
        <w:rPr>
          <w:rFonts w:hint="eastAsia"/>
        </w:rPr>
        <w:t>左小臂 -&gt;</w:t>
      </w:r>
      <w:r>
        <w:t xml:space="preserve"> </w:t>
      </w:r>
      <w:r>
        <w:rPr>
          <w:rFonts w:hint="eastAsia"/>
        </w:rPr>
        <w:t>右上臂 -&gt;</w:t>
      </w:r>
      <w:r>
        <w:t xml:space="preserve"> </w:t>
      </w:r>
      <w:r>
        <w:rPr>
          <w:rFonts w:hint="eastAsia"/>
        </w:rPr>
        <w:t>右下臂 -&gt;</w:t>
      </w:r>
      <w:r>
        <w:t xml:space="preserve"> </w:t>
      </w:r>
      <w:r>
        <w:rPr>
          <w:rFonts w:hint="eastAsia"/>
        </w:rPr>
        <w:t>左上腿 -&gt;</w:t>
      </w:r>
      <w:r>
        <w:t xml:space="preserve"> </w:t>
      </w:r>
      <w:r>
        <w:rPr>
          <w:rFonts w:hint="eastAsia"/>
        </w:rPr>
        <w:t>左下腿 -&gt;</w:t>
      </w:r>
      <w:r>
        <w:t xml:space="preserve"> </w:t>
      </w:r>
      <w:r>
        <w:rPr>
          <w:rFonts w:hint="eastAsia"/>
        </w:rPr>
        <w:t>右上腿 -&gt;</w:t>
      </w:r>
      <w:r>
        <w:t xml:space="preserve"> </w:t>
      </w:r>
      <w:r>
        <w:rPr>
          <w:rFonts w:hint="eastAsia"/>
        </w:rPr>
        <w:t>右下腿”的顺序完成层级树的遍历，完成display（）函数。</w:t>
      </w:r>
    </w:p>
    <w:p w14:paraId="2447294A">
      <w:pPr>
        <w:spacing w:before="120" w:line="360" w:lineRule="auto"/>
        <w:ind w:firstLine="480"/>
      </w:pPr>
      <w:r>
        <w:t>节点的绘制可以参考上次上机实验课的节点绘制方法</w:t>
      </w:r>
      <w:r>
        <w:rPr>
          <w:rFonts w:hint="eastAsia"/>
        </w:rPr>
        <w:t>，</w:t>
      </w:r>
      <w:r>
        <w:t>以本次的躯干绘制为例</w:t>
      </w:r>
      <w:r>
        <w:rPr>
          <w:rFonts w:hint="eastAsia"/>
        </w:rPr>
        <w:t>：</w:t>
      </w:r>
    </w:p>
    <w:p w14:paraId="6F8D0DD0">
      <w:pPr>
        <w:spacing w:before="120" w:line="360" w:lineRule="auto"/>
        <w:ind w:firstLine="480"/>
        <w:jc w:val="center"/>
      </w:pPr>
      <w:r>
        <w:drawing>
          <wp:inline distT="0" distB="0" distL="0" distR="0">
            <wp:extent cx="5457190" cy="1419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492930" cy="1428649"/>
                    </a:xfrm>
                    <a:prstGeom prst="rect">
                      <a:avLst/>
                    </a:prstGeom>
                  </pic:spPr>
                </pic:pic>
              </a:graphicData>
            </a:graphic>
          </wp:inline>
        </w:drawing>
      </w:r>
    </w:p>
    <w:p w14:paraId="02ACFA76">
      <w:pPr>
        <w:spacing w:before="120" w:line="360" w:lineRule="auto"/>
        <w:ind w:firstLine="480"/>
      </w:pPr>
      <w:r>
        <w:rPr>
          <w:rFonts w:hint="eastAsia"/>
        </w:rPr>
        <w:t>计算好变换矩阵之后，使用darw</w:t>
      </w:r>
      <w:r>
        <w:t>M</w:t>
      </w:r>
      <w:r>
        <w:rPr>
          <w:rFonts w:hint="eastAsia"/>
        </w:rPr>
        <w:t>esh函数进行绘制。</w:t>
      </w:r>
    </w:p>
    <w:p w14:paraId="32319C5F">
      <w:pPr>
        <w:spacing w:before="120" w:line="360" w:lineRule="auto"/>
        <w:ind w:firstLine="480"/>
        <w:jc w:val="center"/>
      </w:pPr>
      <w:r>
        <w:drawing>
          <wp:inline distT="0" distB="0" distL="0" distR="0">
            <wp:extent cx="5124450" cy="18072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147839" cy="1815441"/>
                    </a:xfrm>
                    <a:prstGeom prst="rect">
                      <a:avLst/>
                    </a:prstGeom>
                  </pic:spPr>
                </pic:pic>
              </a:graphicData>
            </a:graphic>
          </wp:inline>
        </w:drawing>
      </w:r>
    </w:p>
    <w:p w14:paraId="31331D6B">
      <w:pPr>
        <w:spacing w:before="120" w:line="360" w:lineRule="auto"/>
        <w:ind w:firstLine="480"/>
      </w:pPr>
      <w:r>
        <w:t>层级树的遍历绘制和堆栈使用参考如下</w:t>
      </w:r>
      <w:r>
        <w:rPr>
          <w:rFonts w:hint="eastAsia"/>
        </w:rPr>
        <w:t>躯干和头部的绘制：</w:t>
      </w:r>
    </w:p>
    <w:p w14:paraId="7AF0A0D2">
      <w:pPr>
        <w:spacing w:before="120" w:line="360" w:lineRule="auto"/>
        <w:ind w:firstLine="480"/>
        <w:jc w:val="center"/>
      </w:pPr>
      <w:r>
        <w:drawing>
          <wp:inline distT="0" distB="0" distL="0" distR="0">
            <wp:extent cx="5438140" cy="16624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438632" cy="1662943"/>
                    </a:xfrm>
                    <a:prstGeom prst="rect">
                      <a:avLst/>
                    </a:prstGeom>
                  </pic:spPr>
                </pic:pic>
              </a:graphicData>
            </a:graphic>
          </wp:inline>
        </w:drawing>
      </w:r>
    </w:p>
    <w:p w14:paraId="4CCF2B97">
      <w:pPr>
        <w:pStyle w:val="8"/>
        <w:numPr>
          <w:ilvl w:val="0"/>
          <w:numId w:val="1"/>
        </w:numPr>
        <w:spacing w:before="360"/>
        <w:rPr>
          <w:b/>
          <w:sz w:val="28"/>
        </w:rPr>
      </w:pPr>
      <w:r>
        <w:rPr>
          <w:rFonts w:hint="eastAsia"/>
          <w:b/>
          <w:sz w:val="28"/>
        </w:rPr>
        <w:t>主要参考函数</w:t>
      </w:r>
    </w:p>
    <w:p w14:paraId="0F91CA3B">
      <w:pPr>
        <w:pStyle w:val="8"/>
        <w:numPr>
          <w:ilvl w:val="0"/>
          <w:numId w:val="4"/>
        </w:numPr>
        <w:spacing w:before="360" w:line="360" w:lineRule="auto"/>
      </w:pPr>
      <w:r>
        <w:t>Void torso()</w:t>
      </w:r>
    </w:p>
    <w:p w14:paraId="5A616F0C">
      <w:pPr>
        <w:pStyle w:val="8"/>
        <w:spacing w:before="360" w:line="360" w:lineRule="auto"/>
      </w:pPr>
      <w:r>
        <w:t>该函数完成躯干节点的绘制</w:t>
      </w:r>
    </w:p>
    <w:p w14:paraId="361B5830">
      <w:pPr>
        <w:pStyle w:val="8"/>
        <w:numPr>
          <w:ilvl w:val="0"/>
          <w:numId w:val="4"/>
        </w:numPr>
        <w:spacing w:before="360" w:line="360" w:lineRule="auto"/>
      </w:pPr>
      <w:r>
        <w:rPr>
          <w:rFonts w:hint="eastAsia"/>
        </w:rPr>
        <w:t>上次</w:t>
      </w:r>
      <w:r>
        <w:t>实验课的display</w:t>
      </w:r>
      <w:r>
        <w:rPr>
          <w:rFonts w:hint="eastAsia"/>
        </w:rPr>
        <w:t>()函数，该函数调用每个节点的绘制方法，同时构建各个节点的局部变化矩阵；同时参考本文档实验内容的层级结构遍历和绘制伪代码完成本次上机课的</w:t>
      </w:r>
      <w:r>
        <w:t>display</w:t>
      </w:r>
      <w:r>
        <w:rPr>
          <w:rFonts w:hint="eastAsia"/>
        </w:rPr>
        <w:t>()函数。</w:t>
      </w:r>
    </w:p>
    <w:p w14:paraId="5212FEB5">
      <w:pPr>
        <w:pStyle w:val="8"/>
        <w:spacing w:before="360"/>
        <w:rPr>
          <w:b/>
          <w:sz w:val="28"/>
        </w:rPr>
      </w:pPr>
    </w:p>
    <w:p w14:paraId="5B813C0A">
      <w:pPr>
        <w:pStyle w:val="8"/>
        <w:numPr>
          <w:ilvl w:val="0"/>
          <w:numId w:val="1"/>
        </w:numPr>
        <w:spacing w:before="360"/>
        <w:rPr>
          <w:b/>
          <w:sz w:val="28"/>
        </w:rPr>
      </w:pPr>
      <w:r>
        <w:rPr>
          <w:rFonts w:hint="eastAsia"/>
          <w:b/>
          <w:sz w:val="28"/>
        </w:rPr>
        <w:t>示例和练习</w:t>
      </w:r>
    </w:p>
    <w:p w14:paraId="3DC2345B">
      <w:pPr>
        <w:spacing w:before="360" w:line="360" w:lineRule="auto"/>
      </w:pPr>
      <w:r>
        <w:rPr>
          <w:rFonts w:hint="eastAsia"/>
        </w:rPr>
        <w:t>1）示例代码中已经实现了躯干绘制代码，在</w:t>
      </w:r>
      <w:r>
        <w:t>display</w:t>
      </w:r>
      <w:r>
        <w:rPr>
          <w:rFonts w:hint="eastAsia"/>
        </w:rPr>
        <w:t>()函数中添加代码</w:t>
      </w:r>
    </w:p>
    <w:p w14:paraId="60E411ED">
      <w:pPr>
        <w:widowControl w:val="0"/>
        <w:autoSpaceDE w:val="0"/>
        <w:autoSpaceDN w:val="0"/>
        <w:adjustRightInd w:val="0"/>
        <w:spacing w:line="360" w:lineRule="auto"/>
        <w:rPr>
          <w:rFonts w:ascii="新宋体" w:eastAsia="新宋体" w:cs="新宋体"/>
          <w:color w:val="008000"/>
          <w:sz w:val="19"/>
          <w:szCs w:val="19"/>
        </w:rPr>
      </w:pPr>
      <w:r>
        <w:t>可以绘制出躯干的效果如</w:t>
      </w:r>
      <w:r>
        <w:rPr>
          <w:rFonts w:hint="eastAsia"/>
        </w:rPr>
        <w:t>(</w:t>
      </w:r>
      <w:r>
        <w:t>a)</w:t>
      </w:r>
      <w:r>
        <w:rPr>
          <w:rFonts w:hint="eastAsia"/>
        </w:rPr>
        <w:t>，将整个实验内容完成可以得到(b</w:t>
      </w:r>
      <w:r>
        <w:t>)</w:t>
      </w:r>
      <w:r>
        <w:rPr>
          <w:rFonts w:hint="eastAsia"/>
        </w:rPr>
        <w:t>的效果</w:t>
      </w:r>
    </w:p>
    <w:p w14:paraId="066630C8">
      <w:pPr>
        <w:widowControl w:val="0"/>
        <w:autoSpaceDE w:val="0"/>
        <w:autoSpaceDN w:val="0"/>
        <w:adjustRightInd w:val="0"/>
        <w:jc w:val="center"/>
        <w:rPr>
          <w:rFonts w:asciiTheme="minorEastAsia" w:hAnsiTheme="minorEastAsia"/>
          <w:sz w:val="28"/>
          <w:szCs w:val="28"/>
        </w:rPr>
      </w:pPr>
      <w:r>
        <w:drawing>
          <wp:inline distT="0" distB="0" distL="0" distR="0">
            <wp:extent cx="2419350" cy="3742055"/>
            <wp:effectExtent l="19050" t="19050" r="190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rcRect t="16208" r="16423"/>
                    <a:stretch>
                      <a:fillRect/>
                    </a:stretch>
                  </pic:blipFill>
                  <pic:spPr>
                    <a:xfrm>
                      <a:off x="0" y="0"/>
                      <a:ext cx="2419350" cy="3742055"/>
                    </a:xfrm>
                    <a:prstGeom prst="rect">
                      <a:avLst/>
                    </a:prstGeom>
                    <a:ln w="9525" cap="flat" cmpd="sng" algn="ctr">
                      <a:solidFill>
                        <a:srgbClr val="5B9BD5"/>
                      </a:solidFill>
                      <a:prstDash val="solid"/>
                      <a:round/>
                      <a:headEnd type="none" w="med" len="med"/>
                      <a:tailEnd type="none" w="med" len="med"/>
                    </a:ln>
                  </pic:spPr>
                </pic:pic>
              </a:graphicData>
            </a:graphic>
          </wp:inline>
        </w:drawing>
      </w:r>
      <w:r>
        <w:rPr>
          <w:rFonts w:hint="eastAsia" w:asciiTheme="minorEastAsia" w:hAnsiTheme="minorEastAsia"/>
          <w:sz w:val="28"/>
          <w:szCs w:val="28"/>
        </w:rPr>
        <w:t xml:space="preserve"> </w:t>
      </w:r>
      <w:r>
        <w:rPr>
          <w:rFonts w:asciiTheme="minorEastAsia" w:hAnsiTheme="minorEastAsia"/>
          <w:sz w:val="28"/>
          <w:szCs w:val="28"/>
        </w:rPr>
        <w:t xml:space="preserve">  </w:t>
      </w:r>
      <w:r>
        <w:drawing>
          <wp:inline distT="0" distB="0" distL="0" distR="0">
            <wp:extent cx="1633220" cy="3736340"/>
            <wp:effectExtent l="12700" t="12700" r="1778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633644" cy="3736961"/>
                    </a:xfrm>
                    <a:prstGeom prst="rect">
                      <a:avLst/>
                    </a:prstGeom>
                    <a:ln>
                      <a:solidFill>
                        <a:schemeClr val="accent1"/>
                      </a:solidFill>
                    </a:ln>
                  </pic:spPr>
                </pic:pic>
              </a:graphicData>
            </a:graphic>
          </wp:inline>
        </w:drawing>
      </w:r>
    </w:p>
    <w:tbl>
      <w:tblPr>
        <w:tblStyle w:val="5"/>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8"/>
        <w:gridCol w:w="4111"/>
      </w:tblGrid>
      <w:tr w14:paraId="0D424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tcPr>
          <w:p w14:paraId="67E1B6BB">
            <w:pPr>
              <w:widowControl w:val="0"/>
              <w:autoSpaceDE w:val="0"/>
              <w:autoSpaceDN w:val="0"/>
              <w:adjustRightInd w:val="0"/>
              <w:jc w:val="center"/>
              <w:rPr>
                <w:rFonts w:asciiTheme="minorEastAsia" w:hAnsiTheme="minorEastAsia"/>
                <w:sz w:val="28"/>
                <w:szCs w:val="28"/>
              </w:rPr>
            </w:pPr>
            <w:r>
              <w:rPr>
                <w:rFonts w:asciiTheme="minorEastAsia" w:hAnsiTheme="minorEastAsia"/>
                <w:sz w:val="28"/>
                <w:szCs w:val="28"/>
              </w:rPr>
              <w:t>(a</w:t>
            </w:r>
            <w:r>
              <w:rPr>
                <w:rFonts w:hint="eastAsia" w:asciiTheme="minorEastAsia" w:hAnsiTheme="minorEastAsia"/>
                <w:sz w:val="28"/>
                <w:szCs w:val="28"/>
              </w:rPr>
              <w:t>)</w:t>
            </w:r>
            <w:r>
              <w:rPr>
                <w:rFonts w:asciiTheme="minorEastAsia" w:hAnsiTheme="minorEastAsia"/>
                <w:sz w:val="28"/>
                <w:szCs w:val="28"/>
              </w:rPr>
              <w:t>躯干绘制效果</w:t>
            </w:r>
          </w:p>
        </w:tc>
        <w:tc>
          <w:tcPr>
            <w:tcW w:w="4111" w:type="dxa"/>
          </w:tcPr>
          <w:p w14:paraId="592C22DC">
            <w:pPr>
              <w:widowControl w:val="0"/>
              <w:autoSpaceDE w:val="0"/>
              <w:autoSpaceDN w:val="0"/>
              <w:adjustRightInd w:val="0"/>
              <w:jc w:val="center"/>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b</w:t>
            </w:r>
            <w:r>
              <w:rPr>
                <w:rFonts w:hint="eastAsia" w:asciiTheme="minorEastAsia" w:hAnsiTheme="minorEastAsia"/>
                <w:sz w:val="28"/>
                <w:szCs w:val="28"/>
              </w:rPr>
              <w:t>)</w:t>
            </w:r>
            <w:r>
              <w:rPr>
                <w:rFonts w:asciiTheme="minorEastAsia" w:hAnsiTheme="minorEastAsia"/>
                <w:sz w:val="28"/>
                <w:szCs w:val="28"/>
              </w:rPr>
              <w:t>整个人形机器人绘制效果</w:t>
            </w:r>
          </w:p>
        </w:tc>
      </w:tr>
    </w:tbl>
    <w:p w14:paraId="6CF8E46E">
      <w:pPr>
        <w:spacing w:before="360" w:line="360" w:lineRule="auto"/>
      </w:pPr>
      <w:r>
        <w:rPr>
          <w:rFonts w:hint="eastAsia"/>
        </w:rPr>
        <w:t>2）示例代码中已经实现部分键盘触发功能，学生只需选择1、2或3触发相应部件操作；如图(c)所示，选中需要操作的节点以后，通过键盘A键和S键完成机器模型的变化。u/shift+u、i/shift+i和o/shift+o可以改变观察视角。</w:t>
      </w:r>
    </w:p>
    <w:p w14:paraId="23603BA3">
      <w:pPr>
        <w:pStyle w:val="8"/>
        <w:spacing w:before="360"/>
        <w:jc w:val="center"/>
        <w:rPr>
          <w:sz w:val="28"/>
        </w:rPr>
      </w:pPr>
      <w:r>
        <w:drawing>
          <wp:inline distT="0" distB="0" distL="0" distR="0">
            <wp:extent cx="5431790" cy="3213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07220" cy="3258440"/>
                    </a:xfrm>
                    <a:prstGeom prst="rect">
                      <a:avLst/>
                    </a:prstGeom>
                    <a:ln>
                      <a:noFill/>
                    </a:ln>
                  </pic:spPr>
                </pic:pic>
              </a:graphicData>
            </a:graphic>
          </wp:inline>
        </w:drawing>
      </w:r>
    </w:p>
    <w:tbl>
      <w:tblPr>
        <w:tblStyle w:val="5"/>
        <w:tblW w:w="0" w:type="auto"/>
        <w:tblInd w:w="25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8"/>
      </w:tblGrid>
      <w:tr w14:paraId="519E0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8" w:type="dxa"/>
          </w:tcPr>
          <w:p w14:paraId="3DDC9071">
            <w:pPr>
              <w:pStyle w:val="8"/>
              <w:spacing w:before="360"/>
              <w:ind w:left="0"/>
              <w:jc w:val="center"/>
              <w:rPr>
                <w:sz w:val="28"/>
              </w:rPr>
            </w:pPr>
            <w:r>
              <w:rPr>
                <w:rFonts w:hint="eastAsia"/>
                <w:sz w:val="28"/>
              </w:rPr>
              <w:t xml:space="preserve"> (</w:t>
            </w:r>
            <w:r>
              <w:rPr>
                <w:sz w:val="28"/>
              </w:rPr>
              <w:t>c</w:t>
            </w:r>
            <w:r>
              <w:rPr>
                <w:rFonts w:hint="eastAsia"/>
                <w:sz w:val="28"/>
              </w:rPr>
              <w:t>)</w:t>
            </w:r>
            <w:r>
              <w:rPr>
                <w:sz w:val="28"/>
              </w:rPr>
              <w:t xml:space="preserve"> 键盘控制菜单</w:t>
            </w:r>
          </w:p>
        </w:tc>
      </w:tr>
    </w:tbl>
    <w:p w14:paraId="4775B206">
      <w:pPr>
        <w:widowControl w:val="0"/>
        <w:jc w:val="both"/>
        <w:rPr>
          <w:rFonts w:ascii="Times New Roman" w:hAnsi="Times New Roman" w:eastAsia="宋体"/>
          <w:b/>
          <w:bCs/>
          <w:color w:val="FF0000"/>
          <w:sz w:val="28"/>
          <w:szCs w:val="32"/>
        </w:rPr>
      </w:pPr>
    </w:p>
    <w:p w14:paraId="14CD6B14">
      <w:pPr>
        <w:pStyle w:val="8"/>
        <w:widowControl w:val="0"/>
        <w:numPr>
          <w:ilvl w:val="0"/>
          <w:numId w:val="1"/>
        </w:numPr>
        <w:jc w:val="both"/>
        <w:rPr>
          <w:rFonts w:ascii="Times New Roman" w:hAnsi="Times New Roman" w:eastAsia="宋体"/>
          <w:b/>
          <w:bCs/>
          <w:color w:val="FF0000"/>
          <w:sz w:val="28"/>
          <w:szCs w:val="32"/>
        </w:rPr>
      </w:pPr>
      <w:r>
        <w:rPr>
          <w:rFonts w:hint="eastAsia" w:ascii="Times New Roman" w:hAnsi="Times New Roman" w:eastAsia="宋体"/>
          <w:sz w:val="28"/>
          <w:szCs w:val="32"/>
        </w:rPr>
        <w:t>提交内容</w:t>
      </w:r>
      <w:r>
        <w:rPr>
          <w:rFonts w:hint="eastAsia" w:ascii="Times New Roman" w:hAnsi="Times New Roman" w:eastAsia="宋体"/>
          <w:b/>
          <w:bCs/>
          <w:color w:val="FF0000"/>
          <w:sz w:val="28"/>
          <w:szCs w:val="32"/>
        </w:rPr>
        <w:t>【请各位务必严格按照以下要求执行】</w:t>
      </w:r>
    </w:p>
    <w:p w14:paraId="2791A60C">
      <w:pPr>
        <w:pStyle w:val="8"/>
        <w:widowControl w:val="0"/>
        <w:numPr>
          <w:ilvl w:val="0"/>
          <w:numId w:val="5"/>
        </w:numPr>
        <w:contextualSpacing w:val="0"/>
        <w:jc w:val="both"/>
        <w:rPr>
          <w:rFonts w:ascii="Times New Roman" w:hAnsi="Times New Roman" w:eastAsia="宋体"/>
        </w:rPr>
      </w:pPr>
      <w:r>
        <w:rPr>
          <w:rFonts w:ascii="Times New Roman" w:hAnsi="Times New Roman" w:eastAsia="宋体"/>
          <w:b/>
          <w:bCs/>
        </w:rPr>
        <w:t>程序代码</w:t>
      </w:r>
      <w:r>
        <w:rPr>
          <w:rFonts w:ascii="Times New Roman" w:hAnsi="Times New Roman" w:eastAsia="宋体"/>
        </w:rPr>
        <w:t>：本次实验提供参考代码，</w:t>
      </w:r>
      <w:r>
        <w:rPr>
          <w:rFonts w:ascii="Times New Roman" w:hAnsi="Times New Roman" w:eastAsia="宋体"/>
          <w:b/>
          <w:bCs/>
        </w:rPr>
        <w:t>程序运行窗口标题设为</w:t>
      </w:r>
      <w:r>
        <w:rPr>
          <w:rFonts w:hint="eastAsia" w:ascii="Times New Roman" w:hAnsi="Times New Roman" w:eastAsia="宋体"/>
          <w:b/>
          <w:bCs/>
        </w:rPr>
        <w:t>：</w:t>
      </w:r>
      <w:r>
        <w:rPr>
          <w:rFonts w:ascii="Times New Roman" w:hAnsi="Times New Roman" w:eastAsia="宋体"/>
          <w:b/>
          <w:bCs/>
        </w:rPr>
        <w:t>“学号_姓名_实验补充</w:t>
      </w:r>
      <w:r>
        <w:rPr>
          <w:rFonts w:hint="eastAsia" w:ascii="Times New Roman" w:hAnsi="Times New Roman" w:eastAsia="宋体"/>
          <w:b/>
          <w:bCs/>
        </w:rPr>
        <w:t>2</w:t>
      </w:r>
      <w:r>
        <w:rPr>
          <w:rFonts w:ascii="Times New Roman" w:hAnsi="Times New Roman" w:eastAsia="宋体"/>
          <w:b/>
          <w:bCs/>
        </w:rPr>
        <w:t>”</w:t>
      </w:r>
      <w:r>
        <w:rPr>
          <w:rFonts w:hint="eastAsia" w:ascii="Times New Roman" w:hAnsi="Times New Roman" w:eastAsia="宋体"/>
        </w:rPr>
        <w:t>（</w:t>
      </w:r>
      <w:r>
        <w:rPr>
          <w:rFonts w:hint="eastAsia" w:ascii="Times New Roman" w:hAnsi="Times New Roman" w:eastAsia="宋体"/>
          <w:u w:val="single"/>
        </w:rPr>
        <w:t>用你自己的学号和姓名。</w:t>
      </w:r>
      <w:r>
        <w:rPr>
          <w:rFonts w:hint="eastAsia" w:ascii="Times New Roman" w:hAnsi="Times New Roman" w:eastAsia="宋体"/>
        </w:rPr>
        <w:t>如果出现乱码，可能是因为代码文件的字符格式问题，实验提供的文件字符编码为utf</w:t>
      </w:r>
      <w:r>
        <w:rPr>
          <w:rFonts w:ascii="Times New Roman" w:hAnsi="Times New Roman" w:eastAsia="宋体"/>
        </w:rPr>
        <w:t>-8</w:t>
      </w:r>
      <w:r>
        <w:rPr>
          <w:rFonts w:hint="eastAsia" w:ascii="Times New Roman" w:hAnsi="Times New Roman" w:eastAsia="宋体"/>
        </w:rPr>
        <w:t>，改成GBK格式就不会出现乱码了）</w:t>
      </w:r>
      <w:r>
        <w:rPr>
          <w:rFonts w:ascii="Times New Roman" w:hAnsi="Times New Roman" w:eastAsia="宋体"/>
        </w:rPr>
        <w:t>。</w:t>
      </w:r>
      <w:r>
        <w:rPr>
          <w:rFonts w:ascii="Times New Roman" w:hAnsi="Times New Roman" w:eastAsia="宋体"/>
          <w:u w:val="single"/>
        </w:rPr>
        <w:t>最终提交代码中与实验内容相关部分必须写注释。</w:t>
      </w:r>
    </w:p>
    <w:p w14:paraId="199BF4A7">
      <w:pPr>
        <w:pStyle w:val="8"/>
        <w:widowControl w:val="0"/>
        <w:numPr>
          <w:ilvl w:val="0"/>
          <w:numId w:val="5"/>
        </w:numPr>
        <w:contextualSpacing w:val="0"/>
        <w:jc w:val="both"/>
        <w:rPr>
          <w:rFonts w:ascii="Times New Roman" w:hAnsi="Times New Roman" w:eastAsia="宋体"/>
        </w:rPr>
      </w:pPr>
      <w:r>
        <w:rPr>
          <w:rFonts w:ascii="Times New Roman" w:hAnsi="Times New Roman" w:eastAsia="宋体"/>
          <w:b/>
          <w:bCs/>
        </w:rPr>
        <w:t>上传格式</w:t>
      </w:r>
      <w:r>
        <w:rPr>
          <w:rFonts w:ascii="Times New Roman" w:hAnsi="Times New Roman" w:eastAsia="宋体"/>
        </w:rPr>
        <w:t>：按上述要求完成实验，提交源代码压缩包，文档和压缩包名称为“学号_姓名_实验补充</w:t>
      </w:r>
      <w:r>
        <w:rPr>
          <w:rFonts w:hint="eastAsia" w:ascii="Times New Roman" w:hAnsi="Times New Roman" w:eastAsia="宋体"/>
        </w:rPr>
        <w:t>2</w:t>
      </w:r>
      <w:r>
        <w:rPr>
          <w:rFonts w:ascii="Times New Roman" w:hAnsi="Times New Roman" w:eastAsia="宋体"/>
        </w:rPr>
        <w:t>”。</w:t>
      </w:r>
    </w:p>
    <w:p w14:paraId="0F05596D">
      <w:pPr>
        <w:pStyle w:val="8"/>
        <w:widowControl w:val="0"/>
        <w:numPr>
          <w:ilvl w:val="1"/>
          <w:numId w:val="5"/>
        </w:numPr>
        <w:contextualSpacing w:val="0"/>
        <w:jc w:val="both"/>
        <w:rPr>
          <w:rFonts w:ascii="Times New Roman" w:hAnsi="Times New Roman" w:eastAsia="宋体"/>
        </w:rPr>
      </w:pPr>
      <w:r>
        <w:rPr>
          <w:rFonts w:ascii="Times New Roman" w:hAnsi="Times New Roman" w:eastAsia="宋体"/>
        </w:rPr>
        <w:t>提交文件包括：源代码压缩包，命名格式</w:t>
      </w:r>
      <w:r>
        <w:rPr>
          <w:rFonts w:hint="eastAsia" w:ascii="Times New Roman" w:hAnsi="Times New Roman" w:eastAsia="宋体"/>
        </w:rPr>
        <w:t>均为</w:t>
      </w:r>
      <w:r>
        <w:rPr>
          <w:rFonts w:ascii="Times New Roman" w:hAnsi="Times New Roman" w:eastAsia="宋体"/>
        </w:rPr>
        <w:t>“学号_姓名_实验补充</w:t>
      </w:r>
      <w:r>
        <w:rPr>
          <w:rFonts w:hint="eastAsia" w:ascii="Times New Roman" w:hAnsi="Times New Roman" w:eastAsia="宋体"/>
        </w:rPr>
        <w:t>2</w:t>
      </w:r>
      <w:r>
        <w:rPr>
          <w:rFonts w:ascii="Times New Roman" w:hAnsi="Times New Roman" w:eastAsia="宋体"/>
        </w:rPr>
        <w:t>”</w:t>
      </w:r>
      <w:r>
        <w:rPr>
          <w:rFonts w:hint="eastAsia" w:ascii="Times New Roman" w:hAnsi="Times New Roman" w:eastAsia="宋体"/>
        </w:rPr>
        <w:t>。</w:t>
      </w:r>
    </w:p>
    <w:p w14:paraId="5B446B42">
      <w:pPr>
        <w:pStyle w:val="8"/>
        <w:widowControl w:val="0"/>
        <w:numPr>
          <w:ilvl w:val="1"/>
          <w:numId w:val="5"/>
        </w:numPr>
        <w:contextualSpacing w:val="0"/>
        <w:jc w:val="both"/>
        <w:rPr>
          <w:rFonts w:ascii="Times New Roman" w:hAnsi="Times New Roman" w:eastAsia="宋体"/>
        </w:rPr>
      </w:pPr>
      <w:r>
        <w:rPr>
          <w:rFonts w:ascii="Times New Roman" w:hAnsi="Times New Roman" w:eastAsia="宋体"/>
        </w:rPr>
        <w:t>源代码压缩包内要求有两个文件夹，一个为代码文件夹，命名为“code”，一个为可执行文件夹，命名为“exe”。</w:t>
      </w:r>
    </w:p>
    <w:p w14:paraId="6AD3B9CF">
      <w:pPr>
        <w:pStyle w:val="8"/>
        <w:widowControl w:val="0"/>
        <w:numPr>
          <w:ilvl w:val="1"/>
          <w:numId w:val="5"/>
        </w:numPr>
        <w:contextualSpacing w:val="0"/>
        <w:jc w:val="both"/>
        <w:rPr>
          <w:rFonts w:ascii="Times New Roman" w:hAnsi="Times New Roman" w:eastAsia="宋体"/>
        </w:rPr>
      </w:pPr>
      <w:r>
        <w:rPr>
          <w:rFonts w:ascii="Times New Roman" w:hAnsi="Times New Roman" w:eastAsia="宋体"/>
        </w:rPr>
        <w:t>代码文件夹中只能包含代码和代码需要用到的资源文件（比如纹理图片、模型），其他由编辑器或者编译器创建项目时候生成的文件全部都不要加上</w:t>
      </w:r>
      <w:r>
        <w:rPr>
          <w:rFonts w:hint="eastAsia" w:ascii="Times New Roman" w:hAnsi="Times New Roman" w:eastAsia="宋体"/>
        </w:rPr>
        <w:t>，不清楚的同学可以询问助教</w:t>
      </w:r>
      <w:r>
        <w:rPr>
          <w:rFonts w:ascii="Times New Roman" w:hAnsi="Times New Roman" w:eastAsia="宋体"/>
        </w:rPr>
        <w:t>。</w:t>
      </w:r>
    </w:p>
    <w:p w14:paraId="578C3D8C">
      <w:pPr>
        <w:pStyle w:val="8"/>
        <w:widowControl w:val="0"/>
        <w:numPr>
          <w:ilvl w:val="1"/>
          <w:numId w:val="5"/>
        </w:numPr>
        <w:contextualSpacing w:val="0"/>
        <w:jc w:val="both"/>
        <w:rPr>
          <w:rFonts w:ascii="Times New Roman" w:hAnsi="Times New Roman" w:eastAsia="宋体"/>
        </w:rPr>
      </w:pPr>
      <w:r>
        <w:rPr>
          <w:rFonts w:ascii="Times New Roman" w:hAnsi="Times New Roman" w:eastAsia="宋体"/>
        </w:rPr>
        <w:t>可执行文件夹中，只包含可执行文件以及执行所需的动态库文件和资源文件等，要求可以直接点击该程序就可正常执行。</w:t>
      </w:r>
    </w:p>
    <w:p w14:paraId="3A220DBC">
      <w:pPr>
        <w:pStyle w:val="8"/>
        <w:widowControl w:val="0"/>
        <w:numPr>
          <w:ilvl w:val="0"/>
          <w:numId w:val="5"/>
        </w:numPr>
        <w:contextualSpacing w:val="0"/>
        <w:jc w:val="both"/>
        <w:rPr>
          <w:rFonts w:ascii="Times New Roman" w:hAnsi="Times New Roman" w:eastAsia="宋体"/>
          <w:b/>
          <w:bCs/>
          <w:color w:val="FF0000"/>
        </w:rPr>
      </w:pPr>
      <w:r>
        <w:rPr>
          <w:rFonts w:ascii="Times New Roman" w:hAnsi="Times New Roman" w:eastAsia="宋体"/>
          <w:b/>
          <w:bCs/>
          <w:color w:val="FF0000"/>
        </w:rPr>
        <w:t>截止时间：202</w:t>
      </w:r>
      <w:r>
        <w:rPr>
          <w:rFonts w:hint="eastAsia" w:ascii="Times New Roman" w:hAnsi="Times New Roman" w:eastAsia="宋体"/>
          <w:b/>
          <w:bCs/>
          <w:color w:val="FF0000"/>
          <w:lang w:val="en-US" w:eastAsia="zh-CN"/>
        </w:rPr>
        <w:t>4</w:t>
      </w:r>
      <w:r>
        <w:rPr>
          <w:rFonts w:ascii="Times New Roman" w:hAnsi="Times New Roman" w:eastAsia="宋体"/>
          <w:b/>
          <w:bCs/>
          <w:color w:val="FF0000"/>
        </w:rPr>
        <w:t>年12月</w:t>
      </w:r>
      <w:r>
        <w:rPr>
          <w:rFonts w:hint="eastAsia" w:ascii="Times New Roman" w:hAnsi="Times New Roman" w:eastAsia="宋体"/>
          <w:b/>
          <w:bCs/>
          <w:color w:val="FF0000"/>
          <w:lang w:val="en-US" w:eastAsia="zh-CN"/>
        </w:rPr>
        <w:t>18</w:t>
      </w:r>
      <w:bookmarkStart w:id="0" w:name="_GoBack"/>
      <w:bookmarkEnd w:id="0"/>
      <w:r>
        <w:rPr>
          <w:rFonts w:ascii="Times New Roman" w:hAnsi="Times New Roman" w:eastAsia="宋体"/>
          <w:b/>
          <w:bCs/>
          <w:color w:val="FF0000"/>
        </w:rPr>
        <w:t>日 23:59分</w:t>
      </w:r>
    </w:p>
    <w:p w14:paraId="7B72AC15">
      <w:pPr>
        <w:widowControl w:val="0"/>
        <w:autoSpaceDE w:val="0"/>
        <w:autoSpaceDN w:val="0"/>
        <w:adjustRightInd w:val="0"/>
        <w:rPr>
          <w:rFonts w:asciiTheme="minorEastAsia" w:hAnsiTheme="minorEastAsia"/>
          <w:sz w:val="28"/>
          <w:szCs w:val="28"/>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C858FD"/>
    <w:multiLevelType w:val="multilevel"/>
    <w:tmpl w:val="0AC858F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F3E0BE9"/>
    <w:multiLevelType w:val="multilevel"/>
    <w:tmpl w:val="2F3E0B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BF6860"/>
    <w:multiLevelType w:val="multilevel"/>
    <w:tmpl w:val="2FBF6860"/>
    <w:lvl w:ilvl="0" w:tentative="0">
      <w:start w:val="1"/>
      <w:numFmt w:val="japaneseCounting"/>
      <w:lvlText w:val="%1、"/>
      <w:lvlJc w:val="left"/>
      <w:pPr>
        <w:ind w:left="720" w:hanging="720"/>
      </w:pPr>
      <w:rPr>
        <w:rFonts w:hint="eastAsia"/>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45A93736"/>
    <w:multiLevelType w:val="multilevel"/>
    <w:tmpl w:val="45A9373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B8873F4"/>
    <w:multiLevelType w:val="multilevel"/>
    <w:tmpl w:val="4B8873F4"/>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7A8"/>
    <w:rsid w:val="0001267C"/>
    <w:rsid w:val="00015431"/>
    <w:rsid w:val="000B664C"/>
    <w:rsid w:val="00106266"/>
    <w:rsid w:val="001217A8"/>
    <w:rsid w:val="001C01F7"/>
    <w:rsid w:val="001C5B71"/>
    <w:rsid w:val="001E5E47"/>
    <w:rsid w:val="00241C5C"/>
    <w:rsid w:val="0024727F"/>
    <w:rsid w:val="002876BF"/>
    <w:rsid w:val="0029400B"/>
    <w:rsid w:val="002A3F25"/>
    <w:rsid w:val="002A7EC2"/>
    <w:rsid w:val="002D3AD9"/>
    <w:rsid w:val="00330C2C"/>
    <w:rsid w:val="00426D67"/>
    <w:rsid w:val="00431391"/>
    <w:rsid w:val="00433C55"/>
    <w:rsid w:val="00462108"/>
    <w:rsid w:val="004A2472"/>
    <w:rsid w:val="004E0D0C"/>
    <w:rsid w:val="00517908"/>
    <w:rsid w:val="0054211B"/>
    <w:rsid w:val="005453B7"/>
    <w:rsid w:val="00546135"/>
    <w:rsid w:val="005643C2"/>
    <w:rsid w:val="005B67A6"/>
    <w:rsid w:val="005B7ED9"/>
    <w:rsid w:val="005C2899"/>
    <w:rsid w:val="005F7596"/>
    <w:rsid w:val="006232ED"/>
    <w:rsid w:val="00644C0D"/>
    <w:rsid w:val="006D69A9"/>
    <w:rsid w:val="006F44E2"/>
    <w:rsid w:val="00703CE2"/>
    <w:rsid w:val="007060F5"/>
    <w:rsid w:val="00757DA1"/>
    <w:rsid w:val="007A4F15"/>
    <w:rsid w:val="007F4D3C"/>
    <w:rsid w:val="00810A96"/>
    <w:rsid w:val="00824FB2"/>
    <w:rsid w:val="00840997"/>
    <w:rsid w:val="0086693B"/>
    <w:rsid w:val="00871A0F"/>
    <w:rsid w:val="008955D9"/>
    <w:rsid w:val="008B3FA1"/>
    <w:rsid w:val="008C01D6"/>
    <w:rsid w:val="008D0DDE"/>
    <w:rsid w:val="008D24D6"/>
    <w:rsid w:val="008F076F"/>
    <w:rsid w:val="00921C8E"/>
    <w:rsid w:val="00954274"/>
    <w:rsid w:val="009543AE"/>
    <w:rsid w:val="009732FF"/>
    <w:rsid w:val="00993581"/>
    <w:rsid w:val="009A0A59"/>
    <w:rsid w:val="009D0190"/>
    <w:rsid w:val="009D0EA9"/>
    <w:rsid w:val="00A13FD7"/>
    <w:rsid w:val="00A55544"/>
    <w:rsid w:val="00AC28BD"/>
    <w:rsid w:val="00AC38D7"/>
    <w:rsid w:val="00AD0399"/>
    <w:rsid w:val="00B07378"/>
    <w:rsid w:val="00B277FC"/>
    <w:rsid w:val="00B2785C"/>
    <w:rsid w:val="00B42B9B"/>
    <w:rsid w:val="00B7180A"/>
    <w:rsid w:val="00B91E85"/>
    <w:rsid w:val="00B92DD8"/>
    <w:rsid w:val="00BB7406"/>
    <w:rsid w:val="00BF10C7"/>
    <w:rsid w:val="00BF55B1"/>
    <w:rsid w:val="00C061DE"/>
    <w:rsid w:val="00C15A61"/>
    <w:rsid w:val="00C32E00"/>
    <w:rsid w:val="00C56995"/>
    <w:rsid w:val="00CC5935"/>
    <w:rsid w:val="00CD158A"/>
    <w:rsid w:val="00CF1C6E"/>
    <w:rsid w:val="00CF2D1C"/>
    <w:rsid w:val="00D21DC8"/>
    <w:rsid w:val="00D46E7E"/>
    <w:rsid w:val="00DA262C"/>
    <w:rsid w:val="00DC5F0A"/>
    <w:rsid w:val="00DE7BD9"/>
    <w:rsid w:val="00E014D5"/>
    <w:rsid w:val="00E02D9E"/>
    <w:rsid w:val="00E35CDA"/>
    <w:rsid w:val="00E47F88"/>
    <w:rsid w:val="00E506FA"/>
    <w:rsid w:val="00E553DB"/>
    <w:rsid w:val="00E6475F"/>
    <w:rsid w:val="00EC47E0"/>
    <w:rsid w:val="00EF00B9"/>
    <w:rsid w:val="00F10B32"/>
    <w:rsid w:val="00F87173"/>
    <w:rsid w:val="00FA2C5A"/>
    <w:rsid w:val="00FA33A0"/>
    <w:rsid w:val="00FC0381"/>
    <w:rsid w:val="00FC2153"/>
    <w:rsid w:val="00FC4193"/>
    <w:rsid w:val="42EF7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left="720"/>
      <w:contextualSpacing/>
    </w:p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1243</Words>
  <Characters>1505</Characters>
  <Lines>11</Lines>
  <Paragraphs>3</Paragraphs>
  <TotalTime>261</TotalTime>
  <ScaleCrop>false</ScaleCrop>
  <LinksUpToDate>false</LinksUpToDate>
  <CharactersWithSpaces>1550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2021-08-12T03:44:00Z</dcterms:created>
  <dc:creator>Microsoft Office User</dc:creator>
  <cp:lastModifiedBy>F</cp:lastModifiedBy>
  <dcterms:modified xsi:type="dcterms:W3CDTF">2024-12-10T07:27:46Z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DA2C60BF8BB341F284EB06524082CEC8_12</vt:lpwstr>
  </property>
</Properties>
</file>