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pageBreakBefore/>
        <w:spacing w:lineRule="exact" w:line="560" w:before="0" w:after="560" w:afterLines="10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36"/>
          <w:rFonts w:ascii="Times New Roman" w:hAnsi="Times New Roman" w:eastAsia="標楷體"/>
        </w:rPr>
        <w:t>第六章 設計模型</w:t>
      </w:r>
    </w:p>
    <w:p>
      <w:pPr>
        <w:pStyle w:val="Heading2"/>
        <w:keepNext/>
        <w:pageBreakBefore w:val="0"/>
        <w:spacing w:lineRule="exact" w:line="480" w:before="0" w:after="240" w:afterLines="5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  <w:rFonts w:ascii="Times New Roman" w:hAnsi="Times New Roman" w:eastAsia="標楷體"/>
        </w:rPr>
        <w:t>6-1 循序圖 (Sequential diagram)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本節詳細說明系統之動態互動行為。為確保圖面細節與訊息文字清晰易讀，全書 14 組核心循序圖皆採用「左右切割放大」方式呈現，左側著重使用者與前端客戶端之互動流程，右側著重服務端處理、AI 運算與資料庫存取時序。各循序圖之詳細時序與圖解如下：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822451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1_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4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6-1-1 (左) SQ01 長輩登入循序圖（使用者與前端互動流程）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[47]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>前端互動時序說明：長者啟動客戶端後向後端請求 4 位數配對碼，後端產生後存入 MySQL 的 pairing_code 資料表，10 分鐘後失效。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/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818857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1_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88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6-1-1 (右) SQ01 長輩登入循序圖（服務端與資料庫處理流程）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[48]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>後端處理解析說明：家屬輸入配對碼完成驗證綁定，長者端定時查詢配對狀態，確認綁定後切換至生活主頁。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/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530473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2_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4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6-1-2 (左) SQ02 AI語音陪伴循序圖（使用者與前端互動流程）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[49]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前端互動時序說明：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長者喚醒小嘎或按壓大麥克風說話，前端擷取音訊串流並透過 WebSocket 送往後端語音伺服器。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527668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2_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6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6-1-2 (右) SQ02 AI語音陪伴循序圖（服務端與資料庫處理流程）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[50]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後端處理解析說明：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後端由 Whisper 轉為繁體文字，結合向量資料庫檢索長者記憶，經大模型生成溫暖回覆並由語音引擎朗讀播放。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640228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3_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2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6-1-3 (左) SQ03 AI日常提醒循序圖（使用者與前端互動流程）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[51]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前端互動時序說明：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後端排程引擎定時觸發用藥或作息提醒，向長者端推播語音提醒與全螢幕大字提示面板。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637292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3_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72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6-1-3 (右) SQ03 AI日常提醒循序圖（服務端與資料庫處理流程）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[52]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後端處理解析說明：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長者點擊按鈕確認後回傳打卡記錄，後端寫入健康日誌並即時發送安心推播通知家屬。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7086881"/>
            <wp:effectExtent l="0" t="0" r="0" b="0"/>
            <wp:wrapTopAndBottom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4_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8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6-1-4 (左) SQ04 長輩通訊循序圖（使用者與前端互動流程）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[53]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前端互動時序說明：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長者點擊親友特大頭像發起通話，後端建立通話房間並向家屬發送呼叫通知。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7082515"/>
            <wp:effectExtent l="0" t="0" r="0" b="0"/>
            <wp:wrapTopAndBottom/>
            <wp:docPr id="8" name="Picture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4_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2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6-1-4 (右) SQ04 長輩通訊循序圖（服務端與資料庫處理流程）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[54]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後端處理解析說明：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家屬接聽後雙方透過 WebRTC 伺服器建立低延遲點對點影音串流，支援免持清晰對話。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282149" cy="7467600"/>
            <wp:effectExtent l="0" t="0" r="0" b="0"/>
            <wp:wrapTopAndBottom/>
            <wp:docPr id="9" name="Picture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5_L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2149" cy="7467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6-1-5 (左) SQ05 長輩社群互動循序圖（使用者與前端互動流程）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[55]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前端互動時序說明：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長者瀏覽親友生活照片動態牆，點擊特大愛心按鈕送出溫馨祝福。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286010" cy="7467600"/>
            <wp:effectExtent l="0" t="0" r="0" b="0"/>
            <wp:wrapTopAndBottom/>
            <wp:docPr id="10" name="Picture 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5_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6010" cy="7467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6-1-5 (右) SQ05 長輩社群互動循序圖（服務端與資料庫處理流程）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[56]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後端處理解析說明：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前端呼叫後端 API 更新互動記錄，並向貼文發布者之手機發送即時互動推播通知。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820123" cy="7467600"/>
            <wp:effectExtent l="0" t="0" r="0" b="0"/>
            <wp:wrapTopAndBottom/>
            <wp:docPr id="11" name="Picture 1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6_L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0123" cy="7467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6-1-6 (左) SQ06 趣味養成循序圖（使用者與前端互動流程）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[57]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前端互動時序說明：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前端計步器感測長者每日步數，定期同步至後端換算為虛擬小豬成長能量。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823720" cy="7467600"/>
            <wp:effectExtent l="0" t="0" r="0" b="0"/>
            <wp:wrapTopAndBottom/>
            <wp:docPr id="12" name="Picture 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6_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3720" cy="7467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6-1-6 (右) SQ06 趣味養成循序圖（服務端與資料庫處理流程）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[58]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後端處理解析說明：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長者點擊投餵觸發小豬飽食動態與好感度提升，達到每日目標時解鎖節慶裝扮外觀。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670371"/>
            <wp:effectExtent l="0" t="0" r="0" b="0"/>
            <wp:wrapTopAndBottom/>
            <wp:docPr id="13" name="Picture 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7_L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3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6-1-7 (左) SQ07 帳號與設備管理循序圖（使用者與前端互動流程）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[59]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>前端互動時序說明：家屬以帳號登入系統，掃描長者端顯示的 QR Code 或輸入 4 位數配對碼，建立家庭守護關聯。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/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666988"/>
            <wp:effectExtent l="0" t="0" r="0" b="0"/>
            <wp:wrapTopAndBottom/>
            <wp:docPr id="14" name="Picture 1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7_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6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6-1-7 (右) SQ07 帳號與設備管理循序圖（服務端與資料庫處理流程）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[60]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後端處理解析說明：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後端建立家庭關係記錄並核發長期存取憑證，完成雙向身分綁定。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7260063"/>
            <wp:effectExtent l="0" t="0" r="0" b="0"/>
            <wp:wrapTopAndBottom/>
            <wp:docPr id="15" name="Picture 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8_L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0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6-1-8 (左) SQ08 照護排程管理循序圖（使用者與前端互動流程）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[61]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前端互動時序說明：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家屬於管理介面新增用藥品項、劑量與提醒時間，後端驗證後寫入排程資料庫。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7255731"/>
            <wp:effectExtent l="0" t="0" r="0" b="0"/>
            <wp:wrapTopAndBottom/>
            <wp:docPr id="16" name="Picture 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8_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57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6-1-8 (右) SQ08 照護排程管理循序圖（服務端與資料庫處理流程）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[62]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>後端處理解析說明：由 APScheduler 排程器於指定時段推播語音提醒至長者終端設備。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/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330666"/>
            <wp:effectExtent l="0" t="0" r="0" b="0"/>
            <wp:wrapTopAndBottom/>
            <wp:docPr id="17" name="Picture 1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9_L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06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6-1-9 (左) SQ09 長輩狀態監測循序圖（使用者與前端互動流程）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[63]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前端互動時序說明：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>居家鏡頭定時擷取影像畫面，由伺服器端 YOLOv8 模型偵測畫面中的人物框，並依連續影格的人物框變化判斷是否跌倒。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327891"/>
            <wp:effectExtent l="0" t="0" r="0" b="0"/>
            <wp:wrapTopAndBottom/>
            <wp:docPr id="18" name="Picture 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09_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8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6-1-9 (右) SQ09 長輩狀態監測循序圖（服務端與資料庫處理流程）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[64]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>後端處理解析說明：若偵測到長者跌倒，系統立即寫入警報紀錄，並依序透過 Socket.IO 與 FCM 通知家屬；家屬逾時未處理時，由看門狗升級給開發團隊。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/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949791"/>
            <wp:effectExtent l="0" t="0" r="0" b="0"/>
            <wp:wrapTopAndBottom/>
            <wp:docPr id="19" name="Picture 1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10_L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7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6-1-10 (左) SQ10 家屬通訊循序圖（使用者與前端互動流程）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[65]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前端互動時序說明：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家屬端主動呼叫長者端，後端分配通訊媒體節點，長者端平板自動響鈴提示。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946694"/>
            <wp:effectExtent l="0" t="0" r="0" b="0"/>
            <wp:wrapTopAndBottom/>
            <wp:docPr id="20" name="Picture 2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10_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66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6-1-10 (右) SQ10 家屬通訊循序圖（服務端與資料庫處理流程）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[66]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後端處理解析說明：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長者點擊綠色大按鈕免持接聽，建立雙向加密視訊連線，畫面即時清晰呈現。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913473"/>
            <wp:effectExtent l="0" t="0" r="0" b="0"/>
            <wp:wrapTopAndBottom/>
            <wp:docPr id="21" name="Picture 2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11_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34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6-1-11 (左) SQ11 狀態與日誌監控循序圖（使用者與前端互動流程）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[67]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前端互動時序說明：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長者端與家屬端定期發送心跳訊號至後端伺服器，集中儲存於日誌系統中。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909194"/>
            <wp:effectExtent l="0" t="0" r="0" b="0"/>
            <wp:wrapTopAndBottom/>
            <wp:docPr id="22" name="Picture 2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11_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91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6-1-11 (右) SQ11 狀態與日誌監控循序圖（服務端與資料庫處理流程）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[68]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後端處理解析說明：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維運平台隨時監測終端設備在線狀態與網路連線品質，遇異常離線主動記錄。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596860"/>
            <wp:effectExtent l="0" t="0" r="0" b="0"/>
            <wp:wrapTopAndBottom/>
            <wp:docPr id="23" name="Picture 2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12_L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6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6-1-12 (左) SQ12 模型管理作業循序圖（使用者與前端互動流程）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[69]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前端互動時序說明：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管理員登入後台檢視 AI 模型推論延遲與資源使用率，發起模型更新請求。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593564"/>
            <wp:effectExtent l="0" t="0" r="0" b="0"/>
            <wp:wrapTopAndBottom/>
            <wp:docPr id="24" name="Picture 2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12_R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356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6-1-12 (右) SQ12 模型管理作業循序圖（服務端與資料庫處理流程）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[70]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後端處理解析說明：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後端推論服務在不中斷線上服務的前提下完成熱更新，平滑切換推論通道。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6465217"/>
            <wp:effectExtent l="0" t="0" r="0" b="0"/>
            <wp:wrapTopAndBottom/>
            <wp:docPr id="25" name="Picture 2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13_L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52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6-1-13 (左) SQ13 用戶與資源分配循序圖（使用者與前端互動流程）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[71]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前端互動時序說明：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管理平台查詢各家庭之雲端儲存空間、視訊流量與 API 呼叫額度。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6461359"/>
            <wp:effectExtent l="0" t="0" r="0" b="0"/>
            <wp:wrapTopAndBottom/>
            <wp:docPr id="26" name="Picture 2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13_R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6-1-13 (右) SQ13 用戶與資源分配循序圖（服務端與資料庫處理流程）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[72]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後端處理解析說明：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依據系統負載情況動態擴容運算節點，確保全系統運作穩定流暢。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6395502"/>
            <wp:effectExtent l="0" t="0" r="0" b="0"/>
            <wp:wrapTopAndBottom/>
            <wp:docPr id="27" name="Picture 2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14_L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550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6-1-14 (左) SQ14 使用者權限管理循序圖（使用者與前端互動流程）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[73]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前端互動時序說明：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管理員於後台針對異常操作帳號執行權限調整或暫時凍結操作。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6390875"/>
            <wp:effectExtent l="0" t="0" r="0" b="0"/>
            <wp:wrapTopAndBottom/>
            <wp:docPr id="28" name="Picture 2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Q14_R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08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6-1-14 (右) SQ14 使用者權限管理循序圖（服務端與資料庫處理流程）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[74]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後端處理解析說明：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後端即時將該帳號存取憑證加入黑名單，撤銷 API 呼叫權限並記錄稽核軌跡。</w:t>
      </w:r>
    </w:p>
    <w:p>
      <w:pPr>
        <w:pStyle w:val="Heading2"/>
        <w:keepNext/>
        <w:pageBreakBefore/>
        <w:spacing w:lineRule="exact" w:line="480" w:before="0" w:after="240" w:afterLines="5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  <w:rFonts w:ascii="Times New Roman" w:hAnsi="Times New Roman" w:eastAsia="標楷體"/>
        </w:rPr>
        <w:t>6-2 設計類別圖 (Design class diagram)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sz w:val="28"/>
        </w:rPr>
        <w:t>本節呈現 Uban 系統之設計類別圖，展現後端服務與資料結構之實體類別、方法與彼此間之呼叫關係。以下先呈現全系統完整設計類別架構總圖，隨後依功能領域分別呈現局部放大圖：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479540" cy="3570680"/>
            <wp:effectExtent l="0" t="0" r="0" b="0"/>
            <wp:wrapTopAndBottom/>
            <wp:docPr id="29" name="Picture 2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D01-Uban設計類別圖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0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6-2-1 CD01 Uban 完整設計類別圖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[75]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Uban 系統設計類別架構劃分為五大核心網域，各網域類別各司其職，透過嚴謹之介面與實體關聯實現鬆散耦合設計。以下依序展示各網域類別圖之屬性與方法細節：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479540" cy="4979885"/>
            <wp:effectExtent l="0" t="0" r="0" b="0"/>
            <wp:wrapTopAndBottom/>
            <wp:docPr id="30" name="Picture 3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D01_A_Identity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798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6-2-2 CD01-A 身份與使用者網域類別圖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[76]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領域架構與實體說明：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涵蓋使用者帳號實體（UserAccount）、長者個人檔案（ElderProfile）與家屬檔案（FamilyProfile）。ElderProfile 定義了免密碼動態配對碼生成、每日計步同步與緊急 SOS 觸發方法；FamilyProfile 負責長者綁定、外觀購買審核與視訊監控授權，維繫家庭群組一對多守護關係。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479540" cy="4688051"/>
            <wp:effectExtent l="0" t="0" r="0" b="0"/>
            <wp:wrapTopAndBottom/>
            <wp:docPr id="31" name="Picture 3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D01_B_Car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6880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6-2-3 CD01-B 照護排程與通訊網域類別圖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[77]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領域架構與實體說明：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涵蓋照護排程實體（CareSchedule）、排程執行日誌（ScheduleExecutionLog）與家庭留言（FamilyMessage）。CareSchedule 透過 Cron 排程規則管理用藥時段，並支援執行逾時判定；FamilyMessage 支援長者與家屬端之非同步語音留言與播放狀態追蹤。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479540" cy="4551274"/>
            <wp:effectExtent l="0" t="0" r="0" b="0"/>
            <wp:wrapTopAndBottom/>
            <wp:docPr id="32" name="Picture 3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D01_C_Safety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512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6-2-4 CD01-C 安全監控與視覺網域類別圖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[78]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領域架構與實體說明：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涵蓋設備綁定實體（DeviceBinding）、跌倒警報事件（FallAlarmEvent）與日常活動日誌（ActivityDailyLog）。FallAlarmEvent 記錄跌倒事件置信度、快照影像網址與家屬應答狀態；ActivityDailyLog 統計每日活動量與異常久坐時長，作為健康趨勢分析基礎。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479540" cy="5564233"/>
            <wp:effectExtent l="0" t="0" r="0" b="0"/>
            <wp:wrapTopAndBottom/>
            <wp:docPr id="33" name="Picture 3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D01_D_Gamification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5642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6-2-5 CD01-D 趣味養成與激勵網域類別圖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[79]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領域架構與實體說明：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涵蓋虛擬寵物狀態實體（PetState）、外觀購買申請（SkinPurchaseRequest）與寵物造型外觀（PetSkin）。PetState 記錄小豬飽食度、體重與成長階段；SkinPurchaseRequest 實現雙端互動審核機制，長者使用運動金幣申請新裝扮，家屬審核通過後自動扣點解鎖。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479540" cy="2580305"/>
            <wp:effectExtent l="0" t="0" r="0" b="0"/>
            <wp:wrapTopAndBottom/>
            <wp:docPr id="34" name="Picture 3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D01_E_AIVoic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803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6-2-6 CD01-E AI語音陪伴與記憶網域類別圖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[80]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領域架構與實體說明：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涵蓋對話會話實體（ChatSession）、對話訊息（ChatMessage）、向量記憶節點（VectorMemoryNode）與每日情緒報表（DailyEmotionReport）。ChatMessage 串接音訊錄製與語音合成通道；VectorMemoryNode 儲存生活記憶嵌入向量，支援大模型進行個性化陪伴與情緒分析。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