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1C9D6C" w14:textId="77777777" w:rsidR="00A57A4B" w:rsidRPr="00EB76B1" w:rsidRDefault="00A57A4B" w:rsidP="00A57A4B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2.1</w:t>
      </w:r>
      <w:r w:rsidRPr="00EB76B1">
        <w:rPr>
          <w:shd w:val="clear" w:color="auto" w:fill="FFFFFF"/>
        </w:rPr>
        <w:t xml:space="preserve"> </w:t>
      </w:r>
      <w:r w:rsidRPr="00EB76B1">
        <w:rPr>
          <w:rFonts w:hint="eastAsia"/>
          <w:shd w:val="clear" w:color="auto" w:fill="FFFFFF"/>
        </w:rPr>
        <w:t>开放</w:t>
      </w:r>
      <w:r>
        <w:rPr>
          <w:shd w:val="clear" w:color="auto" w:fill="FFFFFF"/>
        </w:rPr>
        <w:t>获取资源</w:t>
      </w:r>
      <w:r>
        <w:rPr>
          <w:rFonts w:hint="eastAsia"/>
          <w:shd w:val="clear" w:color="auto" w:fill="FFFFFF"/>
        </w:rPr>
        <w:t>元数据</w:t>
      </w:r>
      <w:r w:rsidRPr="00EB76B1">
        <w:rPr>
          <w:rFonts w:hint="eastAsia"/>
          <w:shd w:val="clear" w:color="auto" w:fill="FFFFFF"/>
        </w:rPr>
        <w:t>的特点</w:t>
      </w:r>
    </w:p>
    <w:p w14:paraId="04D00544" w14:textId="77777777" w:rsidR="00A57A4B" w:rsidRPr="00933050" w:rsidRDefault="00A57A4B" w:rsidP="00A57A4B">
      <w:pPr>
        <w:ind w:firstLineChars="200" w:firstLine="42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本文</w:t>
      </w:r>
      <w:r>
        <w:rPr>
          <w:rFonts w:ascii="Arial" w:hAnsi="Arial" w:cs="Arial"/>
          <w:color w:val="000000"/>
          <w:szCs w:val="21"/>
          <w:shd w:val="clear" w:color="auto" w:fill="FFFFFF"/>
        </w:rPr>
        <w:t>通过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对专家</w:t>
      </w:r>
      <w:r>
        <w:rPr>
          <w:rFonts w:ascii="Arial" w:hAnsi="Arial" w:cs="Arial"/>
          <w:color w:val="000000"/>
          <w:szCs w:val="21"/>
          <w:shd w:val="clear" w:color="auto" w:fill="FFFFFF"/>
        </w:rPr>
        <w:t>遴选的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1</w:t>
      </w:r>
      <w:r>
        <w:rPr>
          <w:rFonts w:ascii="Arial" w:hAnsi="Arial" w:cs="Arial"/>
          <w:color w:val="000000"/>
          <w:szCs w:val="21"/>
          <w:shd w:val="clear" w:color="auto" w:fill="FFFFFF"/>
        </w:rPr>
        <w:t>34</w:t>
      </w:r>
      <w:r>
        <w:rPr>
          <w:rFonts w:ascii="Arial" w:hAnsi="Arial" w:cs="Arial"/>
          <w:color w:val="000000"/>
          <w:szCs w:val="21"/>
          <w:shd w:val="clear" w:color="auto" w:fill="FFFFFF"/>
        </w:rPr>
        <w:t>个国内开放获取期刊网站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1</w:t>
      </w:r>
      <w:r>
        <w:rPr>
          <w:rFonts w:ascii="Arial" w:hAnsi="Arial" w:cs="Arial"/>
          <w:color w:val="000000"/>
          <w:szCs w:val="21"/>
          <w:shd w:val="clear" w:color="auto" w:fill="FFFFFF"/>
        </w:rPr>
        <w:t>5</w:t>
      </w:r>
      <w:r>
        <w:rPr>
          <w:rFonts w:ascii="Arial" w:hAnsi="Arial" w:cs="Arial"/>
          <w:color w:val="000000"/>
          <w:szCs w:val="21"/>
          <w:shd w:val="clear" w:color="auto" w:fill="FFFFFF"/>
        </w:rPr>
        <w:t>个国外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开放获取</w:t>
      </w:r>
      <w:r>
        <w:rPr>
          <w:rFonts w:ascii="Arial" w:hAnsi="Arial" w:cs="Arial"/>
          <w:color w:val="000000"/>
          <w:szCs w:val="21"/>
          <w:shd w:val="clear" w:color="auto" w:fill="FFFFFF"/>
        </w:rPr>
        <w:t>仓储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进行</w:t>
      </w:r>
      <w:r>
        <w:rPr>
          <w:rFonts w:ascii="Arial" w:hAnsi="Arial" w:cs="Arial"/>
          <w:color w:val="000000"/>
          <w:szCs w:val="21"/>
          <w:shd w:val="clear" w:color="auto" w:fill="FFFFFF"/>
        </w:rPr>
        <w:t>调研，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梳理了当前</w:t>
      </w:r>
      <w:r>
        <w:rPr>
          <w:rFonts w:ascii="Arial" w:hAnsi="Arial" w:cs="Arial"/>
          <w:color w:val="000000"/>
          <w:szCs w:val="21"/>
          <w:shd w:val="clear" w:color="auto" w:fill="FFFFFF"/>
        </w:rPr>
        <w:t>开放获取资源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元数据的特点主要有以下几点</w:t>
      </w:r>
      <w:r w:rsidRPr="00933050">
        <w:rPr>
          <w:rFonts w:ascii="Arial" w:hAnsi="Arial" w:cs="Arial"/>
          <w:color w:val="000000"/>
          <w:szCs w:val="21"/>
          <w:shd w:val="clear" w:color="auto" w:fill="FFFFFF"/>
        </w:rPr>
        <w:t>：</w:t>
      </w:r>
    </w:p>
    <w:p w14:paraId="3B66AAB1" w14:textId="77777777" w:rsidR="00A57A4B" w:rsidRDefault="00A57A4B" w:rsidP="00A57A4B">
      <w:pPr>
        <w:numPr>
          <w:ilvl w:val="0"/>
          <w:numId w:val="1"/>
        </w:numPr>
        <w:ind w:firstLineChars="200" w:firstLine="42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开放获取资源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元数据描述</w:t>
      </w:r>
      <w:r>
        <w:rPr>
          <w:rFonts w:ascii="Arial" w:hAnsi="Arial" w:cs="Arial"/>
          <w:color w:val="000000"/>
          <w:szCs w:val="21"/>
          <w:shd w:val="clear" w:color="auto" w:fill="FFFFFF"/>
        </w:rPr>
        <w:t>粒度</w:t>
      </w:r>
      <w:r w:rsidRPr="00933050">
        <w:rPr>
          <w:rFonts w:ascii="Arial" w:hAnsi="Arial" w:cs="Arial"/>
          <w:color w:val="000000"/>
          <w:szCs w:val="21"/>
          <w:shd w:val="clear" w:color="auto" w:fill="FFFFFF"/>
        </w:rPr>
        <w:t>细。《</w:t>
      </w:r>
      <w:r w:rsidRPr="00933050">
        <w:rPr>
          <w:rFonts w:ascii="Arial" w:hAnsi="Arial" w:cs="Arial"/>
          <w:color w:val="000000"/>
          <w:szCs w:val="21"/>
          <w:shd w:val="clear" w:color="auto" w:fill="FFFFFF"/>
        </w:rPr>
        <w:t>NSTL</w:t>
      </w:r>
      <w:r w:rsidRPr="00933050">
        <w:rPr>
          <w:rFonts w:ascii="Arial" w:hAnsi="Arial" w:cs="Arial"/>
          <w:color w:val="000000"/>
          <w:szCs w:val="21"/>
          <w:shd w:val="clear" w:color="auto" w:fill="FFFFFF"/>
        </w:rPr>
        <w:t>开放资源描述元数据标准规范》中对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开放</w:t>
      </w:r>
      <w:r>
        <w:rPr>
          <w:rFonts w:ascii="Arial" w:hAnsi="Arial" w:cs="Arial"/>
          <w:color w:val="000000"/>
          <w:szCs w:val="21"/>
          <w:shd w:val="clear" w:color="auto" w:fill="FFFFFF"/>
        </w:rPr>
        <w:t>获取</w:t>
      </w:r>
      <w:r w:rsidRPr="00933050">
        <w:rPr>
          <w:rFonts w:ascii="Arial" w:hAnsi="Arial" w:cs="Arial"/>
          <w:color w:val="000000"/>
          <w:szCs w:val="21"/>
          <w:shd w:val="clear" w:color="auto" w:fill="FFFFFF"/>
        </w:rPr>
        <w:t>元数据的描述定义了</w:t>
      </w:r>
      <w:r w:rsidRPr="00933050">
        <w:rPr>
          <w:rFonts w:ascii="Arial" w:hAnsi="Arial" w:cs="Arial"/>
          <w:color w:val="000000"/>
          <w:szCs w:val="21"/>
          <w:shd w:val="clear" w:color="auto" w:fill="FFFFFF"/>
        </w:rPr>
        <w:t>7</w:t>
      </w:r>
      <w:r w:rsidRPr="00933050">
        <w:rPr>
          <w:rFonts w:ascii="Arial" w:hAnsi="Arial" w:cs="Arial"/>
          <w:color w:val="000000"/>
          <w:szCs w:val="21"/>
          <w:shd w:val="clear" w:color="auto" w:fill="FFFFFF"/>
        </w:rPr>
        <w:t>类元素集：开放资源集合、开放资源作品、责任者、机构</w:t>
      </w:r>
      <w:r>
        <w:rPr>
          <w:rFonts w:ascii="Arial" w:hAnsi="Arial" w:cs="Arial"/>
          <w:color w:val="000000"/>
          <w:szCs w:val="21"/>
          <w:shd w:val="clear" w:color="auto" w:fill="FFFFFF"/>
        </w:rPr>
        <w:t>、开放资源使用权益、获取来源、管理信息，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而</w:t>
      </w:r>
      <w:r>
        <w:rPr>
          <w:rFonts w:ascii="Arial" w:hAnsi="Arial" w:cs="Arial"/>
          <w:color w:val="000000"/>
          <w:szCs w:val="21"/>
          <w:shd w:val="clear" w:color="auto" w:fill="FFFFFF"/>
        </w:rPr>
        <w:t>这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7</w:t>
      </w:r>
      <w:r>
        <w:rPr>
          <w:rFonts w:ascii="Arial" w:hAnsi="Arial" w:cs="Arial"/>
          <w:color w:val="000000"/>
          <w:szCs w:val="21"/>
          <w:shd w:val="clear" w:color="auto" w:fill="FFFFFF"/>
        </w:rPr>
        <w:t>类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元素集又</w:t>
      </w:r>
      <w:r>
        <w:rPr>
          <w:rFonts w:ascii="Arial" w:hAnsi="Arial" w:cs="Arial"/>
          <w:color w:val="000000"/>
          <w:szCs w:val="21"/>
          <w:shd w:val="clear" w:color="auto" w:fill="FFFFFF"/>
        </w:rPr>
        <w:t>包含了众多元数据字段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，如题名</w:t>
      </w:r>
      <w:r>
        <w:rPr>
          <w:rFonts w:ascii="Arial" w:hAnsi="Arial" w:cs="Arial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其他题名</w:t>
      </w:r>
      <w:r>
        <w:rPr>
          <w:rFonts w:ascii="Arial" w:hAnsi="Arial" w:cs="Arial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关键词、</w:t>
      </w:r>
      <w:r>
        <w:rPr>
          <w:rFonts w:ascii="Arial" w:hAnsi="Arial" w:cs="Arial"/>
          <w:color w:val="000000"/>
          <w:szCs w:val="21"/>
          <w:shd w:val="clear" w:color="auto" w:fill="FFFFFF"/>
        </w:rPr>
        <w:t>英文关键词、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摘要、</w:t>
      </w:r>
      <w:r>
        <w:rPr>
          <w:rFonts w:ascii="Arial" w:hAnsi="Arial" w:cs="Arial"/>
          <w:color w:val="000000"/>
          <w:szCs w:val="21"/>
          <w:shd w:val="clear" w:color="auto" w:fill="FFFFFF"/>
        </w:rPr>
        <w:t>英文摘要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、作者</w:t>
      </w:r>
      <w:r>
        <w:rPr>
          <w:rFonts w:ascii="Arial" w:hAnsi="Arial" w:cs="Arial"/>
          <w:color w:val="000000"/>
          <w:szCs w:val="21"/>
          <w:shd w:val="clear" w:color="auto" w:fill="FFFFFF"/>
        </w:rPr>
        <w:t>、机构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/>
          <w:color w:val="000000"/>
          <w:szCs w:val="21"/>
          <w:shd w:val="clear" w:color="auto" w:fill="FFFFFF"/>
        </w:rPr>
        <w:t>唯一标识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号</w:t>
      </w:r>
      <w:r>
        <w:rPr>
          <w:rFonts w:ascii="Arial" w:hAnsi="Arial" w:cs="Arial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总页数</w:t>
      </w:r>
      <w:r>
        <w:rPr>
          <w:rFonts w:ascii="Arial" w:hAnsi="Arial" w:cs="Arial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起止页</w:t>
      </w:r>
      <w:r>
        <w:rPr>
          <w:rFonts w:ascii="Arial" w:hAnsi="Arial" w:cs="Arial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参考</w:t>
      </w:r>
      <w:r>
        <w:rPr>
          <w:rFonts w:ascii="Arial" w:hAnsi="Arial" w:cs="Arial"/>
          <w:color w:val="000000"/>
          <w:szCs w:val="21"/>
          <w:shd w:val="clear" w:color="auto" w:fill="FFFFFF"/>
        </w:rPr>
        <w:t>文献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数量、</w:t>
      </w:r>
      <w:r>
        <w:rPr>
          <w:rFonts w:ascii="Arial" w:hAnsi="Arial" w:cs="Arial"/>
          <w:color w:val="000000"/>
          <w:szCs w:val="21"/>
          <w:shd w:val="clear" w:color="auto" w:fill="FFFFFF"/>
        </w:rPr>
        <w:t>年、卷、期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/>
          <w:color w:val="000000"/>
          <w:szCs w:val="21"/>
          <w:shd w:val="clear" w:color="auto" w:fill="FFFFFF"/>
        </w:rPr>
        <w:t>期刊名称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/>
          <w:color w:val="000000"/>
          <w:szCs w:val="21"/>
          <w:shd w:val="clear" w:color="auto" w:fill="FFFFFF"/>
        </w:rPr>
        <w:t>全文下载链接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等</w:t>
      </w:r>
      <w:r>
        <w:rPr>
          <w:rFonts w:ascii="Arial" w:hAnsi="Arial" w:cs="Arial"/>
          <w:color w:val="000000"/>
          <w:szCs w:val="21"/>
          <w:shd w:val="clear" w:color="auto" w:fill="FFFFFF"/>
        </w:rPr>
        <w:t>。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相比于</w:t>
      </w:r>
      <w:r>
        <w:rPr>
          <w:rFonts w:ascii="Arial" w:hAnsi="Arial" w:cs="Arial"/>
          <w:color w:val="000000"/>
          <w:szCs w:val="21"/>
          <w:shd w:val="clear" w:color="auto" w:fill="FFFFFF"/>
        </w:rPr>
        <w:t>其他网络资源，开放获取资源所需采集到元数据更细。</w:t>
      </w:r>
    </w:p>
    <w:p w14:paraId="6CAF097C" w14:textId="77777777" w:rsidR="00A57A4B" w:rsidRDefault="00A57A4B" w:rsidP="00A57A4B">
      <w:pPr>
        <w:numPr>
          <w:ilvl w:val="0"/>
          <w:numId w:val="1"/>
        </w:numPr>
        <w:ind w:firstLineChars="200" w:firstLine="420"/>
        <w:rPr>
          <w:rFonts w:ascii="Arial" w:hAnsi="Arial" w:cs="Arial" w:hint="eastAsia"/>
          <w:color w:val="000000"/>
          <w:szCs w:val="21"/>
          <w:shd w:val="clear" w:color="auto" w:fill="FFFFFF"/>
        </w:rPr>
      </w:pPr>
      <w:r w:rsidRPr="008733BF">
        <w:rPr>
          <w:rFonts w:ascii="Arial" w:hAnsi="Arial" w:cs="Arial" w:hint="eastAsia"/>
          <w:color w:val="000000"/>
          <w:szCs w:val="21"/>
          <w:shd w:val="clear" w:color="auto" w:fill="FFFFFF"/>
        </w:rPr>
        <w:t>开放获取</w:t>
      </w:r>
      <w:r w:rsidRPr="008733BF">
        <w:rPr>
          <w:rFonts w:ascii="Arial" w:hAnsi="Arial" w:cs="Arial"/>
          <w:color w:val="000000"/>
          <w:szCs w:val="21"/>
          <w:shd w:val="clear" w:color="auto" w:fill="FFFFFF"/>
        </w:rPr>
        <w:t>资源</w:t>
      </w:r>
      <w:r w:rsidRPr="008733BF">
        <w:rPr>
          <w:rFonts w:ascii="Arial" w:hAnsi="Arial" w:cs="Arial" w:hint="eastAsia"/>
          <w:color w:val="000000"/>
          <w:szCs w:val="21"/>
          <w:shd w:val="clear" w:color="auto" w:fill="FFFFFF"/>
        </w:rPr>
        <w:t>元数据描述</w:t>
      </w:r>
      <w:r w:rsidRPr="008733BF">
        <w:rPr>
          <w:rFonts w:ascii="Arial" w:hAnsi="Arial" w:cs="Arial"/>
          <w:color w:val="000000"/>
          <w:szCs w:val="21"/>
          <w:shd w:val="clear" w:color="auto" w:fill="FFFFFF"/>
        </w:rPr>
        <w:t>复杂。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开放获取资源元数据的字段众多，而这些字段通常是以不同的形式展现在网页中，造成了开放获取资源元数据描述的复杂性。主要表现为部分元数据字段在网页中是按照单个字段进行展示，如文章的标题、摘要等是以一个标签单独展示。而部分元数据则是多个字段组合成一条文本信息进行展示，如文章的年卷期等是组合成了一个文本信息，再以一个标签展示。</w:t>
      </w:r>
    </w:p>
    <w:p w14:paraId="120BDB4D" w14:textId="77777777" w:rsidR="00A57A4B" w:rsidRDefault="00A57A4B" w:rsidP="00A57A4B">
      <w:pPr>
        <w:numPr>
          <w:ilvl w:val="0"/>
          <w:numId w:val="1"/>
        </w:numPr>
        <w:ind w:firstLineChars="200" w:firstLine="420"/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开放获取资源的</w:t>
      </w:r>
      <w:r>
        <w:rPr>
          <w:rFonts w:ascii="Arial" w:hAnsi="Arial" w:cs="Arial"/>
          <w:color w:val="000000"/>
          <w:szCs w:val="21"/>
          <w:shd w:val="clear" w:color="auto" w:fill="FFFFFF"/>
        </w:rPr>
        <w:t>网页结构多变。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在对国内开放获取期刊进行元数据采集调研过程中发现，部分</w:t>
      </w:r>
      <w:r>
        <w:rPr>
          <w:rFonts w:ascii="Arial" w:hAnsi="Arial" w:cs="Arial"/>
          <w:color w:val="000000"/>
          <w:szCs w:val="21"/>
          <w:shd w:val="clear" w:color="auto" w:fill="FFFFFF"/>
        </w:rPr>
        <w:t>期刊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网站的元数据展示页</w:t>
      </w:r>
      <w:bookmarkStart w:id="0" w:name="_GoBack"/>
      <w:bookmarkEnd w:id="0"/>
      <w:r>
        <w:rPr>
          <w:rFonts w:ascii="Arial" w:hAnsi="Arial" w:cs="Arial" w:hint="eastAsia"/>
          <w:color w:val="000000"/>
          <w:szCs w:val="21"/>
          <w:shd w:val="clear" w:color="auto" w:fill="FFFFFF"/>
        </w:rPr>
        <w:t>面，在不同时期</w:t>
      </w:r>
      <w:r>
        <w:rPr>
          <w:rFonts w:ascii="Arial" w:hAnsi="Arial" w:cs="Arial"/>
          <w:color w:val="000000"/>
          <w:szCs w:val="21"/>
          <w:shd w:val="clear" w:color="auto" w:fill="FFFFFF"/>
        </w:rPr>
        <w:t>所采用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了不同的</w:t>
      </w:r>
      <w:r>
        <w:rPr>
          <w:rFonts w:ascii="Arial" w:hAnsi="Arial" w:cs="Arial"/>
          <w:color w:val="000000"/>
          <w:szCs w:val="21"/>
          <w:shd w:val="clear" w:color="auto" w:fill="FFFFFF"/>
        </w:rPr>
        <w:t>网页模板。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在结构发生变化的开放获取资源网站中，一般会存在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1-3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套不等的网页模版。而其他网络资源，如电商平台、论坛等，通常只采用统一的网页模版。</w:t>
      </w:r>
    </w:p>
    <w:p w14:paraId="6BE8D92F" w14:textId="77777777" w:rsidR="00A57A4B" w:rsidRDefault="00A57A4B" w:rsidP="00A57A4B">
      <w:pPr>
        <w:pStyle w:val="2"/>
        <w:spacing w:before="120" w:beforeAutospacing="0" w:after="120" w:afterAutospacing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shd w:val="clear" w:color="auto" w:fill="FFFFFF"/>
        </w:rPr>
        <w:t xml:space="preserve">.2 </w:t>
      </w:r>
      <w:r>
        <w:rPr>
          <w:rFonts w:hint="eastAsia"/>
          <w:shd w:val="clear" w:color="auto" w:fill="FFFFFF"/>
        </w:rPr>
        <w:t>开放获取</w:t>
      </w:r>
      <w:r>
        <w:rPr>
          <w:shd w:val="clear" w:color="auto" w:fill="FFFFFF"/>
        </w:rPr>
        <w:t>资源</w:t>
      </w:r>
      <w:r>
        <w:rPr>
          <w:rFonts w:hint="eastAsia"/>
          <w:shd w:val="clear" w:color="auto" w:fill="FFFFFF"/>
        </w:rPr>
        <w:t>元数据分类</w:t>
      </w:r>
    </w:p>
    <w:p w14:paraId="5EE0D376" w14:textId="77777777" w:rsidR="00BB2D04" w:rsidRDefault="00D03D14" w:rsidP="00D03D14">
      <w:pPr>
        <w:ind w:firstLineChars="200" w:firstLine="420"/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开放获取资源的元数据是</w:t>
      </w:r>
      <w:r w:rsidR="00E36672">
        <w:rPr>
          <w:rFonts w:ascii="Arial" w:hAnsi="Arial" w:cs="Arial" w:hint="eastAsia"/>
          <w:color w:val="000000"/>
          <w:szCs w:val="21"/>
          <w:shd w:val="clear" w:color="auto" w:fill="FFFFFF"/>
        </w:rPr>
        <w:t>按照不同的组织形式</w:t>
      </w:r>
      <w:r w:rsidR="00BB3DDF">
        <w:rPr>
          <w:rFonts w:ascii="Arial" w:hAnsi="Arial" w:cs="Arial" w:hint="eastAsia"/>
          <w:color w:val="000000"/>
          <w:szCs w:val="21"/>
          <w:shd w:val="clear" w:color="auto" w:fill="FFFFFF"/>
        </w:rPr>
        <w:t>封装在结构化的</w:t>
      </w:r>
      <w:r w:rsidR="00E36672">
        <w:rPr>
          <w:rFonts w:ascii="Arial" w:hAnsi="Arial" w:cs="Arial" w:hint="eastAsia"/>
          <w:color w:val="000000"/>
          <w:szCs w:val="21"/>
          <w:shd w:val="clear" w:color="auto" w:fill="FFFFFF"/>
        </w:rPr>
        <w:t>HTML</w:t>
      </w:r>
      <w:r w:rsidR="00BB3DDF">
        <w:rPr>
          <w:rFonts w:ascii="Arial" w:hAnsi="Arial" w:cs="Arial" w:hint="eastAsia"/>
          <w:color w:val="000000"/>
          <w:szCs w:val="21"/>
          <w:shd w:val="clear" w:color="auto" w:fill="FFFFFF"/>
        </w:rPr>
        <w:t>标签对中</w:t>
      </w:r>
      <w:r w:rsidR="00E36672">
        <w:rPr>
          <w:rFonts w:ascii="Arial" w:hAnsi="Arial" w:cs="Arial" w:hint="eastAsia"/>
          <w:color w:val="000000"/>
          <w:szCs w:val="21"/>
          <w:shd w:val="clear" w:color="auto" w:fill="FFFFFF"/>
        </w:rPr>
        <w:t>，进而</w:t>
      </w:r>
      <w:r w:rsidR="00BB3DDF">
        <w:rPr>
          <w:rFonts w:ascii="Arial" w:hAnsi="Arial" w:cs="Arial" w:hint="eastAsia"/>
          <w:color w:val="000000"/>
          <w:szCs w:val="21"/>
          <w:shd w:val="clear" w:color="auto" w:fill="FFFFFF"/>
        </w:rPr>
        <w:t>在网页中进行展示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  <w:r w:rsidR="00B77473">
        <w:rPr>
          <w:rFonts w:ascii="Arial" w:hAnsi="Arial" w:cs="Arial" w:hint="eastAsia"/>
          <w:color w:val="000000"/>
          <w:szCs w:val="21"/>
          <w:shd w:val="clear" w:color="auto" w:fill="FFFFFF"/>
        </w:rPr>
        <w:t>通过对国内外开放获取资源元数据的调研和特点的</w:t>
      </w:r>
      <w:r w:rsidR="00E36672">
        <w:rPr>
          <w:rFonts w:ascii="Arial" w:hAnsi="Arial" w:cs="Arial" w:hint="eastAsia"/>
          <w:color w:val="000000"/>
          <w:szCs w:val="21"/>
          <w:shd w:val="clear" w:color="auto" w:fill="FFFFFF"/>
        </w:rPr>
        <w:t>总结，</w:t>
      </w:r>
      <w:r w:rsidR="00750BFD">
        <w:rPr>
          <w:rFonts w:ascii="Arial" w:hAnsi="Arial" w:cs="Arial" w:hint="eastAsia"/>
          <w:color w:val="000000"/>
          <w:szCs w:val="21"/>
          <w:shd w:val="clear" w:color="auto" w:fill="FFFFFF"/>
        </w:rPr>
        <w:t>根据开放获取资源</w:t>
      </w:r>
      <w:r w:rsidR="00B77473">
        <w:rPr>
          <w:rFonts w:ascii="Arial" w:hAnsi="Arial" w:cs="Arial" w:hint="eastAsia"/>
          <w:color w:val="000000"/>
          <w:szCs w:val="21"/>
          <w:shd w:val="clear" w:color="auto" w:fill="FFFFFF"/>
        </w:rPr>
        <w:t>元数据在网页上</w:t>
      </w:r>
      <w:r w:rsidR="00750BFD">
        <w:rPr>
          <w:rFonts w:ascii="Arial" w:hAnsi="Arial" w:cs="Arial" w:hint="eastAsia"/>
          <w:color w:val="000000"/>
          <w:szCs w:val="21"/>
          <w:shd w:val="clear" w:color="auto" w:fill="FFFFFF"/>
        </w:rPr>
        <w:t>的</w:t>
      </w:r>
      <w:r w:rsidR="00B77473">
        <w:rPr>
          <w:rFonts w:ascii="Arial" w:hAnsi="Arial" w:cs="Arial" w:hint="eastAsia"/>
          <w:color w:val="000000"/>
          <w:szCs w:val="21"/>
          <w:shd w:val="clear" w:color="auto" w:fill="FFFFFF"/>
        </w:rPr>
        <w:t>组织形式，将开放获取资源元数据分为：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单一型元数据和组合型</w:t>
      </w:r>
      <w:r w:rsidR="00B77473">
        <w:rPr>
          <w:rFonts w:ascii="Arial" w:hAnsi="Arial" w:cs="Arial" w:hint="eastAsia"/>
          <w:color w:val="000000"/>
          <w:szCs w:val="21"/>
          <w:shd w:val="clear" w:color="auto" w:fill="FFFFFF"/>
        </w:rPr>
        <w:t>元数据。</w:t>
      </w:r>
    </w:p>
    <w:p w14:paraId="721D4B94" w14:textId="0E9B0DC4" w:rsidR="00D03D14" w:rsidRDefault="007026B7" w:rsidP="00D03D14">
      <w:pPr>
        <w:ind w:firstLineChars="200" w:firstLine="420"/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单一型元数据是指网页</w:t>
      </w:r>
      <w:r w:rsidR="00B83682">
        <w:rPr>
          <w:rFonts w:ascii="Arial" w:hAnsi="Arial" w:cs="Arial" w:hint="eastAsia"/>
          <w:color w:val="000000"/>
          <w:szCs w:val="21"/>
          <w:shd w:val="clear" w:color="auto" w:fill="FFFFFF"/>
        </w:rPr>
        <w:t>的一个</w:t>
      </w:r>
      <w:r w:rsidR="00B83682">
        <w:rPr>
          <w:rFonts w:ascii="Arial" w:hAnsi="Arial" w:cs="Arial" w:hint="eastAsia"/>
          <w:color w:val="000000"/>
          <w:szCs w:val="21"/>
          <w:shd w:val="clear" w:color="auto" w:fill="FFFFFF"/>
        </w:rPr>
        <w:t>HTML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标签对中</w:t>
      </w:r>
      <w:r w:rsidR="00B83682">
        <w:rPr>
          <w:rFonts w:ascii="Arial" w:hAnsi="Arial" w:cs="Arial" w:hint="eastAsia"/>
          <w:color w:val="000000"/>
          <w:szCs w:val="21"/>
          <w:shd w:val="clear" w:color="auto" w:fill="FFFFFF"/>
        </w:rPr>
        <w:t>只封装了一个</w:t>
      </w:r>
      <w:r w:rsidR="000E6CC1">
        <w:rPr>
          <w:rFonts w:ascii="Arial" w:hAnsi="Arial" w:cs="Arial" w:hint="eastAsia"/>
          <w:color w:val="000000"/>
          <w:szCs w:val="21"/>
          <w:shd w:val="clear" w:color="auto" w:fill="FFFFFF"/>
        </w:rPr>
        <w:t>字段信息的</w:t>
      </w:r>
      <w:r w:rsidR="00B83682">
        <w:rPr>
          <w:rFonts w:ascii="Arial" w:hAnsi="Arial" w:cs="Arial" w:hint="eastAsia"/>
          <w:color w:val="000000"/>
          <w:szCs w:val="21"/>
          <w:shd w:val="clear" w:color="auto" w:fill="FFFFFF"/>
        </w:rPr>
        <w:t>元数据</w:t>
      </w:r>
      <w:r w:rsidR="00FB35B0">
        <w:rPr>
          <w:rFonts w:ascii="Arial" w:hAnsi="Arial" w:cs="Arial" w:hint="eastAsia"/>
          <w:color w:val="000000"/>
          <w:szCs w:val="21"/>
          <w:shd w:val="clear" w:color="auto" w:fill="FFFFFF"/>
        </w:rPr>
        <w:t>，如文章的标题字段，一般在网页中只用一个标签对进行封装展示</w:t>
      </w:r>
      <w:r w:rsidR="000E6CC1">
        <w:rPr>
          <w:rFonts w:ascii="Arial" w:hAnsi="Arial" w:cs="Arial" w:hint="eastAsia"/>
          <w:color w:val="000000"/>
          <w:szCs w:val="21"/>
          <w:shd w:val="clear" w:color="auto" w:fill="FFFFFF"/>
        </w:rPr>
        <w:t>。此类元数据</w:t>
      </w:r>
      <w:r w:rsidR="00B25939">
        <w:rPr>
          <w:rFonts w:ascii="Arial" w:hAnsi="Arial" w:cs="Arial" w:hint="eastAsia"/>
          <w:color w:val="000000"/>
          <w:szCs w:val="21"/>
          <w:shd w:val="clear" w:color="auto" w:fill="FFFFFF"/>
        </w:rPr>
        <w:t>信息揭示</w:t>
      </w:r>
      <w:r w:rsidR="00FB35B0">
        <w:rPr>
          <w:rFonts w:ascii="Arial" w:hAnsi="Arial" w:cs="Arial" w:hint="eastAsia"/>
          <w:color w:val="000000"/>
          <w:szCs w:val="21"/>
          <w:shd w:val="clear" w:color="auto" w:fill="FFFFFF"/>
        </w:rPr>
        <w:t>简单明了、层次清晰。在对该类元数据进行</w:t>
      </w:r>
      <w:r w:rsidR="00B83682">
        <w:rPr>
          <w:rFonts w:ascii="Arial" w:hAnsi="Arial" w:cs="Arial" w:hint="eastAsia"/>
          <w:color w:val="000000"/>
          <w:szCs w:val="21"/>
          <w:shd w:val="clear" w:color="auto" w:fill="FFFFFF"/>
        </w:rPr>
        <w:t>采集时，只需要提取</w:t>
      </w:r>
      <w:r w:rsidR="00FB35B0">
        <w:rPr>
          <w:rFonts w:ascii="Arial" w:hAnsi="Arial" w:cs="Arial" w:hint="eastAsia"/>
          <w:color w:val="000000"/>
          <w:szCs w:val="21"/>
          <w:shd w:val="clear" w:color="auto" w:fill="FFFFFF"/>
        </w:rPr>
        <w:t>HTML</w:t>
      </w:r>
      <w:r w:rsidR="00FB35B0">
        <w:rPr>
          <w:rFonts w:ascii="Arial" w:hAnsi="Arial" w:cs="Arial" w:hint="eastAsia"/>
          <w:color w:val="000000"/>
          <w:szCs w:val="21"/>
          <w:shd w:val="clear" w:color="auto" w:fill="FFFFFF"/>
        </w:rPr>
        <w:t>标签对中的信息即可。</w:t>
      </w:r>
    </w:p>
    <w:p w14:paraId="76DC2152" w14:textId="16168876" w:rsidR="000E6CC1" w:rsidRDefault="000E6CC1" w:rsidP="00D03D14">
      <w:pPr>
        <w:ind w:firstLineChars="200" w:firstLine="420"/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组合型元数据是指网页的一个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HTML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标签对中封装了多个字段信息的元数据，多个字段通常是组合成为一个文本信息进行展示，如文章所属期刊的年卷期</w:t>
      </w:r>
      <w:r w:rsidR="008F11D7">
        <w:rPr>
          <w:rFonts w:ascii="Arial" w:hAnsi="Arial" w:cs="Arial" w:hint="eastAsia"/>
          <w:color w:val="000000"/>
          <w:szCs w:val="21"/>
          <w:shd w:val="clear" w:color="auto" w:fill="FFFFFF"/>
        </w:rPr>
        <w:t>字段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通常是组合成一条文本在网页中进行展示。此类元数据信息揭示</w:t>
      </w:r>
      <w:r w:rsidR="00B25939">
        <w:rPr>
          <w:rFonts w:ascii="Arial" w:hAnsi="Arial" w:cs="Arial" w:hint="eastAsia"/>
          <w:color w:val="000000"/>
          <w:szCs w:val="21"/>
          <w:shd w:val="clear" w:color="auto" w:fill="FFFFFF"/>
        </w:rPr>
        <w:t>较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复杂</w:t>
      </w:r>
      <w:r w:rsidR="00B25939">
        <w:rPr>
          <w:rFonts w:ascii="Arial" w:hAnsi="Arial" w:cs="Arial" w:hint="eastAsia"/>
          <w:color w:val="000000"/>
          <w:szCs w:val="21"/>
          <w:shd w:val="clear" w:color="auto" w:fill="FFFFFF"/>
        </w:rPr>
        <w:t>。在对该类元数据进行采集时，提取</w:t>
      </w:r>
      <w:r w:rsidR="00B25939">
        <w:rPr>
          <w:rFonts w:ascii="Arial" w:hAnsi="Arial" w:cs="Arial" w:hint="eastAsia"/>
          <w:color w:val="000000"/>
          <w:szCs w:val="21"/>
          <w:shd w:val="clear" w:color="auto" w:fill="FFFFFF"/>
        </w:rPr>
        <w:t>HTML</w:t>
      </w:r>
      <w:r w:rsidR="00B25939">
        <w:rPr>
          <w:rFonts w:ascii="Arial" w:hAnsi="Arial" w:cs="Arial" w:hint="eastAsia"/>
          <w:color w:val="000000"/>
          <w:szCs w:val="21"/>
          <w:shd w:val="clear" w:color="auto" w:fill="FFFFFF"/>
        </w:rPr>
        <w:t>标签对中的文本信息之后，还需要进一步对文本进行处理，进而得到各个元数据字段信息。</w:t>
      </w:r>
    </w:p>
    <w:p w14:paraId="68E95450" w14:textId="77777777" w:rsidR="00D03D14" w:rsidRPr="00A57A4B" w:rsidRDefault="00D03D14" w:rsidP="00A57A4B">
      <w:pPr>
        <w:rPr>
          <w:rFonts w:hint="eastAsia"/>
        </w:rPr>
      </w:pPr>
    </w:p>
    <w:sectPr w:rsidR="00D03D14" w:rsidRPr="00A57A4B" w:rsidSect="00FC227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FE5D3D"/>
    <w:multiLevelType w:val="singleLevel"/>
    <w:tmpl w:val="55FE5D3D"/>
    <w:lvl w:ilvl="0">
      <w:start w:val="1"/>
      <w:numFmt w:val="decimal"/>
      <w:suff w:val="nothing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3C1"/>
    <w:rsid w:val="000E6CC1"/>
    <w:rsid w:val="00112106"/>
    <w:rsid w:val="001A7CDB"/>
    <w:rsid w:val="0035154D"/>
    <w:rsid w:val="00400490"/>
    <w:rsid w:val="00446C6E"/>
    <w:rsid w:val="004F16D7"/>
    <w:rsid w:val="004F24BA"/>
    <w:rsid w:val="007026B7"/>
    <w:rsid w:val="00750BFD"/>
    <w:rsid w:val="007D3C7B"/>
    <w:rsid w:val="008419D9"/>
    <w:rsid w:val="008A1FAE"/>
    <w:rsid w:val="008F11D7"/>
    <w:rsid w:val="00A57A4B"/>
    <w:rsid w:val="00A80DEA"/>
    <w:rsid w:val="00B25939"/>
    <w:rsid w:val="00B77473"/>
    <w:rsid w:val="00B83682"/>
    <w:rsid w:val="00BB2D04"/>
    <w:rsid w:val="00BB3DDF"/>
    <w:rsid w:val="00D03D14"/>
    <w:rsid w:val="00DF5C79"/>
    <w:rsid w:val="00E36672"/>
    <w:rsid w:val="00F113C1"/>
    <w:rsid w:val="00FB35B0"/>
    <w:rsid w:val="00FC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90C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13C1"/>
    <w:pPr>
      <w:widowControl w:val="0"/>
      <w:spacing w:line="300" w:lineRule="auto"/>
      <w:jc w:val="both"/>
    </w:pPr>
    <w:rPr>
      <w:rFonts w:ascii="Times New Roman" w:eastAsia="宋体" w:hAnsi="Times New Roman" w:cs="Times New Roman"/>
      <w:sz w:val="21"/>
      <w:szCs w:val="22"/>
    </w:rPr>
  </w:style>
  <w:style w:type="paragraph" w:styleId="2">
    <w:name w:val="heading 2"/>
    <w:basedOn w:val="a"/>
    <w:next w:val="a"/>
    <w:link w:val="20"/>
    <w:unhideWhenUsed/>
    <w:qFormat/>
    <w:rsid w:val="00F113C1"/>
    <w:pPr>
      <w:keepNext/>
      <w:keepLines/>
      <w:spacing w:before="100" w:beforeAutospacing="1" w:after="100" w:afterAutospacing="1" w:line="240" w:lineRule="auto"/>
      <w:outlineLvl w:val="1"/>
    </w:pPr>
    <w:rPr>
      <w:rFonts w:asciiTheme="majorHAnsi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rsid w:val="00F113C1"/>
    <w:rPr>
      <w:rFonts w:asciiTheme="majorHAnsi" w:eastAsia="宋体" w:hAnsiTheme="majorHAnsi" w:cstheme="majorBidi"/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153</Words>
  <Characters>875</Characters>
  <Application>Microsoft Macintosh Word</Application>
  <DocSecurity>0</DocSecurity>
  <Lines>7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2.1 开放获取资源元数据的特点</vt:lpstr>
      <vt:lpstr>    2.2 开放获取资源元数据分类</vt:lpstr>
    </vt:vector>
  </TitlesOfParts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2016-11-13T08:28:00Z</dcterms:created>
  <dcterms:modified xsi:type="dcterms:W3CDTF">2016-11-16T03:22:00Z</dcterms:modified>
</cp:coreProperties>
</file>