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桂花乌龙茶产品资料包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再加工茶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桂花乌龙茶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100g 罐装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59 元/罐</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干茶为深绿色卷曲乌龙茶粒，点缀金黄色桂花，冲泡后茶汤清亮呈琥珀色。</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乌龙茶与桂花通过窨制进行香气调和。</w:t>
      </w:r>
    </w:p>
    <w:p>
      <w:pPr>
        <w:pStyle w:val="ListNumber"/>
        <w:spacing w:after="80"/>
        <w:ind w:left="408" w:hanging="255"/>
      </w:pPr>
      <w:r>
        <w:rPr>
          <w:rFonts w:ascii="Microsoft YaHei" w:hAnsi="Microsoft YaHei" w:eastAsia="Microsoft YaHei"/>
          <w:b w:val="0"/>
          <w:color w:val="000000"/>
          <w:sz w:val="21"/>
        </w:rPr>
        <w:t>桂花香与焙火乌龙茶香形成层次。</w:t>
      </w:r>
    </w:p>
    <w:p>
      <w:pPr>
        <w:pStyle w:val="ListNumber"/>
        <w:spacing w:after="80"/>
        <w:ind w:left="408" w:hanging="255"/>
      </w:pPr>
      <w:r>
        <w:rPr>
          <w:rFonts w:ascii="Microsoft YaHei" w:hAnsi="Microsoft YaHei" w:eastAsia="Microsoft YaHei"/>
          <w:b w:val="0"/>
          <w:color w:val="000000"/>
          <w:sz w:val="21"/>
        </w:rPr>
        <w:t>冲泡后茶汤清亮呈琥珀色。</w:t>
      </w:r>
    </w:p>
    <w:p>
      <w:pPr>
        <w:pStyle w:val="ListNumber"/>
        <w:spacing w:after="80"/>
        <w:ind w:left="408" w:hanging="255"/>
      </w:pPr>
      <w:r>
        <w:rPr>
          <w:rFonts w:ascii="Microsoft YaHei" w:hAnsi="Microsoft YaHei" w:eastAsia="Microsoft YaHei"/>
          <w:b w:val="0"/>
          <w:color w:val="000000"/>
          <w:sz w:val="21"/>
        </w:rPr>
        <w:t>入口呈现清爽茶感。</w:t>
      </w:r>
    </w:p>
    <w:p>
      <w:pPr>
        <w:pStyle w:val="ListNumber"/>
        <w:spacing w:after="80"/>
        <w:ind w:left="408" w:hanging="255"/>
      </w:pPr>
      <w:r>
        <w:rPr>
          <w:rFonts w:ascii="Microsoft YaHei" w:hAnsi="Microsoft YaHei" w:eastAsia="Microsoft YaHei"/>
          <w:b w:val="0"/>
          <w:color w:val="000000"/>
          <w:sz w:val="21"/>
        </w:rPr>
        <w:t>深绿色卷曲乌龙茶粒形态完整。</w:t>
      </w:r>
    </w:p>
    <w:p>
      <w:pPr>
        <w:pStyle w:val="ListNumber"/>
        <w:spacing w:after="80"/>
        <w:ind w:left="408" w:hanging="255"/>
      </w:pPr>
      <w:r>
        <w:rPr>
          <w:rFonts w:ascii="Microsoft YaHei" w:hAnsi="Microsoft YaHei" w:eastAsia="Microsoft YaHei"/>
          <w:b w:val="0"/>
          <w:color w:val="000000"/>
          <w:sz w:val="21"/>
        </w:rPr>
        <w:t>干茶中可直接看到金黄色桂花点缀。</w:t>
      </w:r>
    </w:p>
    <w:p>
      <w:pPr>
        <w:pStyle w:val="ListNumber"/>
        <w:spacing w:after="80"/>
        <w:ind w:left="408" w:hanging="255"/>
      </w:pPr>
      <w:r>
        <w:rPr>
          <w:rFonts w:ascii="Microsoft YaHei" w:hAnsi="Microsoft YaHei" w:eastAsia="Microsoft YaHei"/>
          <w:b w:val="0"/>
          <w:color w:val="000000"/>
          <w:sz w:val="21"/>
        </w:rPr>
        <w:t>干茶、金黄桂花和琥珀茶汤可展示冲泡前后的形态变化。</w:t>
      </w:r>
    </w:p>
    <w:p>
      <w:pPr>
        <w:pStyle w:val="ListNumber"/>
        <w:spacing w:after="80"/>
        <w:ind w:left="408" w:hanging="255"/>
      </w:pPr>
      <w:r>
        <w:rPr>
          <w:rFonts w:ascii="Microsoft YaHei" w:hAnsi="Microsoft YaHei" w:eastAsia="Microsoft YaHei"/>
          <w:b w:val="0"/>
          <w:color w:val="000000"/>
          <w:sz w:val="21"/>
        </w:rPr>
        <w:t>适合用盖碗冲泡，展示注水、出汤与分茶过程。</w:t>
      </w:r>
    </w:p>
    <w:p>
      <w:pPr>
        <w:pStyle w:val="ListNumber"/>
        <w:spacing w:after="80"/>
        <w:ind w:left="408" w:hanging="255"/>
      </w:pPr>
      <w:r>
        <w:rPr>
          <w:rFonts w:ascii="Microsoft YaHei" w:hAnsi="Microsoft YaHei" w:eastAsia="Microsoft YaHei"/>
          <w:b w:val="0"/>
          <w:color w:val="000000"/>
          <w:sz w:val="21"/>
        </w:rPr>
        <w:t>适合用透明玻璃杯冲泡，直观观察茶汤颜色。</w:t>
      </w:r>
    </w:p>
    <w:p>
      <w:pPr>
        <w:pStyle w:val="ListNumber"/>
        <w:spacing w:after="80"/>
        <w:ind w:left="408" w:hanging="255"/>
      </w:pPr>
      <w:r>
        <w:rPr>
          <w:rFonts w:ascii="Microsoft YaHei" w:hAnsi="Microsoft YaHei" w:eastAsia="Microsoft YaHei"/>
          <w:b w:val="0"/>
          <w:color w:val="000000"/>
          <w:sz w:val="21"/>
        </w:rPr>
        <w:t>适合夏日冷泡，展示冷水中茶粒与桂花的浸润过程。</w:t>
      </w:r>
    </w:p>
    <w:p>
      <w:pPr>
        <w:pStyle w:val="ListNumber"/>
        <w:spacing w:after="80"/>
        <w:ind w:left="408" w:hanging="255"/>
      </w:pPr>
      <w:r>
        <w:rPr>
          <w:rFonts w:ascii="Microsoft YaHei" w:hAnsi="Microsoft YaHei" w:eastAsia="Microsoft YaHei"/>
          <w:b w:val="0"/>
          <w:color w:val="000000"/>
          <w:sz w:val="21"/>
        </w:rPr>
        <w:t>100g 小罐装便于日常密封储存和取茶。</w:t>
      </w:r>
    </w:p>
    <w:p>
      <w:pPr>
        <w:pStyle w:val="ListNumber"/>
        <w:spacing w:after="80"/>
        <w:ind w:left="408" w:hanging="255"/>
      </w:pPr>
      <w:r>
        <w:rPr>
          <w:rFonts w:ascii="Microsoft YaHei" w:hAnsi="Microsoft YaHei" w:eastAsia="Microsoft YaHei"/>
          <w:b w:val="0"/>
          <w:color w:val="000000"/>
          <w:sz w:val="21"/>
        </w:rPr>
        <w:t>适合办公室轻量冲泡和日常饮用。</w:t>
      </w:r>
    </w:p>
    <w:p>
      <w:pPr>
        <w:pStyle w:val="ListNumber"/>
        <w:spacing w:after="80"/>
        <w:ind w:left="408" w:hanging="255"/>
      </w:pPr>
      <w:r>
        <w:rPr>
          <w:rFonts w:ascii="Microsoft YaHei" w:hAnsi="Microsoft YaHei" w:eastAsia="Microsoft YaHei"/>
          <w:b w:val="0"/>
          <w:color w:val="000000"/>
          <w:sz w:val="21"/>
        </w:rPr>
        <w:t>适合午后独处时的盖碗或玻璃杯冲泡。</w:t>
      </w:r>
    </w:p>
    <w:p>
      <w:pPr>
        <w:pStyle w:val="ListNumber"/>
        <w:spacing w:after="80"/>
        <w:ind w:left="408" w:hanging="255"/>
      </w:pPr>
      <w:r>
        <w:rPr>
          <w:rFonts w:ascii="Microsoft YaHei" w:hAnsi="Microsoft YaHei" w:eastAsia="Microsoft YaHei"/>
          <w:b w:val="0"/>
          <w:color w:val="000000"/>
          <w:sz w:val="21"/>
        </w:rPr>
        <w:t>罐装规格适合作为日常自饮茶或轻量伴手礼。</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桂花乌龙茶产品资料包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