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80"/>
        <w:jc w:val="left"/>
      </w:pPr>
      <w:r>
        <w:rPr>
          <w:rFonts w:ascii="Microsoft YaHei" w:hAnsi="Microsoft YaHei" w:eastAsia="Microsoft YaHei"/>
          <w:b/>
          <w:color w:val="253247"/>
          <w:sz w:val="42"/>
        </w:rPr>
        <w:t>轻量通勤双肩包产品素材制作信息</w:t>
      </w:r>
    </w:p>
    <w:p>
      <w:pPr>
        <w:spacing w:after="240"/>
      </w:pPr>
      <w:r>
        <w:rPr>
          <w:rFonts w:ascii="Microsoft YaHei" w:hAnsi="Microsoft YaHei" w:eastAsia="Microsoft YaHei"/>
          <w:b/>
          <w:color w:val="C4552D"/>
          <w:sz w:val="20"/>
        </w:rPr>
        <w:t>效果类项目素材资料</w:t>
      </w:r>
    </w:p>
    <w:p>
      <w:pPr>
        <w:spacing w:before="40" w:after="240" w:line="324" w:lineRule="auto"/>
        <w:ind w:left="198" w:right="198"/>
        <w:shd w:val="clear" w:color="auto" w:fill="FFF5EF"/>
      </w:pPr>
      <w:r>
        <w:rPr>
          <w:rFonts w:ascii="Microsoft YaHei" w:hAnsi="Microsoft YaHei" w:eastAsia="Microsoft YaHei"/>
          <w:b w:val="0"/>
          <w:color w:val="667085"/>
          <w:sz w:val="19"/>
        </w:rPr>
        <w:t>说明：本资料包只填写产品基础、卖点、用户与场景信息。Prompt 数量、片段时长、视觉风格、投放渠道和禁用元素在 Prompt 生成节点配置；画幅、分辨率和 Seedance 能力在视频渲染节点配置。</w:t>
      </w:r>
    </w:p>
    <w:p>
      <w:pPr>
        <w:pStyle w:val="Heading1"/>
        <w:pBdr>
          <w:bottom w:val="single" w:sz="8" w:space="4" w:color="E6C8BA"/>
        </w:pBdr>
      </w:pPr>
      <w:r>
        <w:t>产品基础层</w:t>
      </w:r>
    </w:p>
    <w:p>
      <w:pPr>
        <w:pStyle w:val="Heading2"/>
      </w:pPr>
      <w:r>
        <w:t>品类</w:t>
      </w:r>
    </w:p>
    <w:p>
      <w:pPr>
        <w:pStyle w:val="FieldValue"/>
      </w:pPr>
      <w:r>
        <w:t>城市通勤箱包</w:t>
      </w:r>
    </w:p>
    <w:p>
      <w:pPr>
        <w:pStyle w:val="Heading2"/>
      </w:pPr>
      <w:r>
        <w:t>产品名称</w:t>
      </w:r>
    </w:p>
    <w:p>
      <w:pPr>
        <w:pStyle w:val="FieldValue"/>
      </w:pPr>
      <w:r>
        <w:t>轻量通勤双肩包</w:t>
      </w:r>
    </w:p>
    <w:p>
      <w:pPr>
        <w:pStyle w:val="Heading2"/>
      </w:pPr>
      <w:r>
        <w:t>核心规格</w:t>
      </w:r>
    </w:p>
    <w:p>
      <w:pPr>
        <w:pStyle w:val="FieldValue"/>
      </w:pPr>
      <w:r>
        <w:t>18L 容量，适配 15.6 英寸笔记本电脑</w:t>
      </w:r>
    </w:p>
    <w:p>
      <w:pPr>
        <w:pStyle w:val="Heading2"/>
      </w:pPr>
      <w:r>
        <w:t>价格带</w:t>
      </w:r>
    </w:p>
    <w:p>
      <w:pPr>
        <w:pStyle w:val="FieldValue"/>
      </w:pPr>
      <w:r>
        <w:t>219 元/个</w:t>
      </w:r>
    </w:p>
    <w:p>
      <w:pPr>
        <w:pStyle w:val="Heading2"/>
      </w:pPr>
      <w:r>
        <w:t>核心外观特征</w:t>
      </w:r>
    </w:p>
    <w:p>
      <w:pPr>
        <w:pStyle w:val="FieldValue"/>
      </w:pPr>
      <w:r>
        <w:t>包体为低饱和蓝灰色圆角长方形，采用细密防泼水织物和隐藏式涂层拉链；背部配置宽肩带、透气网布和行李箱固定带，侧面设水杯袋。</w:t>
      </w:r>
    </w:p>
    <w:p>
      <w:pPr>
        <w:pStyle w:val="Heading1"/>
        <w:pBdr>
          <w:bottom w:val="single" w:sz="8" w:space="4" w:color="E6C8BA"/>
        </w:pBdr>
      </w:pPr>
      <w:r>
        <w:t>卖点分层</w:t>
      </w:r>
    </w:p>
    <w:p>
      <w:pPr>
        <w:pStyle w:val="Heading2"/>
      </w:pPr>
      <w:r>
        <w:t>核心卖点</w:t>
      </w:r>
    </w:p>
    <w:p>
      <w:pPr>
        <w:pStyle w:val="ListBullet"/>
      </w:pPr>
      <w:r>
        <w:t>独立缓冲电脑层适配 15.6 英寸设备</w:t>
      </w:r>
    </w:p>
    <w:p>
      <w:pPr>
        <w:pStyle w:val="ListBullet"/>
      </w:pPr>
      <w:r>
        <w:t>18L 主仓与内袋形成清晰分区收纳</w:t>
      </w:r>
    </w:p>
    <w:p>
      <w:pPr>
        <w:pStyle w:val="ListBullet"/>
      </w:pPr>
      <w:r>
        <w:t>防泼水织物适应日常通勤天气变化</w:t>
      </w:r>
    </w:p>
    <w:p>
      <w:pPr>
        <w:pStyle w:val="Heading2"/>
      </w:pPr>
      <w:r>
        <w:t>次要卖点</w:t>
      </w:r>
    </w:p>
    <w:p>
      <w:pPr>
        <w:pStyle w:val="ListBullet"/>
      </w:pPr>
      <w:r>
        <w:t>低饱和蓝灰色简洁外观</w:t>
      </w:r>
    </w:p>
    <w:p>
      <w:pPr>
        <w:pStyle w:val="ListBullet"/>
      </w:pPr>
      <w:r>
        <w:t>宽幅软垫肩带分散背负压力</w:t>
      </w:r>
    </w:p>
    <w:p>
      <w:pPr>
        <w:pStyle w:val="ListBullet"/>
      </w:pPr>
      <w:r>
        <w:t>侧面水杯袋便于随手取用</w:t>
      </w:r>
    </w:p>
    <w:p>
      <w:pPr>
        <w:pStyle w:val="ListBullet"/>
      </w:pPr>
      <w:r>
        <w:t>背部行李箱固定带适合短途出差</w:t>
      </w:r>
    </w:p>
    <w:p>
      <w:pPr>
        <w:pStyle w:val="Heading2"/>
      </w:pPr>
      <w:r>
        <w:t>辅助信任背书</w:t>
      </w:r>
    </w:p>
    <w:p>
      <w:pPr>
        <w:pStyle w:val="FieldValue"/>
      </w:pPr>
      <w:r>
        <w:t>暂无。</w:t>
      </w:r>
    </w:p>
    <w:p>
      <w:pPr>
        <w:pStyle w:val="Heading1"/>
        <w:pBdr>
          <w:bottom w:val="single" w:sz="8" w:space="4" w:color="E6C8BA"/>
        </w:pBdr>
      </w:pPr>
      <w:r>
        <w:t>用户层</w:t>
      </w:r>
    </w:p>
    <w:p>
      <w:pPr>
        <w:pStyle w:val="Heading2"/>
      </w:pPr>
      <w:r>
        <w:t>目标受众画像</w:t>
      </w:r>
    </w:p>
    <w:p>
      <w:pPr>
        <w:pStyle w:val="ListBullet"/>
      </w:pPr>
      <w:r>
        <w:t>携带电脑上下班的城市职场人</w:t>
      </w:r>
    </w:p>
    <w:p>
      <w:pPr>
        <w:pStyle w:val="ListBullet"/>
      </w:pPr>
      <w:r>
        <w:t>研究生与高年级学生</w:t>
      </w:r>
    </w:p>
    <w:p>
      <w:pPr>
        <w:pStyle w:val="ListBullet"/>
      </w:pPr>
      <w:r>
        <w:t>有短途出差需求的通勤者</w:t>
      </w:r>
    </w:p>
    <w:p>
      <w:pPr>
        <w:pStyle w:val="ListBullet"/>
      </w:pPr>
      <w:r>
        <w:t>偏好简洁无明显品牌设计的消费者</w:t>
      </w:r>
    </w:p>
    <w:p>
      <w:pPr>
        <w:pStyle w:val="Heading2"/>
      </w:pPr>
      <w:r>
        <w:t>核心痛点</w:t>
      </w:r>
    </w:p>
    <w:p>
      <w:pPr>
        <w:pStyle w:val="ListBullet"/>
      </w:pPr>
      <w:r>
        <w:t>电脑与随身物品混放，取用和保护不方便</w:t>
      </w:r>
    </w:p>
    <w:p>
      <w:pPr>
        <w:pStyle w:val="ListBullet"/>
      </w:pPr>
      <w:r>
        <w:t>传统商务包体积厚重，长时间背负容易疲累</w:t>
      </w:r>
    </w:p>
    <w:p>
      <w:pPr>
        <w:pStyle w:val="ListBullet"/>
      </w:pPr>
      <w:r>
        <w:t>通勤遇到小雨或机场移动时，希望兼顾电子设备保护与行李箱配合</w:t>
      </w:r>
    </w:p>
    <w:p>
      <w:pPr>
        <w:pStyle w:val="Heading2"/>
      </w:pPr>
      <w:r>
        <w:t>决策动因</w:t>
      </w:r>
    </w:p>
    <w:p>
      <w:pPr>
        <w:pStyle w:val="ListBullet"/>
      </w:pPr>
      <w:r>
        <w:t>关注电脑层缓冲和尺寸适配</w:t>
      </w:r>
    </w:p>
    <w:p>
      <w:pPr>
        <w:pStyle w:val="ListBullet"/>
      </w:pPr>
      <w:r>
        <w:t>看重主仓与小物分区是否清晰</w:t>
      </w:r>
    </w:p>
    <w:p>
      <w:pPr>
        <w:pStyle w:val="ListBullet"/>
      </w:pPr>
      <w:r>
        <w:t>需要面料应对日常轻微泼水</w:t>
      </w:r>
    </w:p>
    <w:p>
      <w:pPr>
        <w:pStyle w:val="ListBullet"/>
      </w:pPr>
      <w:r>
        <w:t>重视肩带舒适度与行李箱固定方式</w:t>
      </w:r>
    </w:p>
    <w:p>
      <w:pPr>
        <w:pStyle w:val="Heading2"/>
      </w:pPr>
      <w:r>
        <w:t>营销目标</w:t>
      </w:r>
    </w:p>
    <w:p>
      <w:pPr>
        <w:pStyle w:val="FieldValue"/>
      </w:pPr>
      <w:r>
        <w:t>通过电脑收纳细节、简洁包型和城市通勤场景，表现工作物品有序随行的价值，提升通勤箱包购买意愿。</w:t>
      </w:r>
    </w:p>
    <w:p>
      <w:pPr>
        <w:pStyle w:val="Heading1"/>
        <w:pBdr>
          <w:bottom w:val="single" w:sz="8" w:space="4" w:color="E6C8BA"/>
        </w:pBdr>
      </w:pPr>
      <w:r>
        <w:t>场景层</w:t>
      </w:r>
    </w:p>
    <w:p>
      <w:pPr>
        <w:pStyle w:val="Heading2"/>
      </w:pPr>
      <w:r>
        <w:t>核心使用场景</w:t>
      </w:r>
    </w:p>
    <w:p>
      <w:pPr>
        <w:pStyle w:val="ListBullet"/>
      </w:pPr>
      <w:r>
        <w:t>地铁上下班通勤</w:t>
      </w:r>
    </w:p>
    <w:p>
      <w:pPr>
        <w:pStyle w:val="ListBullet"/>
      </w:pPr>
      <w:r>
        <w:t>办公室与共享工位</w:t>
      </w:r>
    </w:p>
    <w:p>
      <w:pPr>
        <w:pStyle w:val="ListBullet"/>
      </w:pPr>
      <w:r>
        <w:t>机场短途出差</w:t>
      </w:r>
    </w:p>
    <w:p>
      <w:pPr>
        <w:pStyle w:val="ListBullet"/>
      </w:pPr>
      <w:r>
        <w:t>周末咖啡店学习</w:t>
      </w:r>
    </w:p>
    <w:p>
      <w:pPr>
        <w:pStyle w:val="Heading2"/>
      </w:pPr>
      <w:r>
        <w:t>购买场景</w:t>
      </w:r>
    </w:p>
    <w:p>
      <w:pPr>
        <w:pStyle w:val="ListBullet"/>
      </w:pPr>
      <w:r>
        <w:t>通勤装备更新</w:t>
      </w:r>
    </w:p>
    <w:p>
      <w:pPr>
        <w:pStyle w:val="ListBullet"/>
      </w:pPr>
      <w:r>
        <w:t>开学与入职用品采购</w:t>
      </w:r>
    </w:p>
    <w:p>
      <w:pPr>
        <w:pStyle w:val="ListBullet"/>
      </w:pPr>
      <w:r>
        <w:t>短途差旅背包选购</w:t>
      </w:r>
    </w:p>
    <w:p>
      <w:pPr>
        <w:pStyle w:val="Heading2"/>
      </w:pPr>
      <w:r>
        <w:t>情绪共鸣场景</w:t>
      </w:r>
    </w:p>
    <w:p>
      <w:pPr>
        <w:pStyle w:val="ListBullet"/>
      </w:pPr>
      <w:r>
        <w:t>物品井然有序的掌控感</w:t>
      </w:r>
    </w:p>
    <w:p>
      <w:pPr>
        <w:pStyle w:val="ListBullet"/>
      </w:pPr>
      <w:r>
        <w:t>双手解放后的轻松感</w:t>
      </w:r>
    </w:p>
    <w:p>
      <w:pPr>
        <w:pStyle w:val="ListBullet"/>
      </w:pPr>
      <w:r>
        <w:t>从容穿行城市的利落感</w:t>
      </w:r>
    </w:p>
    <w:p>
      <w:pPr>
        <w:spacing w:before="320" w:after="0"/>
        <w:shd w:val="clear" w:color="auto" w:fill="F7F8FA"/>
      </w:pPr>
      <w:r>
        <w:rPr>
          <w:rFonts w:ascii="Microsoft YaHei" w:hAnsi="Microsoft YaHei" w:eastAsia="Microsoft YaHei"/>
          <w:b w:val="0"/>
          <w:color w:val="667085"/>
          <w:sz w:val="19"/>
        </w:rPr>
        <w:t>填写确认：以上内容由资料提供方确认，作为本次效果类项目的信息提炼依据。</w:t>
      </w:r>
    </w:p>
    <w:sectPr w:rsidR="00FC693F" w:rsidRPr="0006063C" w:rsidSect="00034616">
      <w:footerReference w:type="default" r:id="rId9"/>
      <w:pgSz w:w="11906" w:h="16838"/>
      <w:pgMar w:top="1020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98A2B3"/>
        <w:sz w:val="17"/>
      </w:rPr>
      <w:t>轻量通勤双肩包 · 产品素材制作信息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48" w:lineRule="auto"/>
    </w:pPr>
    <w:rPr>
      <w:rFonts w:ascii="Microsoft YaHei" w:hAnsi="Microsoft YaHei" w:eastAsia="Microsoft YaHei"/>
      <w:color w:val="2532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8A351E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324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ind w:left="510" w:hanging="198"/>
      <w:contextualSpacing/>
    </w:pPr>
    <w:rPr>
      <w:rFonts w:ascii="Microsoft YaHei" w:hAnsi="Microsoft YaHei" w:eastAsia="Microsoft YaHei"/>
      <w:color w:val="2532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eldValue">
    <w:name w:val="Field Value"/>
    <w:basedOn w:val="Normal"/>
    <w:pPr>
      <w:spacing w:after="120"/>
      <w:ind w:left="255"/>
    </w:pPr>
    <w:rPr>
      <w:rFonts w:ascii="Microsoft YaHei" w:hAnsi="Microsoft YaHei" w:eastAsia="Microsoft YaHei"/>
      <w:color w:val="253247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