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紫苏梅子酱产品资料包</w:t>
      </w:r>
    </w:p>
    <w:p>
      <w:pPr>
        <w:pStyle w:val="DocumentSubtitle"/>
      </w:pPr>
      <w:r>
        <w:t>效果类项目素材资料</w:t>
      </w:r>
    </w:p>
    <w:p>
      <w:pPr>
        <w:spacing w:after="180"/>
      </w:pPr>
      <w:r>
        <w:t>本资料包只记录已确认的产品基础信息和可直接用于素材创意的卖点事实。Prompt 数量、片段时长、视觉风格、投放渠道和禁用元素在 Prompt 节点配置；画幅、分辨率和生成模型能力在视频渲染节点配置。</w:t>
      </w:r>
    </w:p>
    <w:p>
      <w:pPr>
        <w:pStyle w:val="Heading1"/>
      </w:pPr>
      <w:r>
        <w:t>产品基础信息</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762"/>
        <w:gridCol w:w="4762"/>
      </w:tblGrid>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产品品类</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复合调味酱</w:t>
            </w:r>
          </w:p>
        </w:tc>
      </w:tr>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产品名称</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紫苏梅子酱</w:t>
            </w:r>
          </w:p>
        </w:tc>
      </w:tr>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核心规格</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220g 玻璃瓶装</w:t>
            </w:r>
          </w:p>
        </w:tc>
      </w:tr>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价格带</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32 元/瓶</w:t>
            </w:r>
          </w:p>
        </w:tc>
      </w:tr>
      <w:tr>
        <w:tc>
          <w:tcPr>
            <w:tcW w:type="dxa" w:w="1814"/>
            <w:vAlign w:val="center"/>
            <w:shd w:fill="EEF3F9"/>
            <w:tcMar>
              <w:top w:w="100" w:type="dxa"/>
              <w:start w:w="120" w:type="dxa"/>
              <w:bottom w:w="100" w:type="dxa"/>
              <w:end w:w="120" w:type="dxa"/>
            </w:tcMar>
          </w:tcPr>
          <w:p>
            <w:pPr>
              <w:spacing w:after="0"/>
              <w:jc w:val="center"/>
            </w:pPr>
            <w:r>
              <w:rPr>
                <w:rFonts w:ascii="Microsoft YaHei" w:hAnsi="Microsoft YaHei" w:eastAsia="Microsoft YaHei"/>
                <w:b/>
                <w:color w:val="000000"/>
                <w:sz w:val="20"/>
              </w:rPr>
              <w:t>核心外观特征</w:t>
            </w:r>
          </w:p>
        </w:tc>
        <w:tc>
          <w:tcPr>
            <w:tcW w:type="dxa" w:w="7483"/>
            <w:vAlign w:val="center"/>
            <w:tcMar>
              <w:top w:w="100" w:type="dxa"/>
              <w:start w:w="120" w:type="dxa"/>
              <w:bottom w:w="100" w:type="dxa"/>
              <w:end w:w="120" w:type="dxa"/>
            </w:tcMar>
          </w:tcPr>
          <w:p>
            <w:pPr>
              <w:spacing w:after="0"/>
            </w:pPr>
            <w:r>
              <w:rPr>
                <w:rFonts w:ascii="Microsoft YaHei" w:hAnsi="Microsoft YaHei" w:eastAsia="Microsoft YaHei"/>
                <w:b w:val="0"/>
                <w:color w:val="000000"/>
                <w:sz w:val="20"/>
              </w:rPr>
              <w:t>酱体呈深红紫色，质地浓稠，可见梅子果肉与细小紫苏碎，玻璃瓶装形态清晰。</w:t>
            </w:r>
          </w:p>
        </w:tc>
      </w:tr>
    </w:tbl>
    <w:p>
      <w:pPr>
        <w:pStyle w:val="Heading1"/>
      </w:pPr>
      <w:r>
        <w:t>卖点</w:t>
      </w:r>
    </w:p>
    <w:p>
      <w:pPr>
        <w:pStyle w:val="ListNumber"/>
      </w:pPr>
      <w:r>
        <w:t>青梅果肉与紫苏共同构成酱体的主体风味来源。</w:t>
      </w:r>
    </w:p>
    <w:p>
      <w:pPr>
        <w:pStyle w:val="ListNumber"/>
      </w:pPr>
      <w:r>
        <w:t>青梅先经过盐渍处理，再用于形成梅子风味基础。</w:t>
      </w:r>
    </w:p>
    <w:p>
      <w:pPr>
        <w:pStyle w:val="ListNumber"/>
      </w:pPr>
      <w:r>
        <w:t>红紫苏在传统制作过程中为梅子增添草本香气与红紫色泽。</w:t>
      </w:r>
    </w:p>
    <w:p>
      <w:pPr>
        <w:pStyle w:val="ListNumber"/>
      </w:pPr>
      <w:r>
        <w:t>梅子去核后捣碎成酱，同时保留可辨认的果肉组织。</w:t>
      </w:r>
    </w:p>
    <w:p>
      <w:pPr>
        <w:pStyle w:val="ListNumber"/>
      </w:pPr>
      <w:r>
        <w:t>糖与米醋用于调和梅子的酸度，使酸甜味更平衡。</w:t>
      </w:r>
    </w:p>
    <w:p>
      <w:pPr>
        <w:pStyle w:val="ListNumber"/>
      </w:pPr>
      <w:r>
        <w:t>酱体经加热熬至浓稠，形成介于果酱与流动酱汁之间的状态。</w:t>
      </w:r>
    </w:p>
    <w:p>
      <w:pPr>
        <w:pStyle w:val="ListNumber"/>
      </w:pPr>
      <w:r>
        <w:t>入口先呈现青梅的明亮果酸，味觉起点清晰。</w:t>
      </w:r>
    </w:p>
    <w:p>
      <w:pPr>
        <w:pStyle w:val="ListNumber"/>
      </w:pPr>
      <w:r>
        <w:t>柔和甜味承接梅子酸味，避免口感只剩尖锐酸感。</w:t>
      </w:r>
    </w:p>
    <w:p>
      <w:pPr>
        <w:pStyle w:val="ListNumber"/>
      </w:pPr>
      <w:r>
        <w:t>轻微咸鲜让酸甜味更有厚度，区别于普通甜味果酱。</w:t>
      </w:r>
    </w:p>
    <w:p>
      <w:pPr>
        <w:pStyle w:val="ListNumber"/>
      </w:pPr>
      <w:r>
        <w:t>尾段能感受到紫苏带来的清凉草本香与回甘。</w:t>
      </w:r>
    </w:p>
    <w:p>
      <w:pPr>
        <w:pStyle w:val="ListNumber"/>
      </w:pPr>
      <w:r>
        <w:t>酱体呈暗红至紫红色，在浅色餐盘和食材上对比鲜明。</w:t>
      </w:r>
    </w:p>
    <w:p>
      <w:pPr>
        <w:pStyle w:val="ListNumber"/>
      </w:pPr>
      <w:r>
        <w:t>打开瓶盖后可看到酱面自然光泽与深浅交错的红紫色层次。</w:t>
      </w:r>
    </w:p>
    <w:p>
      <w:pPr>
        <w:pStyle w:val="ListNumber"/>
      </w:pPr>
      <w:r>
        <w:t>酱体中保留完整或大块梅子，舀取时能直接展示果实形态。</w:t>
      </w:r>
    </w:p>
    <w:p>
      <w:pPr>
        <w:pStyle w:val="ListNumber"/>
      </w:pPr>
      <w:r>
        <w:t>细碎梅肉分布在酱汁中，近看可见不规则果肉颗粒。</w:t>
      </w:r>
    </w:p>
    <w:p>
      <w:pPr>
        <w:pStyle w:val="ListNumber"/>
      </w:pPr>
      <w:r>
        <w:t>紫苏叶碎与纤维散布在酱体中，形成区别于纯滑酱汁的细节。</w:t>
      </w:r>
    </w:p>
    <w:p>
      <w:pPr>
        <w:pStyle w:val="ListNumber"/>
      </w:pPr>
      <w:r>
        <w:t>浓稠酱体可被勺子完整舀起，并短暂保留堆叠纹理。</w:t>
      </w:r>
    </w:p>
    <w:p>
      <w:pPr>
        <w:pStyle w:val="ListNumber"/>
      </w:pPr>
      <w:r>
        <w:t>勺子抬起时酱汁缓慢回落，可呈现连续而不过快的流动状态。</w:t>
      </w:r>
    </w:p>
    <w:p>
      <w:pPr>
        <w:pStyle w:val="ListNumber"/>
      </w:pPr>
      <w:r>
        <w:t>酱汁能附着在食材表面，形成清楚可见的红紫色包裹层。</w:t>
      </w:r>
    </w:p>
    <w:p>
      <w:pPr>
        <w:pStyle w:val="ListNumber"/>
      </w:pPr>
      <w:r>
        <w:t>透明玻璃瓶可直接观察酱体颜色、梅子颗粒和瓶内余量。</w:t>
      </w:r>
    </w:p>
    <w:p>
      <w:pPr>
        <w:pStyle w:val="ListNumber"/>
      </w:pPr>
      <w:r>
        <w:t>宽口瓶身便于勺子伸入，能够直接完成舀取和取用动作。</w:t>
      </w:r>
    </w:p>
    <w:p>
      <w:pPr>
        <w:pStyle w:val="ListNumber"/>
      </w:pPr>
      <w:r>
        <w:t>银色旋盖、紫色标签与透明瓶身组成容易辨认的包装外观。</w:t>
      </w:r>
    </w:p>
    <w:p>
      <w:pPr>
        <w:pStyle w:val="ListNumber"/>
      </w:pPr>
      <w:r>
        <w:t>将完整梅子连同酱汁舀入小碟，可同时呈现果实与酱体两种质感。</w:t>
      </w:r>
    </w:p>
    <w:p>
      <w:pPr>
        <w:pStyle w:val="ListNumber"/>
      </w:pPr>
      <w:r>
        <w:t>蘸取炸鸡、天妇罗或炸猪排时，酱汁可挂在酥脆表面形成酸甜搭配。</w:t>
      </w:r>
    </w:p>
    <w:p>
      <w:pPr>
        <w:pStyle w:val="ListNumber"/>
      </w:pPr>
      <w:r>
        <w:t>蘸取秋葵、芦笋或西兰花时，红紫酱色可为浅色蔬菜增加明显色彩。</w:t>
      </w:r>
    </w:p>
    <w:p>
      <w:pPr>
        <w:pStyle w:val="ListNumber"/>
      </w:pPr>
      <w:r>
        <w:t>淋在嫩豆腐表面时，浓稠酱汁沿豆腐边缘缓慢铺开并形成色彩反差。</w:t>
      </w:r>
    </w:p>
    <w:p>
      <w:pPr>
        <w:pStyle w:val="ListNumber"/>
      </w:pPr>
      <w:r>
        <w:t>烤五花肉或牛肉片蘸酱后，红紫色酱汁可附着在肉片切面。</w:t>
      </w:r>
    </w:p>
    <w:p>
      <w:pPr>
        <w:pStyle w:val="ListNumber"/>
      </w:pPr>
      <w:r>
        <w:t>与生抽和香油拌入黄瓜或白萝卜丝后，酱汁可均匀裹住清脆蔬菜。</w:t>
      </w:r>
    </w:p>
    <w:p>
      <w:pPr>
        <w:pStyle w:val="ListNumber"/>
      </w:pPr>
      <w:r>
        <w:t>拌入芒果、苹果或梨块后，梅子果酸与水果形态形成冷食搭配。</w:t>
      </w:r>
    </w:p>
    <w:p>
      <w:pPr>
        <w:pStyle w:val="ListNumber"/>
      </w:pPr>
      <w:r>
        <w:t>加入米醋和芝麻油调成凉面汁后，可沿荞麦面条均匀分布。</w:t>
      </w:r>
    </w:p>
    <w:p>
      <w:pPr>
        <w:pStyle w:val="ListNumber"/>
      </w:pPr>
      <w:r>
        <w:t>用于排骨收汁时，酱汁逐渐浓缩并在排骨表面形成亮泽酱层。</w:t>
      </w:r>
    </w:p>
    <w:p>
      <w:pPr>
        <w:pStyle w:val="ListNumber"/>
      </w:pPr>
      <w:r>
        <w:t>用于虾仁快速翻炒时，酱汁能迅速包裹虾仁并呈现红亮成菜色泽。</w:t>
      </w:r>
    </w:p>
    <w:p>
      <w:pPr>
        <w:pStyle w:val="ListNumber"/>
      </w:pPr>
      <w:r>
        <w:t>红烧鱼中可用紫苏梅酱替代部分醋和糖，在焖煮后形成酸甜酱汁。</w:t>
      </w:r>
    </w:p>
    <w:p>
      <w:pPr>
        <w:pStyle w:val="ListNumber"/>
      </w:pPr>
      <w:r>
        <w:t>茄子煲收汁时，软化的茄子可吸附酱汁并呈现油润红紫色表面。</w:t>
      </w:r>
    </w:p>
    <w:p>
      <w:pPr>
        <w:pStyle w:val="ListNumber"/>
      </w:pPr>
      <w:r>
        <w:t>涂在披萨饼底时，酱体可替代番茄酱形成均匀的紫苏梅风味底酱。</w:t>
      </w:r>
    </w:p>
    <w:p>
      <w:pPr>
        <w:pStyle w:val="ListNumber"/>
      </w:pPr>
      <w:r>
        <w:t>与橄榄油拌入意面后，酱汁可分散在面条表面形成清爽酸甜风味。</w:t>
      </w:r>
    </w:p>
    <w:p>
      <w:pPr>
        <w:pStyle w:val="ListNumber"/>
      </w:pPr>
      <w:r>
        <w:t>鸡翅与紫苏梅酱、蒜泥和蜂蜜腌制后烤制，可形成焦亮的酸甜外层。</w:t>
      </w:r>
    </w:p>
    <w:p>
      <w:pPr>
        <w:pStyle w:val="ListNumber"/>
      </w:pPr>
      <w:r>
        <w:t>用刷子把酱体涂在烤物表面时，可留下连续刷痕并形成均匀酱膜。</w:t>
      </w:r>
    </w:p>
    <w:p>
      <w:pPr>
        <w:pStyle w:val="ListNumber"/>
      </w:pPr>
      <w:r>
        <w:t>在热菜收汁末段加入紫苏梅酱，可让酱汁集中附着而不被长时间稀释。</w:t>
      </w:r>
    </w:p>
    <w:p>
      <w:pPr>
        <w:pStyle w:val="ListNumber"/>
      </w:pPr>
      <w:r>
        <w:t>与其他调料搅匀后，深色酱体可逐步融合成质地均一的复合蘸汁。</w:t>
      </w:r>
    </w:p>
    <w:p>
      <w:pPr>
        <w:pStyle w:val="ListNumber"/>
      </w:pPr>
      <w:r>
        <w:t>少量紫苏梅酱点缀清淡主食或小食时，可形成集中的红紫色风味亮点。</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Microsoft YaHei" w:hAnsi="Microsoft YaHei" w:eastAsia="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Microsoft YaHei" w:hAnsi="Microsoft YaHe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title">
    <w:name w:val="Document Subtitle"/>
    <w:pPr>
      <w:spacing w:after="160"/>
    </w:pPr>
    <w:rPr>
      <w:rFonts w:ascii="Microsoft YaHei" w:hAnsi="Microsoft YaHei" w:eastAsia="Microsoft YaHei"/>
      <w:color w:val="59637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紫苏梅子酱产品资料包</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