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101010200天气快报</w:t>
        <w:rPr>
          <w:rFonts w:ascii="黑体" w:eastAsia="黑体" w:hAnsi="黑体" w:cs="黑体"/>
          <w:sz w:val="40"/>
        </w:rPr>
      </w:r>
    </w:p>
    <w:p>
      <w:pPr>
        <w:spacing w:line="360" w:lineRule="auto"/>
        <w:ind w:firstLine="600"/>
      </w:pPr>
      <w:r>
        <w:t>101010200地区24小时降水快报：全市平均降水1.45毫米,过程降水介于0.00毫米~20.00毫米之间；各区（县）降雨量（单位：毫米）:海淀 20.00。</w:t>
        <w:rPr>
          <w:rFonts w:ascii="仿宋" w:eastAsia="仿宋" w:hAnsi="仿宋" w:cs="仿宋"/>
          <w:sz w:val="32"/>
        </w:rPr>
      </w:r>
    </w:p>
    <w:p>
      <w:r>
        <w:drawing>
          <wp:inline xmlns:a="http://schemas.openxmlformats.org/drawingml/2006/main" xmlns:pic="http://schemas.openxmlformats.org/drawingml/2006/picture">
            <wp:extent cx="6400800" cy="45479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010200预测图片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793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地区</w:t>
            </w:r>
          </w:p>
        </w:tc>
        <w:tc>
          <w:tcPr>
            <w:tcW w:type="dxa" w:w="2160"/>
          </w:tcPr>
          <w:p>
            <w:r>
              <w:t>最大降水量</w:t>
            </w:r>
          </w:p>
        </w:tc>
        <w:tc>
          <w:tcPr>
            <w:tcW w:type="dxa" w:w="2160"/>
          </w:tcPr>
          <w:p>
            <w:r>
              <w:t>最小降水量</w:t>
            </w:r>
          </w:p>
        </w:tc>
        <w:tc>
          <w:tcPr>
            <w:tcW w:type="dxa" w:w="2160"/>
          </w:tcPr>
          <w:p>
            <w:r>
              <w:t>平均降水量</w:t>
            </w:r>
          </w:p>
        </w:tc>
      </w:tr>
      <w:tr>
        <w:tc>
          <w:tcPr>
            <w:tcW w:type="dxa" w:w="2160"/>
          </w:tcPr>
          <w:p>
            <w:r>
              <w:t>海淀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