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75CC0"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时间：2025年3月10日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议题：搜索功能优化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决议：增加语义检索模块，采用 MiniLM 模型进行向量化，使用 ChromaDB 存储，优先保证离线可用性。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6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73</Characters>
  <Lines>0</Lines>
  <Paragraphs>0</Paragraphs>
  <TotalTime>0</TotalTime>
  <ScaleCrop>false</ScaleCrop>
  <LinksUpToDate>false</LinksUpToDate>
  <CharactersWithSpaces>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2026-05-11T11:54:53Z</dcterms:created>
  <dc:creator>huangyihao</dc:creator>
  <cp:lastModifiedBy>Hank</cp:lastModifiedBy>
  <dcterms:modified xsi:type="dcterms:W3CDTF">2026-05-11T11:54:57Z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eyJoZGlkIjoiYzMzZjkwZjZiMTgxYTM3YmFjNGI2ZGNlZmEwM2FhYzAiLCJ1c2VySWQiOiI4Mzk0MTg1NzQifQ==</vt:lpwstr>
  </property>
  <property fmtid="{D5CDD505-2E9C-101B-9397-08002B2CF9AE}" pid="4" name="ICV">
    <vt:lpwstr>6E236D467AFD4331B7A693EEECE76AC5_12</vt:lpwstr>
  </property>
</Properties>
</file>