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70D"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Dear Editors and Reviewers:</w:t>
      </w:r>
    </w:p>
    <w:p w14:paraId="0C283071"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Thanks very much for taking the time to review this manuscript. We appreciate all your comments and suggestions</w:t>
      </w:r>
      <w:r w:rsidRPr="003D63D4">
        <w:rPr>
          <w:rFonts w:hint="eastAsia"/>
          <w:color w:val="000000"/>
          <w:kern w:val="0"/>
          <w:sz w:val="24"/>
          <w:szCs w:val="24"/>
        </w:rPr>
        <w:t>.</w:t>
      </w:r>
      <w:r w:rsidRPr="003D63D4">
        <w:rPr>
          <w:color w:val="000000"/>
          <w:kern w:val="0"/>
          <w:sz w:val="24"/>
          <w:szCs w:val="24"/>
        </w:rPr>
        <w:t xml:space="preserve"> We provide a detailed response to all of the previous reviews, as well as an updated manuscript highlighting in </w:t>
      </w:r>
      <w:r w:rsidRPr="003D63D4">
        <w:rPr>
          <w:color w:val="4472C4" w:themeColor="accent1"/>
          <w:kern w:val="0"/>
          <w:sz w:val="24"/>
          <w:szCs w:val="24"/>
        </w:rPr>
        <w:t>BLUE.</w:t>
      </w:r>
    </w:p>
    <w:p w14:paraId="7CD7161F"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Thanks again.</w:t>
      </w:r>
    </w:p>
    <w:p w14:paraId="62789081" w14:textId="77777777" w:rsidR="00426708" w:rsidRPr="003D63D4" w:rsidRDefault="00000000" w:rsidP="00740461">
      <w:pPr>
        <w:spacing w:line="400" w:lineRule="exact"/>
        <w:ind w:leftChars="50" w:left="105" w:firstLineChars="0" w:firstLine="0"/>
        <w:rPr>
          <w:color w:val="000000"/>
          <w:kern w:val="0"/>
          <w:sz w:val="24"/>
          <w:szCs w:val="24"/>
        </w:rPr>
      </w:pPr>
      <w:r>
        <w:rPr>
          <w:color w:val="000000"/>
          <w:kern w:val="0"/>
          <w:sz w:val="24"/>
          <w:szCs w:val="24"/>
        </w:rPr>
        <w:pict w14:anchorId="137EAE5C">
          <v:rect id="_x0000_i1025" style="width:0;height:1.5pt" o:hralign="center" o:hrstd="t" o:hr="t" fillcolor="#a0a0a0" stroked="f"/>
        </w:pict>
      </w:r>
    </w:p>
    <w:p w14:paraId="4887A759" w14:textId="77777777" w:rsidR="00426708" w:rsidRPr="003D63D4" w:rsidRDefault="00426708" w:rsidP="00740461">
      <w:pPr>
        <w:spacing w:line="400" w:lineRule="exact"/>
        <w:ind w:leftChars="50" w:left="105" w:firstLineChars="0" w:firstLine="0"/>
        <w:rPr>
          <w:sz w:val="24"/>
          <w:szCs w:val="24"/>
        </w:rPr>
      </w:pPr>
      <w:r w:rsidRPr="003D63D4">
        <w:rPr>
          <w:sz w:val="24"/>
          <w:szCs w:val="24"/>
        </w:rPr>
        <w:t>1. RESPONSE TO REVIEWER #1</w:t>
      </w:r>
    </w:p>
    <w:p w14:paraId="5551BF90" w14:textId="6B60EBE2" w:rsidR="00304641" w:rsidRPr="003D63D4" w:rsidRDefault="00426708" w:rsidP="00740461">
      <w:pPr>
        <w:spacing w:line="400" w:lineRule="exact"/>
        <w:ind w:leftChars="50" w:left="105" w:firstLineChars="0" w:firstLine="0"/>
        <w:rPr>
          <w:sz w:val="24"/>
          <w:szCs w:val="24"/>
        </w:rPr>
      </w:pPr>
      <w:r w:rsidRPr="003D63D4">
        <w:rPr>
          <w:b/>
          <w:bCs/>
          <w:sz w:val="24"/>
          <w:szCs w:val="24"/>
        </w:rPr>
        <w:t>Comment 1</w:t>
      </w:r>
      <w:r w:rsidRPr="003D63D4">
        <w:rPr>
          <w:sz w:val="24"/>
          <w:szCs w:val="24"/>
        </w:rPr>
        <w:t xml:space="preserve">: </w:t>
      </w:r>
      <w:r w:rsidR="00127C6B" w:rsidRPr="00127C6B">
        <w:rPr>
          <w:sz w:val="24"/>
          <w:szCs w:val="24"/>
        </w:rPr>
        <w:t>Please adjust the font size in some pictures and tables to an appropriate size.</w:t>
      </w:r>
    </w:p>
    <w:p w14:paraId="4BD0CB8E" w14:textId="02E0A9A7" w:rsidR="00426708" w:rsidRPr="000236F6" w:rsidRDefault="00426708" w:rsidP="00740461">
      <w:pPr>
        <w:spacing w:line="400" w:lineRule="exact"/>
        <w:ind w:leftChars="50" w:left="105" w:firstLineChars="0" w:firstLine="0"/>
        <w:rPr>
          <w:sz w:val="24"/>
          <w:szCs w:val="24"/>
        </w:rPr>
      </w:pPr>
      <w:r w:rsidRPr="003D63D4">
        <w:rPr>
          <w:rFonts w:hint="eastAsia"/>
          <w:b/>
          <w:bCs/>
          <w:sz w:val="24"/>
          <w:szCs w:val="24"/>
        </w:rPr>
        <w:t>Re</w:t>
      </w:r>
      <w:r w:rsidRPr="003D63D4">
        <w:rPr>
          <w:b/>
          <w:bCs/>
          <w:sz w:val="24"/>
          <w:szCs w:val="24"/>
        </w:rPr>
        <w:t xml:space="preserve">sponse: </w:t>
      </w:r>
      <w:r w:rsidR="00DA24EA" w:rsidRPr="00DA24EA">
        <w:rPr>
          <w:sz w:val="24"/>
          <w:szCs w:val="24"/>
        </w:rPr>
        <w:t>Thanks for the reviewer's comments. Due to the large number of diagrams in the manuscript, we carefully considered and adjusted them.</w:t>
      </w:r>
      <w:r w:rsidR="00E54DD0" w:rsidRPr="00E54DD0">
        <w:rPr>
          <w:sz w:val="24"/>
          <w:szCs w:val="24"/>
        </w:rPr>
        <w:t xml:space="preserve"> </w:t>
      </w:r>
      <w:r w:rsidR="00E54DD0" w:rsidRPr="00DA24EA">
        <w:rPr>
          <w:sz w:val="24"/>
          <w:szCs w:val="24"/>
        </w:rPr>
        <w:t>In order to enhance the readability of the figure, we modified the original figure 3</w:t>
      </w:r>
      <w:r w:rsidR="00E54DD0">
        <w:rPr>
          <w:sz w:val="24"/>
          <w:szCs w:val="24"/>
        </w:rPr>
        <w:t xml:space="preserve"> in </w:t>
      </w:r>
      <w:r w:rsidR="00E54DD0" w:rsidRPr="00E54DD0">
        <w:rPr>
          <w:sz w:val="24"/>
          <w:szCs w:val="24"/>
          <w:highlight w:val="yellow"/>
        </w:rPr>
        <w:t>Section 3.2</w:t>
      </w:r>
      <w:r w:rsidR="00180639">
        <w:rPr>
          <w:sz w:val="24"/>
          <w:szCs w:val="24"/>
        </w:rPr>
        <w:t xml:space="preserve"> and</w:t>
      </w:r>
      <w:r w:rsidR="00180639" w:rsidRPr="00180639">
        <w:rPr>
          <w:sz w:val="24"/>
          <w:szCs w:val="24"/>
        </w:rPr>
        <w:t xml:space="preserve"> replace</w:t>
      </w:r>
      <w:r w:rsidR="00180639">
        <w:rPr>
          <w:sz w:val="24"/>
          <w:szCs w:val="24"/>
        </w:rPr>
        <w:t>d</w:t>
      </w:r>
      <w:r w:rsidR="00180639" w:rsidRPr="00180639">
        <w:rPr>
          <w:sz w:val="24"/>
          <w:szCs w:val="24"/>
        </w:rPr>
        <w:t xml:space="preserve"> the table in </w:t>
      </w:r>
      <w:r w:rsidR="00180639" w:rsidRPr="00180639">
        <w:rPr>
          <w:sz w:val="24"/>
          <w:szCs w:val="24"/>
          <w:highlight w:val="yellow"/>
        </w:rPr>
        <w:t>Section 4.1.3</w:t>
      </w:r>
      <w:r w:rsidR="00180639" w:rsidRPr="00180639">
        <w:rPr>
          <w:sz w:val="24"/>
          <w:szCs w:val="24"/>
        </w:rPr>
        <w:t xml:space="preserve"> with Figure 4</w:t>
      </w:r>
      <w:r w:rsidR="00E54DD0" w:rsidRPr="00DA24EA">
        <w:rPr>
          <w:sz w:val="24"/>
          <w:szCs w:val="24"/>
        </w:rPr>
        <w:t>.</w:t>
      </w:r>
      <w:r w:rsidR="00DA24EA" w:rsidRPr="00DA24EA">
        <w:rPr>
          <w:sz w:val="24"/>
          <w:szCs w:val="24"/>
        </w:rPr>
        <w:t xml:space="preserve"> We realize that the content shown in Table 4 and Table 5 is essentially the ablation experiment of HBA mechanism</w:t>
      </w:r>
      <w:r w:rsidR="004F0213">
        <w:rPr>
          <w:sz w:val="24"/>
          <w:szCs w:val="24"/>
        </w:rPr>
        <w:t xml:space="preserve"> in </w:t>
      </w:r>
      <w:r w:rsidR="004F0213" w:rsidRPr="00E54DD0">
        <w:rPr>
          <w:sz w:val="24"/>
          <w:szCs w:val="24"/>
          <w:highlight w:val="yellow"/>
        </w:rPr>
        <w:t>Section</w:t>
      </w:r>
      <w:r w:rsidR="00E54DD0" w:rsidRPr="00E54DD0">
        <w:rPr>
          <w:sz w:val="24"/>
          <w:szCs w:val="24"/>
          <w:highlight w:val="yellow"/>
        </w:rPr>
        <w:t xml:space="preserve"> 4.1.1</w:t>
      </w:r>
      <w:r w:rsidR="00DA24EA" w:rsidRPr="00DA24EA">
        <w:rPr>
          <w:sz w:val="24"/>
          <w:szCs w:val="24"/>
        </w:rPr>
        <w:t xml:space="preserve">, and now combine the two into the new Table 4. </w:t>
      </w:r>
    </w:p>
    <w:p w14:paraId="026D6669" w14:textId="1258B8FC" w:rsidR="00877CF3" w:rsidRDefault="00877CF3" w:rsidP="00740461">
      <w:pPr>
        <w:spacing w:line="400" w:lineRule="exact"/>
        <w:ind w:leftChars="50" w:left="105" w:firstLineChars="0" w:firstLine="0"/>
        <w:rPr>
          <w:sz w:val="24"/>
          <w:szCs w:val="24"/>
        </w:rPr>
      </w:pPr>
      <w:r w:rsidRPr="003D63D4">
        <w:rPr>
          <w:rFonts w:hint="eastAsia"/>
          <w:b/>
          <w:bCs/>
          <w:sz w:val="24"/>
          <w:szCs w:val="24"/>
        </w:rPr>
        <w:t>M</w:t>
      </w:r>
      <w:r w:rsidRPr="003D63D4">
        <w:rPr>
          <w:b/>
          <w:bCs/>
          <w:sz w:val="24"/>
          <w:szCs w:val="24"/>
        </w:rPr>
        <w:t>odification:</w:t>
      </w:r>
      <w:r w:rsidRPr="003D63D4">
        <w:rPr>
          <w:sz w:val="24"/>
          <w:szCs w:val="24"/>
        </w:rPr>
        <w:t xml:space="preserve"> </w:t>
      </w:r>
    </w:p>
    <w:p w14:paraId="6BD38B4A" w14:textId="1847CB59" w:rsidR="00180639" w:rsidRDefault="00180639" w:rsidP="00740461">
      <w:pPr>
        <w:spacing w:line="400" w:lineRule="exact"/>
        <w:ind w:leftChars="50" w:left="105" w:firstLineChars="0" w:firstLine="0"/>
        <w:rPr>
          <w:sz w:val="24"/>
          <w:szCs w:val="24"/>
        </w:rPr>
      </w:pPr>
      <w:r>
        <w:rPr>
          <w:rFonts w:hint="eastAsia"/>
          <w:sz w:val="24"/>
          <w:szCs w:val="24"/>
        </w:rPr>
        <w:t>S</w:t>
      </w:r>
      <w:r>
        <w:rPr>
          <w:sz w:val="24"/>
          <w:szCs w:val="24"/>
        </w:rPr>
        <w:t>ection 3.2 Figure3</w:t>
      </w:r>
    </w:p>
    <w:p w14:paraId="710AE35A" w14:textId="6C9A272F" w:rsidR="00180639" w:rsidRDefault="00180639" w:rsidP="00180639">
      <w:pPr>
        <w:spacing w:line="240" w:lineRule="auto"/>
        <w:ind w:leftChars="50" w:left="105" w:firstLineChars="0" w:firstLine="0"/>
        <w:rPr>
          <w:sz w:val="24"/>
          <w:szCs w:val="24"/>
        </w:rPr>
      </w:pPr>
      <w:r>
        <w:rPr>
          <w:noProof/>
        </w:rPr>
        <w:drawing>
          <wp:inline distT="0" distB="0" distL="0" distR="0" wp14:anchorId="70DE1468" wp14:editId="5B150DB0">
            <wp:extent cx="5274310" cy="2835910"/>
            <wp:effectExtent l="0" t="0" r="2540" b="2540"/>
            <wp:docPr id="1891066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66708" name=""/>
                    <pic:cNvPicPr/>
                  </pic:nvPicPr>
                  <pic:blipFill>
                    <a:blip r:embed="rId8"/>
                    <a:stretch>
                      <a:fillRect/>
                    </a:stretch>
                  </pic:blipFill>
                  <pic:spPr>
                    <a:xfrm>
                      <a:off x="0" y="0"/>
                      <a:ext cx="5274310" cy="2835910"/>
                    </a:xfrm>
                    <a:prstGeom prst="rect">
                      <a:avLst/>
                    </a:prstGeom>
                  </pic:spPr>
                </pic:pic>
              </a:graphicData>
            </a:graphic>
          </wp:inline>
        </w:drawing>
      </w:r>
    </w:p>
    <w:p w14:paraId="4AD29440" w14:textId="3F137E06" w:rsidR="00180639" w:rsidRDefault="00725CDA" w:rsidP="00180639">
      <w:pPr>
        <w:spacing w:line="240" w:lineRule="auto"/>
        <w:ind w:leftChars="50" w:left="105" w:firstLineChars="0" w:firstLine="0"/>
        <w:rPr>
          <w:sz w:val="24"/>
          <w:szCs w:val="24"/>
        </w:rPr>
      </w:pPr>
      <w:r>
        <w:rPr>
          <w:rFonts w:hint="eastAsia"/>
          <w:sz w:val="24"/>
          <w:szCs w:val="24"/>
        </w:rPr>
        <w:t>S</w:t>
      </w:r>
      <w:r>
        <w:rPr>
          <w:sz w:val="24"/>
          <w:szCs w:val="24"/>
        </w:rPr>
        <w:t>ection 4.1.3 Figure 4.</w:t>
      </w:r>
    </w:p>
    <w:p w14:paraId="633F9DC0" w14:textId="1273C297" w:rsidR="00725CDA" w:rsidRDefault="00725CDA" w:rsidP="00725CDA">
      <w:pPr>
        <w:spacing w:line="240" w:lineRule="auto"/>
        <w:ind w:leftChars="50" w:left="105" w:firstLineChars="0" w:firstLine="0"/>
        <w:jc w:val="center"/>
        <w:rPr>
          <w:sz w:val="24"/>
          <w:szCs w:val="24"/>
        </w:rPr>
      </w:pPr>
      <w:r w:rsidRPr="00725CDA">
        <w:rPr>
          <w:noProof/>
        </w:rPr>
        <w:lastRenderedPageBreak/>
        <w:drawing>
          <wp:inline distT="0" distB="0" distL="0" distR="0" wp14:anchorId="7DFCC629" wp14:editId="6A5DC0B5">
            <wp:extent cx="2584450" cy="2112740"/>
            <wp:effectExtent l="0" t="0" r="6350" b="1905"/>
            <wp:docPr id="2110985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85328" name=""/>
                    <pic:cNvPicPr/>
                  </pic:nvPicPr>
                  <pic:blipFill>
                    <a:blip r:embed="rId9"/>
                    <a:stretch>
                      <a:fillRect/>
                    </a:stretch>
                  </pic:blipFill>
                  <pic:spPr>
                    <a:xfrm>
                      <a:off x="0" y="0"/>
                      <a:ext cx="2593985" cy="2120534"/>
                    </a:xfrm>
                    <a:prstGeom prst="rect">
                      <a:avLst/>
                    </a:prstGeom>
                  </pic:spPr>
                </pic:pic>
              </a:graphicData>
            </a:graphic>
          </wp:inline>
        </w:drawing>
      </w:r>
    </w:p>
    <w:p w14:paraId="2089BCF3" w14:textId="0F2F0CD1" w:rsidR="00725CDA" w:rsidRDefault="00725CDA" w:rsidP="00180639">
      <w:pPr>
        <w:spacing w:line="240" w:lineRule="auto"/>
        <w:ind w:leftChars="50" w:left="105" w:firstLineChars="0" w:firstLine="0"/>
        <w:rPr>
          <w:sz w:val="24"/>
          <w:szCs w:val="24"/>
        </w:rPr>
      </w:pPr>
      <w:r>
        <w:rPr>
          <w:rFonts w:hint="eastAsia"/>
          <w:sz w:val="24"/>
          <w:szCs w:val="24"/>
        </w:rPr>
        <w:t>S</w:t>
      </w:r>
      <w:r>
        <w:rPr>
          <w:sz w:val="24"/>
          <w:szCs w:val="24"/>
        </w:rPr>
        <w:t xml:space="preserve">ection 4.1.1 </w:t>
      </w:r>
      <w:r w:rsidRPr="00725CDA">
        <w:rPr>
          <w:sz w:val="24"/>
          <w:szCs w:val="24"/>
        </w:rPr>
        <w:t>Ablation experiment</w:t>
      </w:r>
      <w:r>
        <w:rPr>
          <w:sz w:val="24"/>
          <w:szCs w:val="24"/>
        </w:rPr>
        <w:t xml:space="preserve"> of the HBA</w:t>
      </w:r>
    </w:p>
    <w:p w14:paraId="48A65371" w14:textId="43DEAD66" w:rsidR="00180639" w:rsidRPr="00180639" w:rsidRDefault="00180639" w:rsidP="00180639">
      <w:pPr>
        <w:spacing w:line="400" w:lineRule="exact"/>
        <w:ind w:leftChars="50" w:left="105" w:firstLine="480"/>
        <w:rPr>
          <w:color w:val="4472C4" w:themeColor="accent1"/>
          <w:sz w:val="24"/>
          <w:szCs w:val="24"/>
        </w:rPr>
      </w:pPr>
      <w:r w:rsidRPr="00180639">
        <w:rPr>
          <w:color w:val="4472C4" w:themeColor="accent1"/>
          <w:sz w:val="24"/>
          <w:szCs w:val="24"/>
        </w:rPr>
        <w:t>Firstly, we conducted an ablation experiment on the HBA The result is demonstrated in Table 4.</w:t>
      </w:r>
    </w:p>
    <w:p w14:paraId="623F062A" w14:textId="1B3A4BF3" w:rsidR="00180639" w:rsidRDefault="00180639" w:rsidP="00180639">
      <w:pPr>
        <w:spacing w:line="240" w:lineRule="auto"/>
        <w:ind w:leftChars="50" w:left="105" w:firstLineChars="0" w:firstLine="0"/>
        <w:jc w:val="center"/>
        <w:rPr>
          <w:sz w:val="24"/>
          <w:szCs w:val="24"/>
        </w:rPr>
      </w:pPr>
      <w:r>
        <w:rPr>
          <w:noProof/>
        </w:rPr>
        <w:drawing>
          <wp:inline distT="0" distB="0" distL="0" distR="0" wp14:anchorId="2680649F" wp14:editId="577EE6BF">
            <wp:extent cx="3596640" cy="1405959"/>
            <wp:effectExtent l="0" t="0" r="3810" b="3810"/>
            <wp:docPr id="1020399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99431" name=""/>
                    <pic:cNvPicPr/>
                  </pic:nvPicPr>
                  <pic:blipFill>
                    <a:blip r:embed="rId10"/>
                    <a:stretch>
                      <a:fillRect/>
                    </a:stretch>
                  </pic:blipFill>
                  <pic:spPr>
                    <a:xfrm>
                      <a:off x="0" y="0"/>
                      <a:ext cx="3634797" cy="1420875"/>
                    </a:xfrm>
                    <a:prstGeom prst="rect">
                      <a:avLst/>
                    </a:prstGeom>
                  </pic:spPr>
                </pic:pic>
              </a:graphicData>
            </a:graphic>
          </wp:inline>
        </w:drawing>
      </w:r>
    </w:p>
    <w:p w14:paraId="169AA894" w14:textId="208CE211" w:rsidR="004F0213" w:rsidRPr="00180639" w:rsidRDefault="00180639" w:rsidP="00180639">
      <w:pPr>
        <w:spacing w:line="400" w:lineRule="exact"/>
        <w:ind w:leftChars="50" w:left="105" w:firstLine="480"/>
        <w:rPr>
          <w:color w:val="4472C4" w:themeColor="accent1"/>
          <w:sz w:val="24"/>
          <w:szCs w:val="24"/>
        </w:rPr>
      </w:pPr>
      <w:r w:rsidRPr="00180639">
        <w:rPr>
          <w:color w:val="4472C4" w:themeColor="accent1"/>
          <w:sz w:val="24"/>
          <w:szCs w:val="24"/>
        </w:rPr>
        <w:t>On the AGNews dataset, the HBA-</w:t>
      </w:r>
      <w:proofErr w:type="spellStart"/>
      <w:r w:rsidRPr="00180639">
        <w:rPr>
          <w:color w:val="4472C4" w:themeColor="accent1"/>
          <w:sz w:val="24"/>
          <w:szCs w:val="24"/>
        </w:rPr>
        <w:t>gc</w:t>
      </w:r>
      <w:proofErr w:type="spellEnd"/>
      <w:r w:rsidRPr="00180639">
        <w:rPr>
          <w:color w:val="4472C4" w:themeColor="accent1"/>
          <w:sz w:val="24"/>
          <w:szCs w:val="24"/>
        </w:rPr>
        <w:t xml:space="preserve"> achieves the best result with an accuracy of 91.63%. The HBA achieves an accuracy of 91.30%. However, it doesn't mean the group convolution is not work, on the contrary, it shows admirable performance on the remaining datasets.</w:t>
      </w:r>
    </w:p>
    <w:p w14:paraId="475482C3" w14:textId="474AED7B" w:rsidR="00877CF3" w:rsidRDefault="00180639" w:rsidP="00180639">
      <w:pPr>
        <w:spacing w:line="400" w:lineRule="exact"/>
        <w:ind w:leftChars="50" w:left="105" w:firstLine="480"/>
        <w:rPr>
          <w:color w:val="4472C4" w:themeColor="accent1"/>
          <w:sz w:val="24"/>
          <w:szCs w:val="24"/>
        </w:rPr>
      </w:pPr>
      <w:r w:rsidRPr="00180639">
        <w:rPr>
          <w:color w:val="4472C4" w:themeColor="accent1"/>
          <w:sz w:val="24"/>
          <w:szCs w:val="24"/>
        </w:rPr>
        <w:t>For example, the HBA achieves the highest accuracy of 87.80% and the HBA-</w:t>
      </w:r>
      <w:proofErr w:type="spellStart"/>
      <w:r w:rsidRPr="00180639">
        <w:rPr>
          <w:color w:val="4472C4" w:themeColor="accent1"/>
          <w:sz w:val="24"/>
          <w:szCs w:val="24"/>
        </w:rPr>
        <w:t>gc</w:t>
      </w:r>
      <w:proofErr w:type="spellEnd"/>
      <w:r w:rsidRPr="00180639">
        <w:rPr>
          <w:color w:val="4472C4" w:themeColor="accent1"/>
          <w:sz w:val="24"/>
          <w:szCs w:val="24"/>
        </w:rPr>
        <w:t xml:space="preserve"> achieves the second accuracy of 86.50%. The HBA outperformed HBA-</w:t>
      </w:r>
      <w:proofErr w:type="spellStart"/>
      <w:r w:rsidRPr="00180639">
        <w:rPr>
          <w:color w:val="4472C4" w:themeColor="accent1"/>
          <w:sz w:val="24"/>
          <w:szCs w:val="24"/>
        </w:rPr>
        <w:t>gc</w:t>
      </w:r>
      <w:proofErr w:type="spellEnd"/>
      <w:r w:rsidRPr="00180639">
        <w:rPr>
          <w:color w:val="4472C4" w:themeColor="accent1"/>
          <w:sz w:val="24"/>
          <w:szCs w:val="24"/>
        </w:rPr>
        <w:t xml:space="preserve"> 1.57%. A similar phenomenon also occurs in the SST-2 dataset, which shows that the HBA is valid.</w:t>
      </w:r>
    </w:p>
    <w:p w14:paraId="7B4381FF" w14:textId="77777777" w:rsidR="00180639" w:rsidRPr="00180639" w:rsidRDefault="00180639" w:rsidP="00180639">
      <w:pPr>
        <w:spacing w:line="400" w:lineRule="exact"/>
        <w:ind w:leftChars="50" w:left="105" w:firstLine="480"/>
        <w:rPr>
          <w:color w:val="4472C4" w:themeColor="accent1"/>
          <w:sz w:val="24"/>
          <w:szCs w:val="24"/>
        </w:rPr>
      </w:pPr>
    </w:p>
    <w:p w14:paraId="50849314" w14:textId="465732AE" w:rsidR="00877CF3" w:rsidRPr="003D63D4" w:rsidRDefault="00877CF3"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2: </w:t>
      </w:r>
      <w:r w:rsidR="00127C6B" w:rsidRPr="00127C6B">
        <w:rPr>
          <w:sz w:val="24"/>
          <w:szCs w:val="24"/>
        </w:rPr>
        <w:t>Please double-check the formulas to ensure their correctness.</w:t>
      </w:r>
    </w:p>
    <w:p w14:paraId="1C5E1627" w14:textId="5F93DA90" w:rsidR="00877CF3" w:rsidRPr="00DA24EA" w:rsidRDefault="00877CF3"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00A401B8" w:rsidRPr="003D63D4">
        <w:rPr>
          <w:b/>
          <w:bCs/>
          <w:sz w:val="24"/>
          <w:szCs w:val="24"/>
        </w:rPr>
        <w:t xml:space="preserve"> </w:t>
      </w:r>
      <w:r w:rsidR="00DA24EA" w:rsidRPr="00DA24EA">
        <w:rPr>
          <w:sz w:val="24"/>
          <w:szCs w:val="24"/>
        </w:rPr>
        <w:t>Thanks for the reviewer's suggestion. We have examined the formula carefully.</w:t>
      </w:r>
    </w:p>
    <w:p w14:paraId="5C51BF20" w14:textId="471E0458" w:rsidR="00AC5CE2" w:rsidRPr="003D63D4" w:rsidRDefault="00AC5CE2" w:rsidP="00740461">
      <w:pPr>
        <w:spacing w:line="400" w:lineRule="exact"/>
        <w:ind w:leftChars="50" w:left="105" w:firstLineChars="0" w:firstLine="0"/>
        <w:rPr>
          <w:sz w:val="24"/>
          <w:szCs w:val="24"/>
        </w:rPr>
      </w:pPr>
    </w:p>
    <w:p w14:paraId="65997603" w14:textId="107B0C30" w:rsidR="00AC5CE2" w:rsidRPr="003D63D4" w:rsidRDefault="00AC5CE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3: </w:t>
      </w:r>
      <w:r w:rsidR="00127C6B" w:rsidRPr="00127C6B">
        <w:rPr>
          <w:sz w:val="24"/>
          <w:szCs w:val="24"/>
        </w:rPr>
        <w:t>Please consider replacing some tables (e.g., Table 11 and Table 12) with line graphs to enhance the results' intuitiveness.</w:t>
      </w:r>
    </w:p>
    <w:p w14:paraId="6F90D002" w14:textId="34B2103E" w:rsidR="00725CDA" w:rsidRDefault="00DD1382" w:rsidP="00127C6B">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725CDA">
        <w:rPr>
          <w:sz w:val="24"/>
          <w:szCs w:val="24"/>
        </w:rPr>
        <w:t xml:space="preserve"> </w:t>
      </w:r>
      <w:r w:rsidR="00725CDA" w:rsidRPr="00725CDA">
        <w:rPr>
          <w:sz w:val="24"/>
          <w:szCs w:val="24"/>
        </w:rPr>
        <w:t xml:space="preserve">The reviewer's advice was very helpful. We have drawn the tables in </w:t>
      </w:r>
      <w:r w:rsidR="00725CDA" w:rsidRPr="00725CDA">
        <w:rPr>
          <w:sz w:val="24"/>
          <w:szCs w:val="24"/>
          <w:highlight w:val="yellow"/>
        </w:rPr>
        <w:t>Appendix A.2 and A.3</w:t>
      </w:r>
      <w:r w:rsidR="00725CDA" w:rsidRPr="00725CDA">
        <w:rPr>
          <w:sz w:val="24"/>
          <w:szCs w:val="24"/>
        </w:rPr>
        <w:t xml:space="preserve"> as line graphs to help readers understand.</w:t>
      </w:r>
      <w:r w:rsidR="00725CDA" w:rsidRPr="00725CDA">
        <w:rPr>
          <w:rFonts w:hint="eastAsia"/>
          <w:sz w:val="24"/>
          <w:szCs w:val="24"/>
        </w:rPr>
        <w:t xml:space="preserve"> </w:t>
      </w:r>
    </w:p>
    <w:p w14:paraId="1E0C7466" w14:textId="6E7A941B" w:rsidR="008155CC" w:rsidRPr="003D63D4" w:rsidRDefault="00680FE8" w:rsidP="00127C6B">
      <w:pPr>
        <w:spacing w:line="400" w:lineRule="exact"/>
        <w:ind w:leftChars="50" w:left="105" w:firstLineChars="0" w:firstLine="0"/>
        <w:rPr>
          <w:sz w:val="24"/>
          <w:szCs w:val="24"/>
        </w:rPr>
      </w:pPr>
      <w:r w:rsidRPr="003D63D4">
        <w:rPr>
          <w:rFonts w:hint="eastAsia"/>
          <w:b/>
          <w:bCs/>
          <w:sz w:val="24"/>
          <w:szCs w:val="24"/>
        </w:rPr>
        <w:lastRenderedPageBreak/>
        <w:t>M</w:t>
      </w:r>
      <w:r w:rsidRPr="003D63D4">
        <w:rPr>
          <w:b/>
          <w:bCs/>
          <w:sz w:val="24"/>
          <w:szCs w:val="24"/>
        </w:rPr>
        <w:t>odification:</w:t>
      </w:r>
      <w:r w:rsidR="00F9495F" w:rsidRPr="003D63D4">
        <w:rPr>
          <w:b/>
          <w:bCs/>
          <w:sz w:val="24"/>
          <w:szCs w:val="24"/>
        </w:rPr>
        <w:t xml:space="preserve"> </w:t>
      </w:r>
    </w:p>
    <w:tbl>
      <w:tblPr>
        <w:tblStyle w:val="af2"/>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4"/>
        <w:gridCol w:w="4187"/>
      </w:tblGrid>
      <w:tr w:rsidR="00725CDA" w14:paraId="0C9D8F1C" w14:textId="77777777" w:rsidTr="00725CDA">
        <w:tc>
          <w:tcPr>
            <w:tcW w:w="4148" w:type="dxa"/>
          </w:tcPr>
          <w:p w14:paraId="1562F55D" w14:textId="4B8589BB" w:rsidR="00725CDA" w:rsidRDefault="00725CDA" w:rsidP="00725CDA">
            <w:pPr>
              <w:ind w:firstLineChars="0" w:firstLine="0"/>
              <w:rPr>
                <w:sz w:val="24"/>
                <w:szCs w:val="24"/>
              </w:rPr>
            </w:pPr>
            <w:r>
              <w:rPr>
                <w:noProof/>
              </w:rPr>
              <w:drawing>
                <wp:inline distT="0" distB="0" distL="0" distR="0" wp14:anchorId="5D019629" wp14:editId="062A1828">
                  <wp:extent cx="2441089" cy="1790700"/>
                  <wp:effectExtent l="0" t="0" r="0" b="0"/>
                  <wp:docPr id="760527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7639" name=""/>
                          <pic:cNvPicPr/>
                        </pic:nvPicPr>
                        <pic:blipFill>
                          <a:blip r:embed="rId11"/>
                          <a:stretch>
                            <a:fillRect/>
                          </a:stretch>
                        </pic:blipFill>
                        <pic:spPr>
                          <a:xfrm>
                            <a:off x="0" y="0"/>
                            <a:ext cx="2454343" cy="1800423"/>
                          </a:xfrm>
                          <a:prstGeom prst="rect">
                            <a:avLst/>
                          </a:prstGeom>
                        </pic:spPr>
                      </pic:pic>
                    </a:graphicData>
                  </a:graphic>
                </wp:inline>
              </w:drawing>
            </w:r>
          </w:p>
        </w:tc>
        <w:tc>
          <w:tcPr>
            <w:tcW w:w="4148" w:type="dxa"/>
          </w:tcPr>
          <w:p w14:paraId="106BA4CA" w14:textId="1994557F" w:rsidR="00725CDA" w:rsidRDefault="00725CDA" w:rsidP="00725CDA">
            <w:pPr>
              <w:ind w:firstLineChars="0" w:firstLine="0"/>
              <w:rPr>
                <w:sz w:val="24"/>
                <w:szCs w:val="24"/>
              </w:rPr>
            </w:pPr>
            <w:r>
              <w:rPr>
                <w:noProof/>
              </w:rPr>
              <w:drawing>
                <wp:inline distT="0" distB="0" distL="0" distR="0" wp14:anchorId="6AA0A12E" wp14:editId="37031170">
                  <wp:extent cx="2552700" cy="1876570"/>
                  <wp:effectExtent l="0" t="0" r="0" b="9525"/>
                  <wp:docPr id="317431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1568" name=""/>
                          <pic:cNvPicPr/>
                        </pic:nvPicPr>
                        <pic:blipFill>
                          <a:blip r:embed="rId12"/>
                          <a:stretch>
                            <a:fillRect/>
                          </a:stretch>
                        </pic:blipFill>
                        <pic:spPr>
                          <a:xfrm>
                            <a:off x="0" y="0"/>
                            <a:ext cx="2571612" cy="1890473"/>
                          </a:xfrm>
                          <a:prstGeom prst="rect">
                            <a:avLst/>
                          </a:prstGeom>
                        </pic:spPr>
                      </pic:pic>
                    </a:graphicData>
                  </a:graphic>
                </wp:inline>
              </w:drawing>
            </w:r>
          </w:p>
        </w:tc>
      </w:tr>
    </w:tbl>
    <w:p w14:paraId="741E508C" w14:textId="4A04F076" w:rsidR="008155CC" w:rsidRPr="003D63D4" w:rsidRDefault="008155CC" w:rsidP="00740461">
      <w:pPr>
        <w:spacing w:line="400" w:lineRule="exact"/>
        <w:ind w:leftChars="50" w:left="105" w:firstLineChars="0" w:firstLine="0"/>
        <w:rPr>
          <w:sz w:val="24"/>
          <w:szCs w:val="24"/>
        </w:rPr>
      </w:pPr>
    </w:p>
    <w:p w14:paraId="3A89C465" w14:textId="77777777" w:rsidR="008155CC" w:rsidRPr="003D63D4" w:rsidRDefault="008155CC" w:rsidP="00740461">
      <w:pPr>
        <w:spacing w:line="400" w:lineRule="exact"/>
        <w:ind w:leftChars="50" w:left="105" w:firstLineChars="0" w:firstLine="0"/>
        <w:rPr>
          <w:sz w:val="24"/>
          <w:szCs w:val="24"/>
        </w:rPr>
      </w:pPr>
    </w:p>
    <w:p w14:paraId="29118E4C" w14:textId="2B8D13D5" w:rsidR="00023CFC" w:rsidRPr="003D63D4" w:rsidRDefault="00023CFC" w:rsidP="00740461">
      <w:pPr>
        <w:spacing w:line="400" w:lineRule="exact"/>
        <w:ind w:leftChars="50" w:left="105" w:firstLineChars="0" w:firstLine="0"/>
        <w:rPr>
          <w:sz w:val="24"/>
          <w:szCs w:val="24"/>
        </w:rPr>
      </w:pPr>
      <w:r w:rsidRPr="003D63D4">
        <w:rPr>
          <w:sz w:val="24"/>
          <w:szCs w:val="24"/>
        </w:rPr>
        <w:t>2. RESPONSE TO REVIEWER #</w:t>
      </w:r>
      <w:r w:rsidR="00127C6B">
        <w:rPr>
          <w:sz w:val="24"/>
          <w:szCs w:val="24"/>
        </w:rPr>
        <w:t>4</w:t>
      </w:r>
    </w:p>
    <w:p w14:paraId="57EFA7B4" w14:textId="40ED5A74" w:rsidR="00023CFC" w:rsidRPr="003D63D4" w:rsidRDefault="00023CFC" w:rsidP="00127C6B">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1: </w:t>
      </w:r>
      <w:r w:rsidR="00127C6B" w:rsidRPr="00127C6B">
        <w:rPr>
          <w:sz w:val="24"/>
          <w:szCs w:val="24"/>
        </w:rPr>
        <w:t>The paper lacks 2023 references. Please discuss more recent relevant work, such as:</w:t>
      </w:r>
      <w:r w:rsidR="00127C6B">
        <w:rPr>
          <w:sz w:val="24"/>
          <w:szCs w:val="24"/>
        </w:rPr>
        <w:t xml:space="preserve"> </w:t>
      </w:r>
      <w:r w:rsidR="00127C6B" w:rsidRPr="00127C6B">
        <w:rPr>
          <w:sz w:val="24"/>
          <w:szCs w:val="24"/>
        </w:rPr>
        <w:t>Android-IoT Malware Classification and Detection Approach Using Deep URL Features Analysis</w:t>
      </w:r>
      <w:r w:rsidR="00127C6B">
        <w:rPr>
          <w:rFonts w:hint="eastAsia"/>
          <w:sz w:val="24"/>
          <w:szCs w:val="24"/>
        </w:rPr>
        <w:t xml:space="preserve"> </w:t>
      </w:r>
      <w:r w:rsidR="00127C6B" w:rsidRPr="00127C6B">
        <w:rPr>
          <w:sz w:val="24"/>
          <w:szCs w:val="24"/>
        </w:rPr>
        <w:t>Journal of Database Management (JDM) 34 (2), 2023</w:t>
      </w:r>
      <w:r w:rsidR="00127C6B">
        <w:rPr>
          <w:sz w:val="24"/>
          <w:szCs w:val="24"/>
        </w:rPr>
        <w:t xml:space="preserve"> </w:t>
      </w:r>
      <w:r w:rsidR="00127C6B" w:rsidRPr="00127C6B">
        <w:rPr>
          <w:sz w:val="24"/>
          <w:szCs w:val="24"/>
        </w:rPr>
        <w:t>A deep convolutional neural network stacked ensemble for malware threat classification in internet of things</w:t>
      </w:r>
      <w:r w:rsidR="00127C6B">
        <w:rPr>
          <w:rFonts w:hint="eastAsia"/>
          <w:sz w:val="24"/>
          <w:szCs w:val="24"/>
        </w:rPr>
        <w:t xml:space="preserve"> </w:t>
      </w:r>
      <w:r w:rsidR="00127C6B" w:rsidRPr="00127C6B">
        <w:rPr>
          <w:sz w:val="24"/>
          <w:szCs w:val="24"/>
        </w:rPr>
        <w:t>Journal of Circuits, Systems and Computers, 2022</w:t>
      </w:r>
    </w:p>
    <w:p w14:paraId="669861DA" w14:textId="66249D21" w:rsidR="006928C2" w:rsidRPr="003D63D4" w:rsidRDefault="0007063C"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w:t>
      </w:r>
      <w:r w:rsidR="00CA129C" w:rsidRPr="00CA129C">
        <w:rPr>
          <w:sz w:val="24"/>
          <w:szCs w:val="24"/>
        </w:rPr>
        <w:t>We appreciate the comments of the reviewers and carefully read the recommended papers</w:t>
      </w:r>
      <w:r w:rsidR="00B6349C">
        <w:rPr>
          <w:sz w:val="24"/>
          <w:szCs w:val="24"/>
        </w:rPr>
        <w:t xml:space="preserve">. </w:t>
      </w:r>
      <w:r w:rsidR="00B6349C" w:rsidRPr="00B6349C">
        <w:rPr>
          <w:sz w:val="24"/>
          <w:szCs w:val="24"/>
        </w:rPr>
        <w:t xml:space="preserve">Relevant literatures are valuable for reference, and we have added them into the </w:t>
      </w:r>
      <w:r w:rsidR="00B6349C" w:rsidRPr="00B6349C">
        <w:rPr>
          <w:sz w:val="24"/>
          <w:szCs w:val="24"/>
          <w:highlight w:val="yellow"/>
        </w:rPr>
        <w:t>Introduction</w:t>
      </w:r>
      <w:r w:rsidR="00B6349C" w:rsidRPr="00B6349C">
        <w:rPr>
          <w:sz w:val="24"/>
          <w:szCs w:val="24"/>
        </w:rPr>
        <w:t>.</w:t>
      </w:r>
    </w:p>
    <w:p w14:paraId="2B14C83C" w14:textId="57525EAB" w:rsidR="006928C2" w:rsidRPr="003D63D4" w:rsidRDefault="006928C2" w:rsidP="00740461">
      <w:pPr>
        <w:spacing w:line="400" w:lineRule="exact"/>
        <w:ind w:leftChars="50" w:left="105" w:firstLineChars="0" w:firstLine="0"/>
        <w:rPr>
          <w:sz w:val="24"/>
          <w:szCs w:val="24"/>
        </w:rPr>
      </w:pPr>
    </w:p>
    <w:p w14:paraId="0E069ACB" w14:textId="4033D405"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2: </w:t>
      </w:r>
      <w:r w:rsidR="00127C6B" w:rsidRPr="00127C6B">
        <w:rPr>
          <w:sz w:val="24"/>
          <w:szCs w:val="24"/>
        </w:rPr>
        <w:t>Please explain the choice of the evaluation criteria, such as, explain with technical details why selected criteria are important for this paper's application.</w:t>
      </w:r>
    </w:p>
    <w:p w14:paraId="3AF2D222" w14:textId="76557F59" w:rsidR="008155CC" w:rsidRDefault="00DB06F5" w:rsidP="00127C6B">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w:t>
      </w:r>
      <w:r w:rsidR="00B2103A" w:rsidRPr="00B2103A">
        <w:rPr>
          <w:sz w:val="24"/>
          <w:szCs w:val="24"/>
        </w:rPr>
        <w:t>Thanks for the reviewer's advice. We add Metric</w:t>
      </w:r>
      <w:r w:rsidR="00B2103A">
        <w:rPr>
          <w:sz w:val="24"/>
          <w:szCs w:val="24"/>
        </w:rPr>
        <w:t>s</w:t>
      </w:r>
      <w:r w:rsidR="00B2103A" w:rsidRPr="00B2103A">
        <w:rPr>
          <w:sz w:val="24"/>
          <w:szCs w:val="24"/>
        </w:rPr>
        <w:t xml:space="preserve"> </w:t>
      </w:r>
      <w:r w:rsidR="00B2103A">
        <w:rPr>
          <w:sz w:val="24"/>
          <w:szCs w:val="24"/>
        </w:rPr>
        <w:t xml:space="preserve">and Training </w:t>
      </w:r>
      <w:r w:rsidR="00B2103A" w:rsidRPr="00B2103A">
        <w:rPr>
          <w:sz w:val="24"/>
          <w:szCs w:val="24"/>
        </w:rPr>
        <w:t xml:space="preserve">explanation </w:t>
      </w:r>
      <w:r w:rsidR="00B2103A" w:rsidRPr="00B2103A">
        <w:rPr>
          <w:sz w:val="24"/>
          <w:szCs w:val="24"/>
          <w:highlight w:val="yellow"/>
        </w:rPr>
        <w:t>before section 4.1</w:t>
      </w:r>
      <w:r w:rsidR="00B2103A" w:rsidRPr="00B2103A">
        <w:rPr>
          <w:sz w:val="24"/>
          <w:szCs w:val="24"/>
        </w:rPr>
        <w:t xml:space="preserve"> of manuscript.</w:t>
      </w:r>
    </w:p>
    <w:p w14:paraId="57D3FC2B" w14:textId="4E4162FC" w:rsidR="00B2103A" w:rsidRDefault="00B2103A" w:rsidP="00127C6B">
      <w:pPr>
        <w:spacing w:line="400" w:lineRule="exact"/>
        <w:ind w:leftChars="50" w:left="105" w:firstLineChars="0" w:firstLine="0"/>
        <w:rPr>
          <w:sz w:val="24"/>
          <w:szCs w:val="24"/>
        </w:rPr>
      </w:pPr>
      <w:r>
        <w:rPr>
          <w:b/>
          <w:bCs/>
          <w:sz w:val="24"/>
          <w:szCs w:val="24"/>
        </w:rPr>
        <w:t>Modification:</w:t>
      </w:r>
    </w:p>
    <w:p w14:paraId="52717A2C" w14:textId="6A042851" w:rsidR="00B2103A" w:rsidRDefault="00B2103A" w:rsidP="00127C6B">
      <w:pPr>
        <w:spacing w:line="400" w:lineRule="exact"/>
        <w:ind w:leftChars="50" w:left="105" w:firstLineChars="0" w:firstLine="0"/>
        <w:rPr>
          <w:color w:val="4472C4" w:themeColor="accent1"/>
          <w:sz w:val="24"/>
          <w:szCs w:val="24"/>
        </w:rPr>
      </w:pPr>
      <w:r w:rsidRPr="00B2103A">
        <w:rPr>
          <w:rFonts w:hint="eastAsia"/>
          <w:b/>
          <w:bCs/>
          <w:i/>
          <w:iCs/>
          <w:color w:val="4472C4" w:themeColor="accent1"/>
          <w:sz w:val="24"/>
          <w:szCs w:val="24"/>
        </w:rPr>
        <w:t>M</w:t>
      </w:r>
      <w:r w:rsidRPr="00B2103A">
        <w:rPr>
          <w:b/>
          <w:bCs/>
          <w:i/>
          <w:iCs/>
          <w:color w:val="4472C4" w:themeColor="accent1"/>
          <w:sz w:val="24"/>
          <w:szCs w:val="24"/>
        </w:rPr>
        <w:t xml:space="preserve">etrics </w:t>
      </w:r>
      <w:r w:rsidRPr="00B2103A">
        <w:rPr>
          <w:color w:val="4472C4" w:themeColor="accent1"/>
          <w:sz w:val="24"/>
          <w:szCs w:val="24"/>
        </w:rPr>
        <w:t>In this study, a trade-off analysis is conducted between the model's size and its quality. The model size is measured by computing the number of parameters, which is a critical determinant of its complexity. Meanwhile, the evaluation of model quality focuses on the top-1 accuracy, which serves as a benchmark metric for both state-of-the-art (SOTA) models and their counterparts in related works.</w:t>
      </w:r>
    </w:p>
    <w:p w14:paraId="002A058A" w14:textId="77777777" w:rsidR="00B2103A" w:rsidRDefault="00B2103A" w:rsidP="00127C6B">
      <w:pPr>
        <w:spacing w:line="400" w:lineRule="exact"/>
        <w:ind w:leftChars="50" w:left="105" w:firstLineChars="0" w:firstLine="0"/>
        <w:rPr>
          <w:color w:val="4472C4" w:themeColor="accent1"/>
          <w:sz w:val="24"/>
          <w:szCs w:val="24"/>
        </w:rPr>
      </w:pPr>
    </w:p>
    <w:p w14:paraId="26CA3DF7" w14:textId="0EE74938" w:rsidR="00B2103A" w:rsidRPr="00B2103A" w:rsidRDefault="00B2103A" w:rsidP="00127C6B">
      <w:pPr>
        <w:spacing w:line="400" w:lineRule="exact"/>
        <w:ind w:leftChars="50" w:left="105" w:firstLineChars="0" w:firstLine="0"/>
        <w:rPr>
          <w:color w:val="4472C4" w:themeColor="accent1"/>
          <w:sz w:val="24"/>
          <w:szCs w:val="24"/>
        </w:rPr>
      </w:pPr>
      <w:r>
        <w:rPr>
          <w:b/>
          <w:bCs/>
          <w:i/>
          <w:iCs/>
          <w:color w:val="4472C4" w:themeColor="accent1"/>
          <w:sz w:val="24"/>
          <w:szCs w:val="24"/>
        </w:rPr>
        <w:t xml:space="preserve">Training </w:t>
      </w:r>
      <w:r w:rsidRPr="00B2103A">
        <w:rPr>
          <w:color w:val="4472C4" w:themeColor="accent1"/>
          <w:sz w:val="24"/>
          <w:szCs w:val="24"/>
        </w:rPr>
        <w:t xml:space="preserve">The program was written using </w:t>
      </w:r>
      <w:proofErr w:type="spellStart"/>
      <w:r w:rsidRPr="00B2103A">
        <w:rPr>
          <w:color w:val="4472C4" w:themeColor="accent1"/>
          <w:sz w:val="24"/>
          <w:szCs w:val="24"/>
        </w:rPr>
        <w:t>PyTorch</w:t>
      </w:r>
      <w:proofErr w:type="spellEnd"/>
      <w:r w:rsidRPr="00B2103A">
        <w:rPr>
          <w:color w:val="4472C4" w:themeColor="accent1"/>
          <w:sz w:val="24"/>
          <w:szCs w:val="24"/>
        </w:rPr>
        <w:t xml:space="preserve"> 1.7 framework, and the effectiveness of the method was validated on a computer with an AMD R7 4800H CPU, an RTX3060 GPU, and 16GB of RAM. During the experiment, the model's </w:t>
      </w:r>
      <w:r w:rsidRPr="00B2103A">
        <w:rPr>
          <w:color w:val="4472C4" w:themeColor="accent1"/>
          <w:sz w:val="24"/>
          <w:szCs w:val="24"/>
        </w:rPr>
        <w:lastRenderedPageBreak/>
        <w:t>learning rate was carefully set to 5e-4 in order to strike a balance between achieving good performance and avoiding overfitting. Additionally, weight decay was set to 1e-3 to regularize the model and reduce the risk of overfitting. The batch size was chosen to be 100, which allowed for efficient processing of large amounts of data during each iteration. Finally, the number of epochs was set to 1000, ensuring that the model had sufficient time to converge and produce accurate results.</w:t>
      </w:r>
    </w:p>
    <w:p w14:paraId="3EE3593E" w14:textId="32E3661C" w:rsidR="00712211" w:rsidRPr="003D63D4" w:rsidRDefault="00712211" w:rsidP="00740461">
      <w:pPr>
        <w:spacing w:line="240" w:lineRule="auto"/>
        <w:ind w:leftChars="50" w:left="105" w:firstLineChars="0" w:firstLine="0"/>
        <w:jc w:val="center"/>
        <w:rPr>
          <w:sz w:val="24"/>
          <w:szCs w:val="24"/>
        </w:rPr>
      </w:pPr>
    </w:p>
    <w:p w14:paraId="58D10EB2" w14:textId="77777777" w:rsidR="00712211" w:rsidRPr="003D63D4" w:rsidRDefault="00712211" w:rsidP="00740461">
      <w:pPr>
        <w:spacing w:line="240" w:lineRule="auto"/>
        <w:ind w:leftChars="50" w:left="105" w:firstLineChars="0" w:firstLine="0"/>
        <w:jc w:val="center"/>
        <w:rPr>
          <w:sz w:val="24"/>
          <w:szCs w:val="24"/>
        </w:rPr>
      </w:pPr>
    </w:p>
    <w:p w14:paraId="01795EA9" w14:textId="0E949784"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3: </w:t>
      </w:r>
      <w:r w:rsidR="00127C6B" w:rsidRPr="00127C6B">
        <w:rPr>
          <w:sz w:val="24"/>
          <w:szCs w:val="24"/>
        </w:rPr>
        <w:t xml:space="preserve">Explain in good technical details on validity and </w:t>
      </w:r>
      <w:proofErr w:type="spellStart"/>
      <w:r w:rsidR="00127C6B" w:rsidRPr="00127C6B">
        <w:rPr>
          <w:sz w:val="24"/>
          <w:szCs w:val="24"/>
        </w:rPr>
        <w:t>generalisability</w:t>
      </w:r>
      <w:proofErr w:type="spellEnd"/>
      <w:r w:rsidR="00127C6B" w:rsidRPr="00127C6B">
        <w:rPr>
          <w:sz w:val="24"/>
          <w:szCs w:val="24"/>
        </w:rPr>
        <w:t xml:space="preserve"> of the results</w:t>
      </w:r>
    </w:p>
    <w:p w14:paraId="4D2F7C7B" w14:textId="46A5D8BE" w:rsidR="006928C2" w:rsidRDefault="003A26AC"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 xml:space="preserve">esponse: </w:t>
      </w:r>
      <w:r w:rsidR="006908E0" w:rsidRPr="006908E0">
        <w:rPr>
          <w:sz w:val="24"/>
          <w:szCs w:val="24"/>
        </w:rPr>
        <w:t xml:space="preserve">Thanks for the reviewer's suggestions. We modify </w:t>
      </w:r>
      <w:r w:rsidR="006908E0" w:rsidRPr="006908E0">
        <w:rPr>
          <w:sz w:val="24"/>
          <w:szCs w:val="24"/>
          <w:highlight w:val="yellow"/>
        </w:rPr>
        <w:t>Section 4.1.1</w:t>
      </w:r>
      <w:r w:rsidR="006908E0" w:rsidRPr="006908E0">
        <w:rPr>
          <w:sz w:val="24"/>
          <w:szCs w:val="24"/>
        </w:rPr>
        <w:t xml:space="preserve"> to the ablation experiment. We believe that the effectiveness and generalization ability of the model mainly depend on the proposed HBA mechanism. First, the binomial sampling layer in the HBA mechanism samples tokens multiple times to improve the utilization rate of tokens (we added the interpretation of binomial sampling in </w:t>
      </w:r>
      <w:r w:rsidR="006908E0" w:rsidRPr="006908E0">
        <w:rPr>
          <w:sz w:val="24"/>
          <w:szCs w:val="24"/>
          <w:highlight w:val="yellow"/>
        </w:rPr>
        <w:t>Section 3.2</w:t>
      </w:r>
      <w:r w:rsidR="006908E0" w:rsidRPr="006908E0">
        <w:rPr>
          <w:sz w:val="24"/>
          <w:szCs w:val="24"/>
        </w:rPr>
        <w:t xml:space="preserve">). Second, </w:t>
      </w:r>
      <w:r w:rsidR="006908E0">
        <w:rPr>
          <w:sz w:val="24"/>
          <w:szCs w:val="24"/>
        </w:rPr>
        <w:t xml:space="preserve">the </w:t>
      </w:r>
      <w:r w:rsidR="006908E0" w:rsidRPr="006908E0">
        <w:rPr>
          <w:sz w:val="24"/>
          <w:szCs w:val="24"/>
        </w:rPr>
        <w:t>group</w:t>
      </w:r>
      <w:r w:rsidR="006908E0">
        <w:rPr>
          <w:sz w:val="24"/>
          <w:szCs w:val="24"/>
        </w:rPr>
        <w:t>ed</w:t>
      </w:r>
      <w:r w:rsidR="006908E0" w:rsidRPr="006908E0">
        <w:rPr>
          <w:sz w:val="24"/>
          <w:szCs w:val="24"/>
        </w:rPr>
        <w:t xml:space="preserve"> convolution is used to extract text's hidden </w:t>
      </w:r>
      <w:r w:rsidR="006908E0">
        <w:rPr>
          <w:sz w:val="24"/>
          <w:szCs w:val="24"/>
        </w:rPr>
        <w:t>topics</w:t>
      </w:r>
      <w:r w:rsidR="006908E0" w:rsidRPr="006908E0">
        <w:rPr>
          <w:sz w:val="24"/>
          <w:szCs w:val="24"/>
        </w:rPr>
        <w:t>, which is not taken into account by previous attention mechanisms. Finally, hidden topics are used to weight the global information of the text, so that the global information of the text has a topics bias.</w:t>
      </w:r>
    </w:p>
    <w:p w14:paraId="2E9D9458" w14:textId="4353A1CF" w:rsidR="006908E0" w:rsidRDefault="006908E0" w:rsidP="00740461">
      <w:pPr>
        <w:spacing w:line="400" w:lineRule="exact"/>
        <w:ind w:leftChars="50" w:left="105" w:firstLineChars="0" w:firstLine="0"/>
        <w:rPr>
          <w:sz w:val="24"/>
          <w:szCs w:val="24"/>
        </w:rPr>
      </w:pPr>
      <w:r>
        <w:rPr>
          <w:b/>
          <w:bCs/>
          <w:sz w:val="24"/>
          <w:szCs w:val="24"/>
        </w:rPr>
        <w:t>Modification:</w:t>
      </w:r>
    </w:p>
    <w:p w14:paraId="389006EF" w14:textId="431E817E" w:rsidR="006908E0" w:rsidRDefault="006908E0" w:rsidP="00740461">
      <w:pPr>
        <w:spacing w:line="400" w:lineRule="exact"/>
        <w:ind w:leftChars="50" w:left="105" w:firstLineChars="0" w:firstLine="0"/>
        <w:rPr>
          <w:sz w:val="24"/>
          <w:szCs w:val="24"/>
        </w:rPr>
      </w:pPr>
      <w:r>
        <w:rPr>
          <w:rFonts w:hint="eastAsia"/>
          <w:sz w:val="24"/>
          <w:szCs w:val="24"/>
        </w:rPr>
        <w:t>S</w:t>
      </w:r>
      <w:r>
        <w:rPr>
          <w:sz w:val="24"/>
          <w:szCs w:val="24"/>
        </w:rPr>
        <w:t>ection 3.2</w:t>
      </w:r>
    </w:p>
    <w:p w14:paraId="240200AC" w14:textId="2E0EF7AE" w:rsidR="006908E0" w:rsidRDefault="006908E0" w:rsidP="006908E0">
      <w:pPr>
        <w:spacing w:line="400" w:lineRule="exact"/>
        <w:ind w:leftChars="50" w:left="105" w:firstLine="480"/>
        <w:rPr>
          <w:color w:val="4472C4" w:themeColor="accent1"/>
          <w:sz w:val="24"/>
          <w:szCs w:val="24"/>
        </w:rPr>
      </w:pPr>
      <w:r w:rsidRPr="006908E0">
        <w:rPr>
          <w:color w:val="4472C4" w:themeColor="accent1"/>
          <w:sz w:val="24"/>
          <w:szCs w:val="24"/>
        </w:rPr>
        <w:t>The Binomial Sampling method is a unique anti-masking mechanism that differs from traditional sampling and masking methods. While traditional sampling methods, such as up-sampling or down-sampling, operate on feature maps of different scales, the Binomial Sampling method operates on feature maps of the same scale. Additionally, while the Dynamic Masking mechanism masks the same tokens at the same location in each epoch, the Binomial Sampling method masks different tokens in every layer and epoch. Specifically, the masking probability of a token in the Dynamic Masking mechanism is</w:t>
      </w:r>
      <w:r w:rsidRPr="006908E0">
        <w:rPr>
          <w:color w:val="4472C4" w:themeColor="accent1"/>
          <w:position w:val="-11"/>
          <w:sz w:val="24"/>
          <w:szCs w:val="24"/>
        </w:rPr>
        <w:object w:dxaOrig="197" w:dyaOrig="357" w14:anchorId="706F6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8pt" o:ole="">
            <v:imagedata r:id="rId13" o:title=""/>
          </v:shape>
          <o:OLEObject Type="Embed" ProgID="Equation.AxMath" ShapeID="_x0000_i1026" DrawAspect="Content" ObjectID="_1747657185" r:id="rId14"/>
        </w:object>
      </w:r>
      <w:r w:rsidRPr="006908E0">
        <w:rPr>
          <w:color w:val="4472C4" w:themeColor="accent1"/>
          <w:sz w:val="24"/>
          <w:szCs w:val="24"/>
        </w:rPr>
        <w:t xml:space="preserve">, whereas in the </w:t>
      </w:r>
      <w:r w:rsidRPr="006908E0">
        <w:rPr>
          <w:color w:val="4472C4" w:themeColor="accent1"/>
          <w:position w:val="-11"/>
          <w:sz w:val="24"/>
          <w:szCs w:val="24"/>
        </w:rPr>
        <w:object w:dxaOrig="323" w:dyaOrig="360" w14:anchorId="15CD2385">
          <v:shape id="_x0000_i1027" type="#_x0000_t75" style="width:16.2pt;height:18pt" o:ole="">
            <v:imagedata r:id="rId15" o:title=""/>
          </v:shape>
          <o:OLEObject Type="Embed" ProgID="Equation.AxMath" ShapeID="_x0000_i1027" DrawAspect="Content" ObjectID="_1747657186" r:id="rId16"/>
        </w:object>
      </w:r>
      <w:r w:rsidRPr="006908E0">
        <w:rPr>
          <w:color w:val="4472C4" w:themeColor="accent1"/>
          <w:sz w:val="24"/>
          <w:szCs w:val="24"/>
        </w:rPr>
        <w:t xml:space="preserve"> Binomial Sampling layer, it is </w:t>
      </w:r>
      <w:r w:rsidRPr="006908E0">
        <w:rPr>
          <w:color w:val="4472C4" w:themeColor="accent1"/>
          <w:position w:val="-11"/>
          <w:sz w:val="24"/>
          <w:szCs w:val="24"/>
        </w:rPr>
        <w:object w:dxaOrig="937" w:dyaOrig="360" w14:anchorId="0FBD6537">
          <v:shape id="_x0000_i1028" type="#_x0000_t75" style="width:46.8pt;height:18pt" o:ole="">
            <v:imagedata r:id="rId17" o:title=""/>
          </v:shape>
          <o:OLEObject Type="Embed" ProgID="Equation.AxMath" ShapeID="_x0000_i1028" DrawAspect="Content" ObjectID="_1747657187" r:id="rId18"/>
        </w:object>
      </w:r>
      <w:r w:rsidRPr="006908E0">
        <w:rPr>
          <w:color w:val="4472C4" w:themeColor="accent1"/>
          <w:sz w:val="24"/>
          <w:szCs w:val="24"/>
        </w:rPr>
        <w:t>.</w:t>
      </w:r>
    </w:p>
    <w:p w14:paraId="792290A7" w14:textId="22AE7D89" w:rsidR="006908E0" w:rsidRDefault="006908E0" w:rsidP="006908E0">
      <w:pPr>
        <w:spacing w:line="400" w:lineRule="exact"/>
        <w:ind w:leftChars="50" w:left="105" w:firstLine="480"/>
        <w:rPr>
          <w:color w:val="4472C4" w:themeColor="accent1"/>
          <w:sz w:val="24"/>
          <w:szCs w:val="24"/>
        </w:rPr>
      </w:pPr>
      <w:r w:rsidRPr="006908E0">
        <w:rPr>
          <w:color w:val="4472C4" w:themeColor="accent1"/>
          <w:sz w:val="24"/>
          <w:szCs w:val="24"/>
        </w:rPr>
        <w:t>Furthermore, we have observed that the approach of retaining 80% of tokens unchanged is still valid in our method, as supported by experimental results showing its effectiveness. We suspect that this is because increasing the perturbation through the remaining tokens enhances the model's generalization ability.</w:t>
      </w:r>
    </w:p>
    <w:p w14:paraId="49664AF0" w14:textId="77777777" w:rsidR="006908E0" w:rsidRDefault="006908E0" w:rsidP="006908E0">
      <w:pPr>
        <w:spacing w:line="400" w:lineRule="exact"/>
        <w:ind w:leftChars="50" w:left="105" w:firstLine="480"/>
        <w:rPr>
          <w:color w:val="4472C4" w:themeColor="accent1"/>
          <w:sz w:val="24"/>
          <w:szCs w:val="24"/>
        </w:rPr>
      </w:pPr>
    </w:p>
    <w:p w14:paraId="76D7171F" w14:textId="77777777" w:rsidR="006908E0" w:rsidRDefault="006908E0" w:rsidP="006908E0">
      <w:pPr>
        <w:spacing w:line="240" w:lineRule="auto"/>
        <w:ind w:leftChars="50" w:left="105" w:firstLineChars="0" w:firstLine="0"/>
        <w:rPr>
          <w:sz w:val="24"/>
          <w:szCs w:val="24"/>
        </w:rPr>
      </w:pPr>
      <w:r>
        <w:rPr>
          <w:rFonts w:hint="eastAsia"/>
          <w:sz w:val="24"/>
          <w:szCs w:val="24"/>
        </w:rPr>
        <w:lastRenderedPageBreak/>
        <w:t>S</w:t>
      </w:r>
      <w:r>
        <w:rPr>
          <w:sz w:val="24"/>
          <w:szCs w:val="24"/>
        </w:rPr>
        <w:t xml:space="preserve">ection 4.1.1 </w:t>
      </w:r>
      <w:r w:rsidRPr="00725CDA">
        <w:rPr>
          <w:sz w:val="24"/>
          <w:szCs w:val="24"/>
        </w:rPr>
        <w:t>Ablation experiment</w:t>
      </w:r>
      <w:r>
        <w:rPr>
          <w:sz w:val="24"/>
          <w:szCs w:val="24"/>
        </w:rPr>
        <w:t xml:space="preserve"> of the HBA</w:t>
      </w:r>
    </w:p>
    <w:p w14:paraId="349F04E3" w14:textId="77777777" w:rsidR="006908E0" w:rsidRPr="00180639" w:rsidRDefault="006908E0" w:rsidP="006908E0">
      <w:pPr>
        <w:spacing w:line="400" w:lineRule="exact"/>
        <w:ind w:leftChars="50" w:left="105" w:firstLine="480"/>
        <w:rPr>
          <w:color w:val="4472C4" w:themeColor="accent1"/>
          <w:sz w:val="24"/>
          <w:szCs w:val="24"/>
        </w:rPr>
      </w:pPr>
      <w:r w:rsidRPr="00180639">
        <w:rPr>
          <w:color w:val="4472C4" w:themeColor="accent1"/>
          <w:sz w:val="24"/>
          <w:szCs w:val="24"/>
        </w:rPr>
        <w:t>Firstly, we conducted an ablation experiment on the HBA The result is demonstrated in Table 4.</w:t>
      </w:r>
    </w:p>
    <w:p w14:paraId="538B3F6C" w14:textId="77777777" w:rsidR="006908E0" w:rsidRDefault="006908E0" w:rsidP="006908E0">
      <w:pPr>
        <w:spacing w:line="240" w:lineRule="auto"/>
        <w:ind w:leftChars="50" w:left="105" w:firstLineChars="0" w:firstLine="0"/>
        <w:jc w:val="center"/>
        <w:rPr>
          <w:sz w:val="24"/>
          <w:szCs w:val="24"/>
        </w:rPr>
      </w:pPr>
      <w:r>
        <w:rPr>
          <w:noProof/>
        </w:rPr>
        <w:drawing>
          <wp:inline distT="0" distB="0" distL="0" distR="0" wp14:anchorId="0F5DD408" wp14:editId="1D9BE165">
            <wp:extent cx="3596640" cy="1405959"/>
            <wp:effectExtent l="0" t="0" r="3810" b="3810"/>
            <wp:docPr id="2073448292" name="图片 207344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99431" name=""/>
                    <pic:cNvPicPr/>
                  </pic:nvPicPr>
                  <pic:blipFill>
                    <a:blip r:embed="rId10"/>
                    <a:stretch>
                      <a:fillRect/>
                    </a:stretch>
                  </pic:blipFill>
                  <pic:spPr>
                    <a:xfrm>
                      <a:off x="0" y="0"/>
                      <a:ext cx="3634797" cy="1420875"/>
                    </a:xfrm>
                    <a:prstGeom prst="rect">
                      <a:avLst/>
                    </a:prstGeom>
                  </pic:spPr>
                </pic:pic>
              </a:graphicData>
            </a:graphic>
          </wp:inline>
        </w:drawing>
      </w:r>
    </w:p>
    <w:p w14:paraId="200CEC9A" w14:textId="77777777" w:rsidR="006908E0" w:rsidRPr="00180639" w:rsidRDefault="006908E0" w:rsidP="006908E0">
      <w:pPr>
        <w:spacing w:line="400" w:lineRule="exact"/>
        <w:ind w:leftChars="50" w:left="105" w:firstLine="480"/>
        <w:rPr>
          <w:color w:val="4472C4" w:themeColor="accent1"/>
          <w:sz w:val="24"/>
          <w:szCs w:val="24"/>
        </w:rPr>
      </w:pPr>
      <w:r w:rsidRPr="00180639">
        <w:rPr>
          <w:color w:val="4472C4" w:themeColor="accent1"/>
          <w:sz w:val="24"/>
          <w:szCs w:val="24"/>
        </w:rPr>
        <w:t>On the AGNews dataset, the HBA-</w:t>
      </w:r>
      <w:proofErr w:type="spellStart"/>
      <w:r w:rsidRPr="00180639">
        <w:rPr>
          <w:color w:val="4472C4" w:themeColor="accent1"/>
          <w:sz w:val="24"/>
          <w:szCs w:val="24"/>
        </w:rPr>
        <w:t>gc</w:t>
      </w:r>
      <w:proofErr w:type="spellEnd"/>
      <w:r w:rsidRPr="00180639">
        <w:rPr>
          <w:color w:val="4472C4" w:themeColor="accent1"/>
          <w:sz w:val="24"/>
          <w:szCs w:val="24"/>
        </w:rPr>
        <w:t xml:space="preserve"> achieves the best result with an accuracy of 91.63%. The HBA achieves an accuracy of 91.30%. However, it doesn't mean the group convolution is not work, on the contrary, it shows admirable performance on the remaining datasets.</w:t>
      </w:r>
    </w:p>
    <w:p w14:paraId="2ADD85AC" w14:textId="77777777" w:rsidR="006908E0" w:rsidRDefault="006908E0" w:rsidP="006908E0">
      <w:pPr>
        <w:spacing w:line="400" w:lineRule="exact"/>
        <w:ind w:leftChars="50" w:left="105" w:firstLine="480"/>
        <w:rPr>
          <w:color w:val="4472C4" w:themeColor="accent1"/>
          <w:sz w:val="24"/>
          <w:szCs w:val="24"/>
        </w:rPr>
      </w:pPr>
      <w:r w:rsidRPr="00180639">
        <w:rPr>
          <w:color w:val="4472C4" w:themeColor="accent1"/>
          <w:sz w:val="24"/>
          <w:szCs w:val="24"/>
        </w:rPr>
        <w:t>For example, the HBA achieves the highest accuracy of 87.80% and the HBA-</w:t>
      </w:r>
      <w:proofErr w:type="spellStart"/>
      <w:r w:rsidRPr="00180639">
        <w:rPr>
          <w:color w:val="4472C4" w:themeColor="accent1"/>
          <w:sz w:val="24"/>
          <w:szCs w:val="24"/>
        </w:rPr>
        <w:t>gc</w:t>
      </w:r>
      <w:proofErr w:type="spellEnd"/>
      <w:r w:rsidRPr="00180639">
        <w:rPr>
          <w:color w:val="4472C4" w:themeColor="accent1"/>
          <w:sz w:val="24"/>
          <w:szCs w:val="24"/>
        </w:rPr>
        <w:t xml:space="preserve"> achieves the second accuracy of 86.50%. The HBA outperformed HBA-</w:t>
      </w:r>
      <w:proofErr w:type="spellStart"/>
      <w:r w:rsidRPr="00180639">
        <w:rPr>
          <w:color w:val="4472C4" w:themeColor="accent1"/>
          <w:sz w:val="24"/>
          <w:szCs w:val="24"/>
        </w:rPr>
        <w:t>gc</w:t>
      </w:r>
      <w:proofErr w:type="spellEnd"/>
      <w:r w:rsidRPr="00180639">
        <w:rPr>
          <w:color w:val="4472C4" w:themeColor="accent1"/>
          <w:sz w:val="24"/>
          <w:szCs w:val="24"/>
        </w:rPr>
        <w:t xml:space="preserve"> 1.57%. A similar phenomenon also occurs in the SST-2 dataset, which shows that the HBA is valid.</w:t>
      </w:r>
    </w:p>
    <w:p w14:paraId="7703C9E0" w14:textId="77777777" w:rsidR="00127C6B" w:rsidRPr="006908E0" w:rsidRDefault="00127C6B" w:rsidP="00740461">
      <w:pPr>
        <w:spacing w:line="400" w:lineRule="exact"/>
        <w:ind w:leftChars="50" w:left="105" w:firstLineChars="0" w:firstLine="0"/>
        <w:rPr>
          <w:sz w:val="24"/>
          <w:szCs w:val="24"/>
        </w:rPr>
      </w:pPr>
    </w:p>
    <w:p w14:paraId="735D10AB" w14:textId="7591488E"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w:t>
      </w:r>
      <w:r w:rsidR="00127C6B">
        <w:rPr>
          <w:b/>
          <w:bCs/>
          <w:sz w:val="24"/>
          <w:szCs w:val="24"/>
        </w:rPr>
        <w:t>4</w:t>
      </w:r>
      <w:r w:rsidRPr="003D63D4">
        <w:rPr>
          <w:b/>
          <w:bCs/>
          <w:sz w:val="24"/>
          <w:szCs w:val="24"/>
        </w:rPr>
        <w:t xml:space="preserve">:  </w:t>
      </w:r>
      <w:r w:rsidR="00127C6B" w:rsidRPr="00127C6B">
        <w:rPr>
          <w:sz w:val="24"/>
          <w:szCs w:val="24"/>
        </w:rPr>
        <w:t>Please explain limitation of the current solution.</w:t>
      </w:r>
    </w:p>
    <w:p w14:paraId="19AF078B" w14:textId="7455C72E" w:rsidR="000E3B3E" w:rsidRPr="006908E0" w:rsidRDefault="00826869" w:rsidP="006908E0">
      <w:pPr>
        <w:spacing w:line="400" w:lineRule="exact"/>
        <w:ind w:leftChars="50" w:left="105" w:firstLineChars="0" w:firstLine="0"/>
        <w:rPr>
          <w:sz w:val="24"/>
          <w:szCs w:val="24"/>
        </w:rPr>
      </w:pPr>
      <w:r w:rsidRPr="003D63D4">
        <w:rPr>
          <w:b/>
          <w:bCs/>
          <w:sz w:val="24"/>
          <w:szCs w:val="24"/>
        </w:rPr>
        <w:t>Response:</w:t>
      </w:r>
      <w:r w:rsidRPr="003D63D4">
        <w:rPr>
          <w:sz w:val="24"/>
          <w:szCs w:val="24"/>
        </w:rPr>
        <w:t xml:space="preserve"> </w:t>
      </w:r>
      <w:r w:rsidR="000236F6" w:rsidRPr="000236F6">
        <w:rPr>
          <w:sz w:val="24"/>
          <w:szCs w:val="24"/>
        </w:rPr>
        <w:t xml:space="preserve">As pointed out by the reviewer, </w:t>
      </w:r>
      <w:r w:rsidR="007B3A91">
        <w:rPr>
          <w:sz w:val="24"/>
          <w:szCs w:val="24"/>
        </w:rPr>
        <w:t>t</w:t>
      </w:r>
      <w:r w:rsidR="007B3A91" w:rsidRPr="007B3A91">
        <w:rPr>
          <w:sz w:val="24"/>
          <w:szCs w:val="24"/>
        </w:rPr>
        <w:t>he limitation of our model is the balance between model accuracy and model size</w:t>
      </w:r>
      <w:r w:rsidR="007B3A91">
        <w:rPr>
          <w:sz w:val="24"/>
          <w:szCs w:val="24"/>
        </w:rPr>
        <w:t>.</w:t>
      </w:r>
      <w:r w:rsidR="007B3A91" w:rsidRPr="007B3A91">
        <w:rPr>
          <w:sz w:val="24"/>
          <w:szCs w:val="24"/>
        </w:rPr>
        <w:t xml:space="preserve"> Model lightweight will lead to a slight decrease in model accuracy</w:t>
      </w:r>
      <w:r w:rsidR="000236F6" w:rsidRPr="000236F6">
        <w:rPr>
          <w:sz w:val="24"/>
          <w:szCs w:val="24"/>
        </w:rPr>
        <w:t xml:space="preserve">. However, </w:t>
      </w:r>
      <w:r w:rsidR="007B3A91" w:rsidRPr="007B3A91">
        <w:rPr>
          <w:sz w:val="24"/>
          <w:szCs w:val="24"/>
        </w:rPr>
        <w:t xml:space="preserve">this problem can be mitigated or even solved by some training techniques. Subsequently, we will use pre-training, </w:t>
      </w:r>
      <w:r w:rsidR="007B3A91">
        <w:rPr>
          <w:sz w:val="24"/>
          <w:szCs w:val="24"/>
        </w:rPr>
        <w:t>whole</w:t>
      </w:r>
      <w:r w:rsidR="007B3A91" w:rsidRPr="007B3A91">
        <w:rPr>
          <w:sz w:val="24"/>
          <w:szCs w:val="24"/>
        </w:rPr>
        <w:t xml:space="preserve">-word </w:t>
      </w:r>
      <w:r w:rsidR="007B3A91">
        <w:rPr>
          <w:sz w:val="24"/>
          <w:szCs w:val="24"/>
        </w:rPr>
        <w:t>masking</w:t>
      </w:r>
      <w:r w:rsidR="007B3A91" w:rsidRPr="007B3A91">
        <w:rPr>
          <w:sz w:val="24"/>
          <w:szCs w:val="24"/>
        </w:rPr>
        <w:t xml:space="preserve">, </w:t>
      </w:r>
      <w:r w:rsidR="007B3A91">
        <w:rPr>
          <w:sz w:val="24"/>
          <w:szCs w:val="24"/>
        </w:rPr>
        <w:t>whole</w:t>
      </w:r>
      <w:r w:rsidR="007B3A91" w:rsidRPr="007B3A91">
        <w:rPr>
          <w:sz w:val="24"/>
          <w:szCs w:val="24"/>
        </w:rPr>
        <w:t>-word embedding and other technologies that can significantly improve the accuracy of the model to optimize our model, so as to obtain the performance comparable to or even exceeding that of the current advanced models (such as BERT and XLNet).</w:t>
      </w:r>
    </w:p>
    <w:p w14:paraId="6AC130A4" w14:textId="77777777" w:rsidR="000E3B3E" w:rsidRDefault="00000000" w:rsidP="000E3B3E">
      <w:pPr>
        <w:ind w:firstLineChars="0" w:firstLine="0"/>
        <w:rPr>
          <w:color w:val="000000"/>
          <w:kern w:val="0"/>
          <w:sz w:val="24"/>
          <w:szCs w:val="24"/>
        </w:rPr>
      </w:pPr>
      <w:r>
        <w:rPr>
          <w:color w:val="000000"/>
          <w:kern w:val="0"/>
          <w:sz w:val="40"/>
          <w:szCs w:val="40"/>
        </w:rPr>
        <w:pict w14:anchorId="7D64A8DC">
          <v:rect id="_x0000_i1029" style="width:0;height:1.5pt" o:hrstd="t" o:hr="t" fillcolor="#a0a0a0" stroked="f"/>
        </w:pict>
      </w:r>
    </w:p>
    <w:p w14:paraId="1073F8EB" w14:textId="77777777" w:rsidR="000E3B3E" w:rsidRPr="009915C0" w:rsidRDefault="000E3B3E" w:rsidP="000E3B3E">
      <w:pPr>
        <w:spacing w:line="440" w:lineRule="exact"/>
        <w:ind w:firstLine="480"/>
        <w:rPr>
          <w:color w:val="000000"/>
          <w:kern w:val="0"/>
          <w:sz w:val="24"/>
          <w:szCs w:val="24"/>
        </w:rPr>
      </w:pPr>
      <w:r w:rsidRPr="009915C0">
        <w:rPr>
          <w:rFonts w:hint="eastAsia"/>
          <w:color w:val="000000"/>
          <w:kern w:val="0"/>
          <w:sz w:val="24"/>
          <w:szCs w:val="24"/>
        </w:rPr>
        <w:t>Thank</w:t>
      </w:r>
      <w:r>
        <w:rPr>
          <w:color w:val="000000"/>
          <w:kern w:val="0"/>
          <w:sz w:val="24"/>
          <w:szCs w:val="24"/>
        </w:rPr>
        <w:t>s</w:t>
      </w:r>
      <w:r w:rsidRPr="009915C0">
        <w:rPr>
          <w:rFonts w:hint="eastAsia"/>
          <w:color w:val="000000"/>
          <w:kern w:val="0"/>
          <w:sz w:val="24"/>
          <w:szCs w:val="24"/>
        </w:rPr>
        <w:t xml:space="preserve"> </w:t>
      </w:r>
      <w:r>
        <w:rPr>
          <w:color w:val="000000"/>
          <w:kern w:val="0"/>
          <w:sz w:val="24"/>
          <w:szCs w:val="24"/>
        </w:rPr>
        <w:t>for</w:t>
      </w:r>
      <w:r w:rsidRPr="009915C0">
        <w:rPr>
          <w:rFonts w:hint="eastAsia"/>
          <w:color w:val="000000"/>
          <w:kern w:val="0"/>
          <w:sz w:val="24"/>
          <w:szCs w:val="24"/>
        </w:rPr>
        <w:t xml:space="preserve"> all the valuable reviews which help us improve the quality of our manuscript and give us more insights into the research.</w:t>
      </w:r>
    </w:p>
    <w:p w14:paraId="4C211414" w14:textId="77777777" w:rsidR="000E3B3E" w:rsidRPr="00CD6060" w:rsidRDefault="000E3B3E" w:rsidP="000E3B3E">
      <w:pPr>
        <w:spacing w:line="440" w:lineRule="exact"/>
        <w:ind w:firstLine="400"/>
        <w:rPr>
          <w:color w:val="000033"/>
          <w:sz w:val="20"/>
          <w:szCs w:val="20"/>
          <w:shd w:val="clear" w:color="auto" w:fill="FFFFFF"/>
        </w:rPr>
      </w:pPr>
    </w:p>
    <w:p w14:paraId="2C0C32C3" w14:textId="77777777" w:rsidR="000E3B3E" w:rsidRDefault="000E3B3E" w:rsidP="000E3B3E">
      <w:pPr>
        <w:spacing w:line="440" w:lineRule="exact"/>
        <w:ind w:firstLineChars="400" w:firstLine="960"/>
        <w:jc w:val="right"/>
        <w:rPr>
          <w:color w:val="000000"/>
          <w:kern w:val="0"/>
          <w:sz w:val="24"/>
          <w:szCs w:val="24"/>
        </w:rPr>
      </w:pPr>
      <w:r w:rsidRPr="009915C0">
        <w:rPr>
          <w:rFonts w:hint="eastAsia"/>
          <w:color w:val="000000"/>
          <w:kern w:val="0"/>
          <w:sz w:val="24"/>
          <w:szCs w:val="24"/>
        </w:rPr>
        <w:t>Best regards,</w:t>
      </w:r>
    </w:p>
    <w:p w14:paraId="6B04211A" w14:textId="6CD02074" w:rsidR="000E3B3E" w:rsidRPr="009915C0" w:rsidRDefault="000E3B3E" w:rsidP="000E3B3E">
      <w:pPr>
        <w:spacing w:line="440" w:lineRule="exact"/>
        <w:ind w:firstLineChars="400" w:firstLine="960"/>
        <w:jc w:val="right"/>
        <w:rPr>
          <w:color w:val="000000"/>
          <w:kern w:val="0"/>
          <w:sz w:val="24"/>
          <w:szCs w:val="24"/>
        </w:rPr>
      </w:pPr>
      <w:proofErr w:type="spellStart"/>
      <w:r>
        <w:rPr>
          <w:color w:val="000000"/>
          <w:kern w:val="0"/>
          <w:sz w:val="24"/>
          <w:szCs w:val="24"/>
        </w:rPr>
        <w:t>Huanling</w:t>
      </w:r>
      <w:proofErr w:type="spellEnd"/>
      <w:r>
        <w:rPr>
          <w:color w:val="000000"/>
          <w:kern w:val="0"/>
          <w:sz w:val="24"/>
          <w:szCs w:val="24"/>
        </w:rPr>
        <w:t xml:space="preserve"> Tang, </w:t>
      </w:r>
      <w:proofErr w:type="spellStart"/>
      <w:r>
        <w:rPr>
          <w:color w:val="000000"/>
          <w:kern w:val="0"/>
          <w:sz w:val="24"/>
          <w:szCs w:val="24"/>
        </w:rPr>
        <w:t>Xiaoyan</w:t>
      </w:r>
      <w:proofErr w:type="spellEnd"/>
      <w:r>
        <w:rPr>
          <w:color w:val="000000"/>
          <w:kern w:val="0"/>
          <w:sz w:val="24"/>
          <w:szCs w:val="24"/>
        </w:rPr>
        <w:t xml:space="preserve"> Liu, </w:t>
      </w:r>
      <w:proofErr w:type="spellStart"/>
      <w:r>
        <w:rPr>
          <w:color w:val="000000"/>
          <w:kern w:val="0"/>
          <w:sz w:val="24"/>
          <w:szCs w:val="24"/>
        </w:rPr>
        <w:t>Yulin</w:t>
      </w:r>
      <w:proofErr w:type="spellEnd"/>
      <w:r>
        <w:rPr>
          <w:color w:val="000000"/>
          <w:kern w:val="0"/>
          <w:sz w:val="24"/>
          <w:szCs w:val="24"/>
        </w:rPr>
        <w:t xml:space="preserve"> Wang, </w:t>
      </w:r>
      <w:proofErr w:type="spellStart"/>
      <w:r>
        <w:rPr>
          <w:color w:val="000000"/>
          <w:kern w:val="0"/>
          <w:sz w:val="24"/>
          <w:szCs w:val="24"/>
        </w:rPr>
        <w:t>Quansheng</w:t>
      </w:r>
      <w:proofErr w:type="spellEnd"/>
      <w:r>
        <w:rPr>
          <w:color w:val="000000"/>
          <w:kern w:val="0"/>
          <w:sz w:val="24"/>
          <w:szCs w:val="24"/>
        </w:rPr>
        <w:t xml:space="preserve"> Dou, Mingyu Lu</w:t>
      </w:r>
    </w:p>
    <w:p w14:paraId="5571FD26" w14:textId="7126293A" w:rsidR="000E3B3E" w:rsidRPr="006908E0" w:rsidRDefault="000E3B3E" w:rsidP="006908E0">
      <w:pPr>
        <w:spacing w:line="440" w:lineRule="exact"/>
        <w:ind w:firstLine="420"/>
        <w:jc w:val="right"/>
      </w:pPr>
      <w:r>
        <w:rPr>
          <w:rFonts w:hint="eastAsia"/>
        </w:rPr>
        <w:t>2</w:t>
      </w:r>
      <w:r>
        <w:t>023.</w:t>
      </w:r>
      <w:r w:rsidR="006908E0">
        <w:t>4</w:t>
      </w:r>
      <w:r>
        <w:t>.</w:t>
      </w:r>
      <w:r w:rsidR="006908E0">
        <w:t>18</w:t>
      </w:r>
    </w:p>
    <w:sectPr w:rsidR="000E3B3E" w:rsidRPr="006908E0">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23A0" w14:textId="77777777" w:rsidR="001F384C" w:rsidRDefault="001F384C" w:rsidP="00426708">
      <w:pPr>
        <w:spacing w:line="240" w:lineRule="auto"/>
        <w:ind w:firstLine="420"/>
      </w:pPr>
      <w:r>
        <w:separator/>
      </w:r>
    </w:p>
  </w:endnote>
  <w:endnote w:type="continuationSeparator" w:id="0">
    <w:p w14:paraId="6147B1CD" w14:textId="77777777" w:rsidR="001F384C" w:rsidRDefault="001F384C" w:rsidP="0042670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26E2" w14:textId="77777777" w:rsidR="00F07A34" w:rsidRDefault="00F07A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1544" w14:textId="301CAE4E" w:rsidR="00426708" w:rsidRDefault="00426708" w:rsidP="00F07A34">
    <w:pPr>
      <w:pStyle w:val="a5"/>
      <w:ind w:firstLineChars="0" w:firstLine="0"/>
    </w:pPr>
    <w:r>
      <w:rPr>
        <w:sz w:val="21"/>
        <w:szCs w:val="21"/>
      </w:rPr>
      <w:t xml:space="preserve">Tang, Liu, Wang et al.   </w:t>
    </w:r>
    <w:r w:rsidRPr="00426708">
      <w:rPr>
        <w:sz w:val="21"/>
        <w:szCs w:val="21"/>
      </w:rPr>
      <w:t xml:space="preserve"> </w:t>
    </w:r>
    <w:r>
      <w:rPr>
        <w:sz w:val="21"/>
        <w:szCs w:val="21"/>
      </w:rPr>
      <w:t xml:space="preserve">                     </w:t>
    </w:r>
    <w:r w:rsidR="00F07A34">
      <w:rPr>
        <w:sz w:val="21"/>
        <w:szCs w:val="21"/>
      </w:rPr>
      <w:t xml:space="preserve">   </w:t>
    </w:r>
    <w:r w:rsidRPr="00426708">
      <w:rPr>
        <w:sz w:val="21"/>
        <w:szCs w:val="21"/>
      </w:rPr>
      <w:t>Pay Attention to the Hidden Semanteme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2388" w14:textId="77777777" w:rsidR="00F07A34" w:rsidRDefault="00F07A3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69DA" w14:textId="77777777" w:rsidR="001F384C" w:rsidRDefault="001F384C" w:rsidP="00426708">
      <w:pPr>
        <w:spacing w:line="240" w:lineRule="auto"/>
        <w:ind w:firstLine="420"/>
      </w:pPr>
      <w:r>
        <w:separator/>
      </w:r>
    </w:p>
  </w:footnote>
  <w:footnote w:type="continuationSeparator" w:id="0">
    <w:p w14:paraId="24B0A580" w14:textId="77777777" w:rsidR="001F384C" w:rsidRDefault="001F384C" w:rsidP="0042670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29A0" w14:textId="77777777" w:rsidR="00F07A34" w:rsidRDefault="00F07A3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8D1E" w14:textId="76CFC92C" w:rsidR="00426708" w:rsidRPr="00426708" w:rsidRDefault="00426708" w:rsidP="00F07A34">
    <w:pPr>
      <w:pStyle w:val="a3"/>
      <w:ind w:firstLineChars="0" w:firstLine="0"/>
      <w:jc w:val="left"/>
      <w:rPr>
        <w:sz w:val="21"/>
        <w:szCs w:val="21"/>
      </w:rPr>
    </w:pPr>
    <w:r w:rsidRPr="00426708">
      <w:rPr>
        <w:sz w:val="21"/>
        <w:szCs w:val="21"/>
      </w:rPr>
      <w:t>Revision Notes: INS-D-22-5455</w:t>
    </w:r>
    <w:r w:rsidR="001A3951">
      <w:rPr>
        <w:sz w:val="21"/>
        <w:szCs w:val="21"/>
      </w:rPr>
      <w:t>-R1</w:t>
    </w:r>
    <w:r w:rsidR="00F07A34">
      <w:rPr>
        <w:sz w:val="21"/>
        <w:szCs w:val="21"/>
      </w:rPr>
      <w:t xml:space="preserve">  </w:t>
    </w:r>
    <w:r>
      <w:rPr>
        <w:sz w:val="21"/>
        <w:szCs w:val="21"/>
      </w:rPr>
      <w:t xml:space="preserve">              </w:t>
    </w:r>
    <w:r w:rsidR="00F07A34">
      <w:rPr>
        <w:sz w:val="21"/>
        <w:szCs w:val="21"/>
      </w:rPr>
      <w:t xml:space="preserve"> </w:t>
    </w:r>
    <w:r w:rsidRPr="00426708">
      <w:rPr>
        <w:sz w:val="21"/>
        <w:szCs w:val="21"/>
      </w:rPr>
      <w:t>Pay Attention to the Hidden Semanteme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30C8" w14:textId="77777777" w:rsidR="00F07A34" w:rsidRDefault="00F07A3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E"/>
    <w:multiLevelType w:val="hybridMultilevel"/>
    <w:tmpl w:val="CC960F7C"/>
    <w:lvl w:ilvl="0" w:tplc="CC9281D8">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 w15:restartNumberingAfterBreak="0">
    <w:nsid w:val="5FCF487D"/>
    <w:multiLevelType w:val="hybridMultilevel"/>
    <w:tmpl w:val="BAE6B2D4"/>
    <w:lvl w:ilvl="0" w:tplc="CC928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4515642">
    <w:abstractNumId w:val="1"/>
  </w:num>
  <w:num w:numId="2" w16cid:durableId="53080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75"/>
    <w:rsid w:val="000236F6"/>
    <w:rsid w:val="00023CFC"/>
    <w:rsid w:val="000629EA"/>
    <w:rsid w:val="0007063C"/>
    <w:rsid w:val="000E3B3E"/>
    <w:rsid w:val="00127C6B"/>
    <w:rsid w:val="001457EB"/>
    <w:rsid w:val="00180639"/>
    <w:rsid w:val="00181CD2"/>
    <w:rsid w:val="001A3951"/>
    <w:rsid w:val="001B676E"/>
    <w:rsid w:val="001C275F"/>
    <w:rsid w:val="001D7870"/>
    <w:rsid w:val="001F384C"/>
    <w:rsid w:val="0025196E"/>
    <w:rsid w:val="0028125E"/>
    <w:rsid w:val="002D6FED"/>
    <w:rsid w:val="002E6A75"/>
    <w:rsid w:val="00304641"/>
    <w:rsid w:val="00323BD4"/>
    <w:rsid w:val="003371A4"/>
    <w:rsid w:val="0035141E"/>
    <w:rsid w:val="00363F2D"/>
    <w:rsid w:val="003A26AC"/>
    <w:rsid w:val="003D63D4"/>
    <w:rsid w:val="00426708"/>
    <w:rsid w:val="0044387D"/>
    <w:rsid w:val="004F0213"/>
    <w:rsid w:val="00505038"/>
    <w:rsid w:val="00527310"/>
    <w:rsid w:val="005B6387"/>
    <w:rsid w:val="005B6588"/>
    <w:rsid w:val="00680FE8"/>
    <w:rsid w:val="006908E0"/>
    <w:rsid w:val="006928C2"/>
    <w:rsid w:val="006D0B24"/>
    <w:rsid w:val="00711F6A"/>
    <w:rsid w:val="00712211"/>
    <w:rsid w:val="00725CDA"/>
    <w:rsid w:val="00740461"/>
    <w:rsid w:val="00752A9A"/>
    <w:rsid w:val="00787547"/>
    <w:rsid w:val="007B3A91"/>
    <w:rsid w:val="008155CC"/>
    <w:rsid w:val="00826869"/>
    <w:rsid w:val="008550B6"/>
    <w:rsid w:val="00874741"/>
    <w:rsid w:val="0087665B"/>
    <w:rsid w:val="00877CF3"/>
    <w:rsid w:val="008E3281"/>
    <w:rsid w:val="008F21E8"/>
    <w:rsid w:val="00920443"/>
    <w:rsid w:val="00952BEF"/>
    <w:rsid w:val="009A550E"/>
    <w:rsid w:val="009E0D7A"/>
    <w:rsid w:val="00A401B8"/>
    <w:rsid w:val="00A817B9"/>
    <w:rsid w:val="00A836CD"/>
    <w:rsid w:val="00A92718"/>
    <w:rsid w:val="00AC5CE2"/>
    <w:rsid w:val="00B2103A"/>
    <w:rsid w:val="00B6349C"/>
    <w:rsid w:val="00B83910"/>
    <w:rsid w:val="00BE3ACC"/>
    <w:rsid w:val="00C06C6A"/>
    <w:rsid w:val="00C379AB"/>
    <w:rsid w:val="00CA129C"/>
    <w:rsid w:val="00D4488E"/>
    <w:rsid w:val="00D501C3"/>
    <w:rsid w:val="00D9662B"/>
    <w:rsid w:val="00DA24EA"/>
    <w:rsid w:val="00DB06F5"/>
    <w:rsid w:val="00DC0939"/>
    <w:rsid w:val="00DC1862"/>
    <w:rsid w:val="00DD1382"/>
    <w:rsid w:val="00E22E14"/>
    <w:rsid w:val="00E3619D"/>
    <w:rsid w:val="00E54DD0"/>
    <w:rsid w:val="00E727D5"/>
    <w:rsid w:val="00EA398C"/>
    <w:rsid w:val="00ED1BA1"/>
    <w:rsid w:val="00ED690D"/>
    <w:rsid w:val="00EF623F"/>
    <w:rsid w:val="00F07A34"/>
    <w:rsid w:val="00F5589A"/>
    <w:rsid w:val="00F57A98"/>
    <w:rsid w:val="00F9495F"/>
    <w:rsid w:val="00F96695"/>
    <w:rsid w:val="00FA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BEFA"/>
  <w15:chartTrackingRefBased/>
  <w15:docId w15:val="{2843676D-188B-4542-ACB9-491AF19F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708"/>
    <w:rPr>
      <w:sz w:val="18"/>
      <w:szCs w:val="18"/>
    </w:rPr>
  </w:style>
  <w:style w:type="paragraph" w:styleId="a5">
    <w:name w:val="footer"/>
    <w:basedOn w:val="a"/>
    <w:link w:val="a6"/>
    <w:uiPriority w:val="99"/>
    <w:unhideWhenUsed/>
    <w:rsid w:val="00426708"/>
    <w:pPr>
      <w:tabs>
        <w:tab w:val="center" w:pos="4153"/>
        <w:tab w:val="right" w:pos="8306"/>
      </w:tabs>
      <w:snapToGrid w:val="0"/>
      <w:jc w:val="left"/>
    </w:pPr>
    <w:rPr>
      <w:sz w:val="18"/>
      <w:szCs w:val="18"/>
    </w:rPr>
  </w:style>
  <w:style w:type="character" w:customStyle="1" w:styleId="a6">
    <w:name w:val="页脚 字符"/>
    <w:basedOn w:val="a0"/>
    <w:link w:val="a5"/>
    <w:uiPriority w:val="99"/>
    <w:rsid w:val="00426708"/>
    <w:rPr>
      <w:sz w:val="18"/>
      <w:szCs w:val="18"/>
    </w:rPr>
  </w:style>
  <w:style w:type="paragraph" w:styleId="a7">
    <w:name w:val="List Paragraph"/>
    <w:basedOn w:val="a"/>
    <w:uiPriority w:val="34"/>
    <w:qFormat/>
    <w:rsid w:val="00426708"/>
    <w:pPr>
      <w:ind w:firstLine="420"/>
    </w:pPr>
  </w:style>
  <w:style w:type="paragraph" w:styleId="a8">
    <w:name w:val="footnote text"/>
    <w:basedOn w:val="a"/>
    <w:link w:val="a9"/>
    <w:uiPriority w:val="99"/>
    <w:semiHidden/>
    <w:unhideWhenUsed/>
    <w:rsid w:val="00F57A98"/>
    <w:pPr>
      <w:snapToGrid w:val="0"/>
      <w:jc w:val="left"/>
    </w:pPr>
    <w:rPr>
      <w:sz w:val="18"/>
      <w:szCs w:val="18"/>
    </w:rPr>
  </w:style>
  <w:style w:type="character" w:customStyle="1" w:styleId="a9">
    <w:name w:val="脚注文本 字符"/>
    <w:basedOn w:val="a0"/>
    <w:link w:val="a8"/>
    <w:uiPriority w:val="99"/>
    <w:semiHidden/>
    <w:rsid w:val="00F57A98"/>
    <w:rPr>
      <w:sz w:val="18"/>
      <w:szCs w:val="18"/>
    </w:rPr>
  </w:style>
  <w:style w:type="character" w:styleId="aa">
    <w:name w:val="footnote reference"/>
    <w:basedOn w:val="a0"/>
    <w:uiPriority w:val="99"/>
    <w:semiHidden/>
    <w:unhideWhenUsed/>
    <w:rsid w:val="00F57A98"/>
    <w:rPr>
      <w:vertAlign w:val="superscript"/>
    </w:rPr>
  </w:style>
  <w:style w:type="character" w:styleId="ab">
    <w:name w:val="Hyperlink"/>
    <w:basedOn w:val="a0"/>
    <w:uiPriority w:val="99"/>
    <w:unhideWhenUsed/>
    <w:rsid w:val="00F57A98"/>
    <w:rPr>
      <w:color w:val="0563C1" w:themeColor="hyperlink"/>
      <w:u w:val="single"/>
    </w:rPr>
  </w:style>
  <w:style w:type="character" w:styleId="ac">
    <w:name w:val="Unresolved Mention"/>
    <w:basedOn w:val="a0"/>
    <w:uiPriority w:val="99"/>
    <w:semiHidden/>
    <w:unhideWhenUsed/>
    <w:rsid w:val="00F57A98"/>
    <w:rPr>
      <w:color w:val="605E5C"/>
      <w:shd w:val="clear" w:color="auto" w:fill="E1DFDD"/>
    </w:rPr>
  </w:style>
  <w:style w:type="character" w:styleId="ad">
    <w:name w:val="annotation reference"/>
    <w:basedOn w:val="a0"/>
    <w:uiPriority w:val="99"/>
    <w:semiHidden/>
    <w:unhideWhenUsed/>
    <w:rsid w:val="006D0B24"/>
    <w:rPr>
      <w:sz w:val="21"/>
      <w:szCs w:val="21"/>
    </w:rPr>
  </w:style>
  <w:style w:type="paragraph" w:styleId="ae">
    <w:name w:val="annotation text"/>
    <w:basedOn w:val="a"/>
    <w:link w:val="af"/>
    <w:uiPriority w:val="99"/>
    <w:semiHidden/>
    <w:unhideWhenUsed/>
    <w:rsid w:val="006D0B24"/>
    <w:pPr>
      <w:jc w:val="left"/>
    </w:pPr>
  </w:style>
  <w:style w:type="character" w:customStyle="1" w:styleId="af">
    <w:name w:val="批注文字 字符"/>
    <w:basedOn w:val="a0"/>
    <w:link w:val="ae"/>
    <w:uiPriority w:val="99"/>
    <w:semiHidden/>
    <w:rsid w:val="006D0B24"/>
  </w:style>
  <w:style w:type="paragraph" w:styleId="af0">
    <w:name w:val="annotation subject"/>
    <w:basedOn w:val="ae"/>
    <w:next w:val="ae"/>
    <w:link w:val="af1"/>
    <w:uiPriority w:val="99"/>
    <w:semiHidden/>
    <w:unhideWhenUsed/>
    <w:rsid w:val="006D0B24"/>
    <w:rPr>
      <w:b/>
      <w:bCs/>
    </w:rPr>
  </w:style>
  <w:style w:type="character" w:customStyle="1" w:styleId="af1">
    <w:name w:val="批注主题 字符"/>
    <w:basedOn w:val="af"/>
    <w:link w:val="af0"/>
    <w:uiPriority w:val="99"/>
    <w:semiHidden/>
    <w:rsid w:val="006D0B24"/>
    <w:rPr>
      <w:b/>
      <w:bCs/>
    </w:rPr>
  </w:style>
  <w:style w:type="table" w:styleId="af2">
    <w:name w:val="Table Grid"/>
    <w:basedOn w:val="a1"/>
    <w:uiPriority w:val="39"/>
    <w:rsid w:val="00ED1B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4E184-11A4-4DD2-B4AB-2C861220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孝炎</dc:creator>
  <cp:keywords/>
  <dc:description/>
  <cp:lastModifiedBy>刘 孝炎</cp:lastModifiedBy>
  <cp:revision>2</cp:revision>
  <dcterms:created xsi:type="dcterms:W3CDTF">2023-06-07T07:33:00Z</dcterms:created>
  <dcterms:modified xsi:type="dcterms:W3CDTF">2023-06-07T07:33:00Z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