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b/>
          <w:i w:val="0"/>
          <w:color w:val="1F3B63"/>
          <w:sz w:val="34"/>
        </w:rPr>
        <w:t>QUY TRÌNH QUẢN LÝ QL1</w:t>
      </w:r>
    </w:p>
    <w:p>
      <w:pPr>
        <w:spacing w:after="80" w:before="0"/>
        <w:jc w:val="center"/>
      </w:pPr>
      <w:r>
        <w:rPr>
          <w:rFonts w:ascii="Times New Roman" w:hAnsi="Times New Roman"/>
          <w:b/>
          <w:i w:val="0"/>
          <w:color w:val="1F3B63"/>
          <w:sz w:val="30"/>
        </w:rPr>
        <w:t>QUẢN LÝ CHUỖI CUNG ỨNG &amp; THU MUA NÔNG SẢN</w:t>
      </w:r>
    </w:p>
    <w:p>
      <w:pPr>
        <w:spacing w:after="280" w:before="0"/>
        <w:jc w:val="center"/>
      </w:pPr>
      <w:r>
        <w:rPr>
          <w:rFonts w:ascii="Times New Roman" w:hAnsi="Times New Roman"/>
          <w:b w:val="0"/>
          <w:i/>
          <w:sz w:val="23"/>
        </w:rPr>
        <w:t>Công ty Farmers Market  ·  Sinh viên: Nguyễn Đức Nghĩa – MSSV 25410262</w:t>
      </w:r>
    </w:p>
    <w:p>
      <w:pPr>
        <w:spacing w:after="160" w:before="0"/>
      </w:pPr>
      <w:r>
        <w:rPr>
          <w:rFonts w:ascii="Times New Roman" w:hAnsi="Times New Roman"/>
          <w:b/>
          <w:i w:val="0"/>
          <w:color w:val="1F3B63"/>
          <w:sz w:val="30"/>
        </w:rPr>
        <w:t>1. QUY TRÌNH QUẢN LÝ CHUỖI CUNG ỨNG &amp; THU MUA NÔNG SẢN</w:t>
      </w:r>
    </w:p>
    <w:p>
      <w:pPr>
        <w:spacing w:after="160" w:before="0"/>
      </w:pPr>
      <w:r>
        <w:rPr>
          <w:rFonts w:ascii="Times New Roman" w:hAnsi="Times New Roman"/>
          <w:b/>
          <w:sz w:val="23"/>
        </w:rPr>
        <w:t xml:space="preserve">Sơ đồ tổng quan (12 bước): </w:t>
      </w:r>
      <w:r>
        <w:rPr>
          <w:rFonts w:ascii="Times New Roman" w:hAnsi="Times New Roman"/>
          <w:b w:val="0"/>
          <w:sz w:val="23"/>
        </w:rPr>
        <w:t>Phát sinh nhu cầu tại cửa hàng &amp; dự báo ngành hàng → Tập hợp và chuẩn hoá nhu cầu → Tính nhu cầu ròng → Lập kế hoạch nhu cầu mua → Khảo sát thị trường và tìm nguồn → Sàng lọc &amp; thẩm định nhà cung cấp → Chấm điểm, đàm phán và phê duyệt NCC → Ký hợp đồng khung → Kiểm ngân sách, lập &amp; duyệt đơn đặt hàng → Nhận hàng và kiểm soát chất lượng đầu vào → Nhập kho và gắn tem truy xuất → Đối chiếu 3 chiều và thanh toán cho nhà cung cấp.</w:t>
      </w:r>
    </w:p>
    <w:p>
      <w:pPr>
        <w:spacing w:after="120" w:before="0"/>
      </w:pPr>
      <w:r>
        <w:rPr>
          <w:rFonts w:ascii="Times New Roman" w:hAnsi="Times New Roman"/>
          <w:b w:val="0"/>
          <w:i w:val="0"/>
          <w:sz w:val="23"/>
        </w:rPr>
        <w:t>Quy trình được thực hiện xuyên suốt từ khi nhu cầu hàng hoá phát sinh cho tới khi Farmers Market hoàn tất thanh toán và đóng đơn hàng với nhà cung cấp, gồm các bước sau:</w:t>
      </w:r>
    </w:p>
    <w:p>
      <w:pPr>
        <w:spacing w:after="80" w:before="0"/>
        <w:ind w:left="283"/>
      </w:pPr>
      <w:r>
        <w:rPr>
          <w:rFonts w:ascii="Times New Roman" w:hAnsi="Times New Roman"/>
          <w:b/>
          <w:sz w:val="23"/>
        </w:rPr>
        <w:t xml:space="preserve">Phát sinh nhu cầu: </w:t>
      </w:r>
      <w:r>
        <w:rPr>
          <w:rFonts w:ascii="Times New Roman" w:hAnsi="Times New Roman"/>
          <w:b w:val="0"/>
          <w:sz w:val="23"/>
        </w:rPr>
        <w:t>Cửa hàng rà tồn kho so với định mức tồn min–max, đối chiếu sức bán bình quân ngày và loại trừ hàng cận hạn để lập đề nghị cấp hàng. Song song, BP Kế hoạch cung ứng nhận dự báo ngành hàng theo mùa vụ từ quy trình hoạch định kinh doanh và số liệu hao hụt kỳ trước từ quy trình kiểm kê.</w:t>
      </w:r>
    </w:p>
    <w:p>
      <w:pPr>
        <w:spacing w:after="80" w:before="0"/>
        <w:ind w:left="283"/>
      </w:pPr>
      <w:r>
        <w:rPr>
          <w:rFonts w:ascii="Times New Roman" w:hAnsi="Times New Roman"/>
          <w:b/>
          <w:sz w:val="23"/>
        </w:rPr>
        <w:t xml:space="preserve">Tập hợp và chuẩn hoá nhu cầu: </w:t>
      </w:r>
      <w:r>
        <w:rPr>
          <w:rFonts w:ascii="Times New Roman" w:hAnsi="Times New Roman"/>
          <w:b w:val="0"/>
          <w:sz w:val="23"/>
        </w:rPr>
        <w:t>Đề nghị của tất cả cửa hàng được gom về cùng một danh mục SKU, quy đổi về đơn vị chuẩn và khử trùng lặp khi nhiều cửa hàng cùng xin một mặt hàng. Việc gộp nhu cầu tạo lợi thế sản lượng khi đàm phán với nông trại.</w:t>
      </w:r>
    </w:p>
    <w:p>
      <w:pPr>
        <w:spacing w:after="80" w:before="0"/>
        <w:ind w:left="283"/>
      </w:pPr>
      <w:r>
        <w:rPr>
          <w:rFonts w:ascii="Times New Roman" w:hAnsi="Times New Roman"/>
          <w:b/>
          <w:sz w:val="23"/>
        </w:rPr>
        <w:t xml:space="preserve">Tính nhu cầu ròng: </w:t>
      </w:r>
      <w:r>
        <w:rPr>
          <w:rFonts w:ascii="Times New Roman" w:hAnsi="Times New Roman"/>
          <w:b w:val="0"/>
          <w:sz w:val="23"/>
        </w:rPr>
        <w:t>Nhu cầu ròng = Nhu cầu gộp − Tồn kho khả dụng − Hàng đang về + Tồn an toàn. Nếu nhu cầu ròng không dương thì không phát sinh mua hàng mà điều chuyển nội bộ giữa các cửa hàng.</w:t>
      </w:r>
    </w:p>
    <w:p>
      <w:pPr>
        <w:spacing w:after="80" w:before="0"/>
        <w:ind w:left="283"/>
      </w:pPr>
      <w:r>
        <w:rPr>
          <w:rFonts w:ascii="Times New Roman" w:hAnsi="Times New Roman"/>
          <w:b/>
          <w:sz w:val="23"/>
        </w:rPr>
        <w:t xml:space="preserve">Lập kế hoạch nhu cầu mua: </w:t>
      </w:r>
      <w:r>
        <w:rPr>
          <w:rFonts w:ascii="Times New Roman" w:hAnsi="Times New Roman"/>
          <w:b w:val="0"/>
          <w:sz w:val="23"/>
        </w:rPr>
        <w:t>Chốt sản lượng và thời điểm cần hàng theo chu kỳ đặt của từng ngành hàng: rau ăn lá đặt hằng ngày, trái cây và củ quả 2–3 lần mỗi tuần, hàng khô và đông lạnh đặt theo tháng.</w:t>
      </w:r>
    </w:p>
    <w:p>
      <w:pPr>
        <w:spacing w:after="80" w:before="0"/>
        <w:ind w:left="283"/>
      </w:pPr>
      <w:r>
        <w:rPr>
          <w:rFonts w:ascii="Times New Roman" w:hAnsi="Times New Roman"/>
          <w:b/>
          <w:sz w:val="23"/>
        </w:rPr>
        <w:t xml:space="preserve">Xác định nguồn cung: </w:t>
      </w:r>
      <w:r>
        <w:rPr>
          <w:rFonts w:ascii="Times New Roman" w:hAnsi="Times New Roman"/>
          <w:b w:val="0"/>
          <w:sz w:val="23"/>
        </w:rPr>
        <w:t>Phòng Thu mua tách luồng theo tình trạng nguồn: mặt hàng đã có nhà cung cấp và hợp đồng khung còn hiệu lực thì kiểm tra giá hợp đồng có còn sát thị trường không rồi đặt thẳng; mặt hàng chưa có nguồn hoặc nhà cung cấp cũ vừa bị hạ điểm thì đi vào nhánh tìm nguồn đầy đủ.</w:t>
      </w:r>
    </w:p>
    <w:p>
      <w:pPr>
        <w:spacing w:after="80" w:before="0"/>
        <w:ind w:left="283"/>
      </w:pPr>
      <w:r>
        <w:rPr>
          <w:rFonts w:ascii="Times New Roman" w:hAnsi="Times New Roman"/>
          <w:b/>
          <w:sz w:val="23"/>
        </w:rPr>
        <w:t xml:space="preserve">Khảo sát thị trường và tìm nguồn: </w:t>
      </w:r>
      <w:r>
        <w:rPr>
          <w:rFonts w:ascii="Times New Roman" w:hAnsi="Times New Roman"/>
          <w:b w:val="0"/>
          <w:sz w:val="23"/>
        </w:rPr>
        <w:t>Nhân viên thu mua khảo giá tại chợ đầu mối và trực tiếp tại vùng trồng, xác định giá sàn – giá trần theo mùa vụ, sau đó lập danh sách dài nhà cung cấp tiềm năng từ hội chợ nông nghiệp, giới thiệu của hiệp hội và hợp tác xã, dữ liệu nhà cung cấp cũ.</w:t>
      </w:r>
    </w:p>
    <w:p>
      <w:pPr>
        <w:spacing w:after="80" w:before="0"/>
        <w:ind w:left="283"/>
      </w:pPr>
      <w:r>
        <w:rPr>
          <w:rFonts w:ascii="Times New Roman" w:hAnsi="Times New Roman"/>
          <w:b/>
          <w:sz w:val="23"/>
        </w:rPr>
        <w:t xml:space="preserve">Sàng lọc và thẩm định nhà cung cấp: </w:t>
      </w:r>
      <w:r>
        <w:rPr>
          <w:rFonts w:ascii="Times New Roman" w:hAnsi="Times New Roman"/>
          <w:b w:val="0"/>
          <w:sz w:val="23"/>
        </w:rPr>
        <w:t>Danh sách dài được sàng lọc theo năm tiêu chí cứng để còn 3–5 nhà cung cấp. Sau đó hai việc chạy song song: Thu mua gửi thư mời báo giá và tiếp nhận báo giá, còn QA/QC thẩm định hồ sơ pháp lý &amp; chứng nhận, lấy mẫu kiểm nghiệm tại phòng thí nghiệm và đánh giá thực địa nông trại.</w:t>
      </w:r>
    </w:p>
    <w:p>
      <w:pPr>
        <w:spacing w:after="80" w:before="0"/>
        <w:ind w:left="283"/>
      </w:pPr>
      <w:r>
        <w:rPr>
          <w:rFonts w:ascii="Times New Roman" w:hAnsi="Times New Roman"/>
          <w:b/>
          <w:sz w:val="23"/>
        </w:rPr>
        <w:t xml:space="preserve">Chấm điểm, đàm phán và phê duyệt: </w:t>
      </w:r>
      <w:r>
        <w:rPr>
          <w:rFonts w:ascii="Times New Roman" w:hAnsi="Times New Roman"/>
          <w:b w:val="0"/>
          <w:sz w:val="23"/>
        </w:rPr>
        <w:t>Nhà cung cấp vượt qua thẩm định được chấm điểm theo trọng số giá 40% – chất lượng 30% – năng lực giao hàng 20% – điều khoản thanh toán 10%. Thu mua đàm phán giá và sản lượng cam kết, lập tờ trình cùng dự thảo hợp đồng khung trình Ban Giám đốc phê duyệt.</w:t>
      </w:r>
    </w:p>
    <w:p>
      <w:pPr>
        <w:spacing w:after="80" w:before="0"/>
        <w:ind w:left="283"/>
      </w:pPr>
      <w:r>
        <w:rPr>
          <w:rFonts w:ascii="Times New Roman" w:hAnsi="Times New Roman"/>
          <w:b/>
          <w:sz w:val="23"/>
        </w:rPr>
        <w:t xml:space="preserve">Ký hợp đồng khung và khai báo hệ thống: </w:t>
      </w:r>
      <w:r>
        <w:rPr>
          <w:rFonts w:ascii="Times New Roman" w:hAnsi="Times New Roman"/>
          <w:b w:val="0"/>
          <w:sz w:val="23"/>
        </w:rPr>
        <w:t>Sau khi được phê duyệt, hợp đồng khung được ký và nhà cung cấp cùng bảng giá được khai báo lên hệ thống ERP. Chỉ khi hoàn tất bước này thì mặt hàng mới đủ điều kiện phát sinh đơn đặt hàng.</w:t>
      </w:r>
    </w:p>
    <w:p>
      <w:pPr>
        <w:spacing w:after="80" w:before="0"/>
        <w:ind w:left="283"/>
      </w:pPr>
      <w:r>
        <w:rPr>
          <w:rFonts w:ascii="Times New Roman" w:hAnsi="Times New Roman"/>
          <w:b/>
          <w:sz w:val="23"/>
        </w:rPr>
        <w:t xml:space="preserve">Kiểm ngân sách và đặt hàng: </w:t>
      </w:r>
      <w:r>
        <w:rPr>
          <w:rFonts w:ascii="Times New Roman" w:hAnsi="Times New Roman"/>
          <w:b w:val="0"/>
          <w:sz w:val="23"/>
        </w:rPr>
        <w:t>Thu mua kiểm tra hạn mức ngân sách thu mua còn lại của kỳ, lập đơn đặt hàng theo kế hoạch nhu cầu. Đơn hàng trong hạn mức do Trưởng phòng Thu mua tự duyệt, vượt hạn mức phải trình Ban Giám đốc. Đơn đã duyệt được gửi cho nhà cung cấp kèm lịch và khung giờ giao hàng.</w:t>
      </w:r>
    </w:p>
    <w:p>
      <w:pPr>
        <w:spacing w:after="80" w:before="0"/>
        <w:ind w:left="283"/>
      </w:pPr>
      <w:r>
        <w:rPr>
          <w:rFonts w:ascii="Times New Roman" w:hAnsi="Times New Roman"/>
          <w:b/>
          <w:sz w:val="23"/>
        </w:rPr>
        <w:t xml:space="preserve">Theo dõi giao hàng và bàn giao cho QL2: </w:t>
      </w:r>
      <w:r>
        <w:rPr>
          <w:rFonts w:ascii="Times New Roman" w:hAnsi="Times New Roman"/>
          <w:b w:val="0"/>
          <w:sz w:val="23"/>
        </w:rPr>
        <w:t>Phòng Thu mua theo dõi tiến độ giao của nhà cung cấp theo lịch đã chốt và ghi nhận có giao đúng khung giờ hẹn hay không để tính chỉ số OTIF. Khi hàng đến kho, lô hàng được bàn giao kèm đơn đặt hàng sang quy trình QL2 – Quản lý chất lượng &amp; ATTP nông sản để kiểm đếm, kiểm hồ sơ lô, kiểm chất lượng và nhập kho.</w:t>
      </w:r>
    </w:p>
    <w:p>
      <w:pPr>
        <w:spacing w:after="80" w:before="0"/>
        <w:ind w:left="283"/>
      </w:pPr>
      <w:r>
        <w:rPr>
          <w:rFonts w:ascii="Times New Roman" w:hAnsi="Times New Roman"/>
          <w:b/>
          <w:sz w:val="23"/>
        </w:rPr>
        <w:t xml:space="preserve">Nhận kết quả từ QL2, đối chiếu và thanh toán: </w:t>
      </w:r>
      <w:r>
        <w:rPr>
          <w:rFonts w:ascii="Times New Roman" w:hAnsi="Times New Roman"/>
          <w:b w:val="0"/>
          <w:sz w:val="23"/>
        </w:rPr>
        <w:t>QL2 trả về kết quả kiểm soát chất lượng. Lô không đạt thì Thu mua yêu cầu nhà cung cấp giao bù và trừ điểm đánh giá. Lô đạt và đã nhập kho thì Kế toán ghi nhận hoá đơn, đối chiếu 3 chiều giữa đơn đặt hàng – phiếu nhập kho do QL2 lập – hoá đơn; khi khớp thì lập đề nghị thanh toán, duyệt chi và thanh toán theo kỳ hạn 15–30 ngày.</w:t>
      </w:r>
    </w:p>
    <w:p>
      <w:pPr>
        <w:spacing w:after="120" w:before="0"/>
      </w:pPr>
      <w:r>
        <w:rPr>
          <w:rFonts w:ascii="Times New Roman" w:hAnsi="Times New Roman"/>
          <w:b/>
          <w:i w:val="0"/>
          <w:color w:val="1F3B63"/>
          <w:sz w:val="26"/>
        </w:rPr>
        <w:t>1.2. Tác nhân, khách hàng và kết quả của quy trình</w:t>
      </w:r>
    </w:p>
    <w:p>
      <w:pPr>
        <w:spacing w:after="60" w:before="0"/>
      </w:pPr>
      <w:r>
        <w:rPr>
          <w:rFonts w:ascii="Times New Roman" w:hAnsi="Times New Roman"/>
          <w:b/>
          <w:i w:val="0"/>
          <w:sz w:val="23"/>
        </w:rPr>
        <w:t>Tác nhân tham gia quy trình (actor):</w:t>
      </w:r>
    </w:p>
    <w:p>
      <w:pPr>
        <w:pStyle w:val="ListBullet"/>
        <w:spacing w:after="40"/>
      </w:pPr>
      <w:r>
        <w:rPr>
          <w:rFonts w:ascii="Times New Roman" w:hAnsi="Times New Roman"/>
          <w:sz w:val="23"/>
        </w:rPr>
        <w:t>Cửa hàng / BP Ngành hàng – phát sinh nhu cầu, lập đề nghị cấp hàng, nhận hàng để bán.</w:t>
      </w:r>
    </w:p>
    <w:p>
      <w:pPr>
        <w:pStyle w:val="ListBullet"/>
        <w:spacing w:after="40"/>
      </w:pPr>
      <w:r>
        <w:rPr>
          <w:rFonts w:ascii="Times New Roman" w:hAnsi="Times New Roman"/>
          <w:sz w:val="23"/>
        </w:rPr>
        <w:t>BP Kế hoạch cung ứng – tập hợp và chuẩn hoá nhu cầu, tính nhu cầu ròng, lập kế hoạch nhu cầu mua.</w:t>
      </w:r>
    </w:p>
    <w:p>
      <w:pPr>
        <w:pStyle w:val="ListBullet"/>
        <w:spacing w:after="40"/>
      </w:pPr>
      <w:r>
        <w:rPr>
          <w:rFonts w:ascii="Times New Roman" w:hAnsi="Times New Roman"/>
          <w:sz w:val="23"/>
        </w:rPr>
        <w:t>Phòng Thu mua – khảo sát thị trường, tìm nguồn, đàm phán, lập đơn đặt hàng, quản lý nhà cung cấp.</w:t>
      </w:r>
    </w:p>
    <w:p>
      <w:pPr>
        <w:pStyle w:val="ListBullet"/>
        <w:spacing w:after="40"/>
      </w:pPr>
      <w:r>
        <w:rPr>
          <w:rFonts w:ascii="Times New Roman" w:hAnsi="Times New Roman"/>
          <w:sz w:val="23"/>
        </w:rPr>
        <w:t>Phòng QA/QC – trong phạm vi QL1 chỉ thẩm định hồ sơ, chứng nhận và kiểm nghiệm mẫu của nhà cung cấp khi phê duyệt nguồn; kiểm chất lượng từng lô hàng nhập thuộc quy trình QL2.</w:t>
      </w:r>
    </w:p>
    <w:p>
      <w:pPr>
        <w:pStyle w:val="ListBullet"/>
        <w:spacing w:after="40"/>
      </w:pPr>
      <w:r>
        <w:rPr>
          <w:rFonts w:ascii="Times New Roman" w:hAnsi="Times New Roman"/>
          <w:sz w:val="23"/>
        </w:rPr>
        <w:t>Ban Giám đốc – phê duyệt nhà cung cấp, hợp đồng khung, đơn hàng vượt hạn mức và duyệt chi.</w:t>
      </w:r>
    </w:p>
    <w:p>
      <w:pPr>
        <w:pStyle w:val="ListBullet"/>
        <w:spacing w:after="40"/>
      </w:pPr>
      <w:r>
        <w:rPr>
          <w:rFonts w:ascii="Times New Roman" w:hAnsi="Times New Roman"/>
          <w:sz w:val="23"/>
        </w:rPr>
        <w:t>Kho trung tâm – tiếp nhận lô hàng; kiểm đếm, nhập kho và gắn tem truy xuất do quy trình QL2 điều phối.</w:t>
      </w:r>
    </w:p>
    <w:p>
      <w:pPr>
        <w:pStyle w:val="ListBullet"/>
        <w:spacing w:after="40"/>
      </w:pPr>
      <w:r>
        <w:rPr>
          <w:rFonts w:ascii="Times New Roman" w:hAnsi="Times New Roman"/>
          <w:sz w:val="23"/>
        </w:rPr>
        <w:t>Phòng Kế toán – đặt cọc, ghi nhận hoá đơn, đối chiếu 3 chiều và thanh toán.</w:t>
      </w:r>
    </w:p>
    <w:p>
      <w:pPr>
        <w:pStyle w:val="ListBullet"/>
        <w:spacing w:after="40"/>
      </w:pPr>
      <w:r>
        <w:rPr>
          <w:rFonts w:ascii="Times New Roman" w:hAnsi="Times New Roman"/>
          <w:sz w:val="23"/>
        </w:rPr>
        <w:t>Nhà cung cấp (nông trại / hợp tác xã / cơ sở sơ chế) – tác nhân bên ngoài, nằm ở pool riêng.</w:t>
      </w:r>
    </w:p>
    <w:p>
      <w:pPr>
        <w:spacing w:after="60" w:before="0"/>
      </w:pPr>
      <w:r>
        <w:rPr>
          <w:rFonts w:ascii="Times New Roman" w:hAnsi="Times New Roman"/>
          <w:b/>
          <w:i w:val="0"/>
          <w:sz w:val="23"/>
        </w:rPr>
        <w:t>Khách hàng của quy trình (đối tượng thụ hưởng đầu ra):</w:t>
      </w:r>
    </w:p>
    <w:p>
      <w:pPr>
        <w:pStyle w:val="ListBullet"/>
        <w:spacing w:after="40"/>
      </w:pPr>
      <w:r>
        <w:rPr>
          <w:rFonts w:ascii="Times New Roman" w:hAnsi="Times New Roman"/>
          <w:sz w:val="23"/>
        </w:rPr>
        <w:t>Các cửa hàng trong chuỗi – nhận đúng hàng, đúng số lượng, đúng thời điểm để bán.</w:t>
      </w:r>
    </w:p>
    <w:p>
      <w:pPr>
        <w:pStyle w:val="ListBullet"/>
        <w:spacing w:after="40"/>
      </w:pPr>
      <w:r>
        <w:rPr>
          <w:rFonts w:ascii="Times New Roman" w:hAnsi="Times New Roman"/>
          <w:sz w:val="23"/>
        </w:rPr>
        <w:t>Quy trình QL2 (Quản lý chất lượng &amp; ATTP) – nhận lô hàng kèm đơn đặt hàng để kiểm đếm, kiểm hồ sơ lô, kiểm chất lượng và nhập kho.</w:t>
      </w:r>
    </w:p>
    <w:p>
      <w:pPr>
        <w:pStyle w:val="ListBullet"/>
        <w:spacing w:after="40"/>
      </w:pPr>
      <w:r>
        <w:rPr>
          <w:rFonts w:ascii="Times New Roman" w:hAnsi="Times New Roman"/>
          <w:sz w:val="23"/>
        </w:rPr>
        <w:t>Quy trình CL1, CL2 – có hàng trên quầy và trong kho để phục vụ bán tại cửa hàng và đơn online.</w:t>
      </w:r>
    </w:p>
    <w:p>
      <w:pPr>
        <w:pStyle w:val="ListBullet"/>
        <w:spacing w:after="40"/>
      </w:pPr>
      <w:r>
        <w:rPr>
          <w:rFonts w:ascii="Times New Roman" w:hAnsi="Times New Roman"/>
          <w:sz w:val="23"/>
        </w:rPr>
        <w:t>Nhà cung cấp – nhận thanh toán đúng kỳ hạn, là điều kiện giữ quan hệ và ưu tiên nguồn hàng.</w:t>
      </w:r>
    </w:p>
    <w:p>
      <w:pPr>
        <w:pStyle w:val="ListBullet"/>
        <w:spacing w:after="40"/>
      </w:pPr>
      <w:r>
        <w:rPr>
          <w:rFonts w:ascii="Times New Roman" w:hAnsi="Times New Roman"/>
          <w:sz w:val="23"/>
        </w:rPr>
        <w:t>Gián tiếp: khách hàng cuối của Farmers Market – được mua nông sản có nguồn gốc rõ ràng, giá hợp lý.</w:t>
      </w:r>
    </w:p>
    <w:p>
      <w:pPr>
        <w:spacing w:after="60" w:before="0"/>
      </w:pPr>
      <w:r>
        <w:rPr>
          <w:rFonts w:ascii="Times New Roman" w:hAnsi="Times New Roman"/>
          <w:b/>
          <w:i w:val="0"/>
          <w:sz w:val="23"/>
        </w:rPr>
        <w:t>Các khả năng kết quả của quy trình:</w:t>
      </w:r>
    </w:p>
    <w:p>
      <w:pPr>
        <w:spacing w:after="60" w:before="80"/>
        <w:jc w:val="center"/>
      </w:pPr>
      <w:r>
        <w:rPr>
          <w:rFonts w:ascii="Times New Roman" w:hAnsi="Times New Roman"/>
          <w:b/>
          <w:sz w:val="21"/>
        </w:rPr>
        <w:t>Bảng 1 – Các khả năng kết quả của quy trình QL1 và điều kiện dẫn tới</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835"/>
            <w:shd w:val="clear" w:fill="1F3B63"/>
          </w:tcPr>
          <w:p>
            <w:pPr>
              <w:spacing w:after="20"/>
              <w:jc w:val="center"/>
            </w:pPr>
            <w:r/>
            <w:r>
              <w:rPr>
                <w:rFonts w:ascii="Times New Roman" w:hAnsi="Times New Roman"/>
                <w:b/>
                <w:color w:val="FFFFFF"/>
                <w:sz w:val="19"/>
              </w:rPr>
              <w:t>Kết quả</w:t>
            </w:r>
          </w:p>
        </w:tc>
        <w:tc>
          <w:tcPr>
            <w:tcW w:type="dxa" w:w="4195"/>
            <w:shd w:val="clear" w:fill="1F3B63"/>
          </w:tcPr>
          <w:p>
            <w:pPr>
              <w:spacing w:after="20"/>
              <w:jc w:val="center"/>
            </w:pPr>
            <w:r/>
            <w:r>
              <w:rPr>
                <w:rFonts w:ascii="Times New Roman" w:hAnsi="Times New Roman"/>
                <w:b/>
                <w:color w:val="FFFFFF"/>
                <w:sz w:val="19"/>
              </w:rPr>
              <w:t>Điều kiện dẫn tới kết quả</w:t>
            </w:r>
          </w:p>
        </w:tc>
        <w:tc>
          <w:tcPr>
            <w:tcW w:type="dxa" w:w="2721"/>
            <w:shd w:val="clear" w:fill="1F3B63"/>
          </w:tcPr>
          <w:p>
            <w:pPr>
              <w:spacing w:after="20"/>
              <w:jc w:val="center"/>
            </w:pPr>
            <w:r/>
            <w:r>
              <w:rPr>
                <w:rFonts w:ascii="Times New Roman" w:hAnsi="Times New Roman"/>
                <w:b/>
                <w:color w:val="FFFFFF"/>
                <w:sz w:val="19"/>
              </w:rPr>
              <w:t>Tần suất ước tính</w:t>
            </w:r>
          </w:p>
        </w:tc>
      </w:tr>
      <w:tr>
        <w:tc>
          <w:tcPr>
            <w:tcW w:type="dxa" w:w="2835"/>
          </w:tcPr>
          <w:p>
            <w:pPr>
              <w:spacing w:after="20"/>
            </w:pPr>
            <w:r/>
            <w:r>
              <w:rPr>
                <w:rFonts w:ascii="Times New Roman" w:hAnsi="Times New Roman"/>
                <w:b w:val="0"/>
                <w:sz w:val="19"/>
              </w:rPr>
              <w:t>Hoàn tất mua hàng và thanh toán cho nhà cung cấp</w:t>
            </w:r>
          </w:p>
        </w:tc>
        <w:tc>
          <w:tcPr>
            <w:tcW w:type="dxa" w:w="4195"/>
          </w:tcPr>
          <w:p>
            <w:pPr>
              <w:spacing w:after="20"/>
            </w:pPr>
            <w:r/>
            <w:r>
              <w:rPr>
                <w:rFonts w:ascii="Times New Roman" w:hAnsi="Times New Roman"/>
                <w:b w:val="0"/>
                <w:sz w:val="19"/>
              </w:rPr>
              <w:t>Đơn đi trọn luồng: đủ ngân sách, hàng đạt QA/QC, hoá đơn khớp 3 chiều</w:t>
            </w:r>
          </w:p>
        </w:tc>
        <w:tc>
          <w:tcPr>
            <w:tcW w:type="dxa" w:w="2721"/>
          </w:tcPr>
          <w:p>
            <w:pPr>
              <w:spacing w:after="20"/>
            </w:pPr>
            <w:r/>
            <w:r>
              <w:rPr>
                <w:rFonts w:ascii="Times New Roman" w:hAnsi="Times New Roman"/>
                <w:b w:val="0"/>
                <w:sz w:val="19"/>
              </w:rPr>
              <w:t>Phổ biến nhất – khoảng 80% đơn đi theo hợp đồng khung sẵn có</w:t>
            </w:r>
          </w:p>
        </w:tc>
      </w:tr>
      <w:tr>
        <w:tc>
          <w:tcPr>
            <w:tcW w:type="dxa" w:w="2835"/>
            <w:shd w:val="clear" w:fill="F4F7FB"/>
          </w:tcPr>
          <w:p>
            <w:pPr>
              <w:spacing w:after="20"/>
            </w:pPr>
            <w:r/>
            <w:r>
              <w:rPr>
                <w:rFonts w:ascii="Times New Roman" w:hAnsi="Times New Roman"/>
                <w:b w:val="0"/>
                <w:sz w:val="19"/>
              </w:rPr>
              <w:t>Phê duyệt được nhà cung cấp mới và ký hợp đồng khung</w:t>
            </w:r>
          </w:p>
        </w:tc>
        <w:tc>
          <w:tcPr>
            <w:tcW w:type="dxa" w:w="4195"/>
            <w:shd w:val="clear" w:fill="F4F7FB"/>
          </w:tcPr>
          <w:p>
            <w:pPr>
              <w:spacing w:after="20"/>
            </w:pPr>
            <w:r/>
            <w:r>
              <w:rPr>
                <w:rFonts w:ascii="Times New Roman" w:hAnsi="Times New Roman"/>
                <w:b w:val="0"/>
                <w:sz w:val="19"/>
              </w:rPr>
              <w:t>Nhà cung cấp vượt thẩm định ATTP, giá trong ngân sách, Ban Giám đốc duyệt</w:t>
            </w:r>
          </w:p>
        </w:tc>
        <w:tc>
          <w:tcPr>
            <w:tcW w:type="dxa" w:w="2721"/>
            <w:shd w:val="clear" w:fill="F4F7FB"/>
          </w:tcPr>
          <w:p>
            <w:pPr>
              <w:spacing w:after="20"/>
            </w:pPr>
            <w:r/>
            <w:r>
              <w:rPr>
                <w:rFonts w:ascii="Times New Roman" w:hAnsi="Times New Roman"/>
                <w:b w:val="0"/>
                <w:sz w:val="19"/>
              </w:rPr>
              <w:t>Khoảng 8 chu trình mỗi tháng</w:t>
            </w:r>
          </w:p>
        </w:tc>
      </w:tr>
      <w:tr>
        <w:tc>
          <w:tcPr>
            <w:tcW w:type="dxa" w:w="2835"/>
          </w:tcPr>
          <w:p>
            <w:pPr>
              <w:spacing w:after="20"/>
            </w:pPr>
            <w:r/>
            <w:r>
              <w:rPr>
                <w:rFonts w:ascii="Times New Roman" w:hAnsi="Times New Roman"/>
                <w:b w:val="0"/>
                <w:sz w:val="19"/>
              </w:rPr>
              <w:t>Không phát sinh mua hàng – điều chuyển nội bộ</w:t>
            </w:r>
          </w:p>
        </w:tc>
        <w:tc>
          <w:tcPr>
            <w:tcW w:type="dxa" w:w="4195"/>
          </w:tcPr>
          <w:p>
            <w:pPr>
              <w:spacing w:after="20"/>
            </w:pPr>
            <w:r/>
            <w:r>
              <w:rPr>
                <w:rFonts w:ascii="Times New Roman" w:hAnsi="Times New Roman"/>
                <w:b w:val="0"/>
                <w:sz w:val="19"/>
              </w:rPr>
              <w:t>Nhu cầu ròng ≤ 0 sau khi trừ tồn khả dụng và hàng đang về</w:t>
            </w:r>
          </w:p>
        </w:tc>
        <w:tc>
          <w:tcPr>
            <w:tcW w:type="dxa" w:w="2721"/>
          </w:tcPr>
          <w:p>
            <w:pPr>
              <w:spacing w:after="20"/>
            </w:pPr>
            <w:r/>
            <w:r>
              <w:rPr>
                <w:rFonts w:ascii="Times New Roman" w:hAnsi="Times New Roman"/>
                <w:b w:val="0"/>
                <w:sz w:val="19"/>
              </w:rPr>
              <w:t>Khoảng 8% số lần chạy quy trình</w:t>
            </w:r>
          </w:p>
        </w:tc>
      </w:tr>
      <w:tr>
        <w:tc>
          <w:tcPr>
            <w:tcW w:type="dxa" w:w="2835"/>
            <w:shd w:val="clear" w:fill="F4F7FB"/>
          </w:tcPr>
          <w:p>
            <w:pPr>
              <w:spacing w:after="20"/>
            </w:pPr>
            <w:r/>
            <w:r>
              <w:rPr>
                <w:rFonts w:ascii="Times New Roman" w:hAnsi="Times New Roman"/>
                <w:b w:val="0"/>
                <w:sz w:val="19"/>
              </w:rPr>
              <w:t>Dừng vì không chọn được nhà cung cấp đạt chuẩn</w:t>
            </w:r>
          </w:p>
        </w:tc>
        <w:tc>
          <w:tcPr>
            <w:tcW w:type="dxa" w:w="4195"/>
            <w:shd w:val="clear" w:fill="F4F7FB"/>
          </w:tcPr>
          <w:p>
            <w:pPr>
              <w:spacing w:after="20"/>
            </w:pPr>
            <w:r/>
            <w:r>
              <w:rPr>
                <w:rFonts w:ascii="Times New Roman" w:hAnsi="Times New Roman"/>
                <w:b w:val="0"/>
                <w:sz w:val="19"/>
              </w:rPr>
              <w:t>Toàn bộ danh sách rút gọn trượt thẩm định ATTP hoặc vượt giá trần</w:t>
            </w:r>
          </w:p>
        </w:tc>
        <w:tc>
          <w:tcPr>
            <w:tcW w:type="dxa" w:w="2721"/>
            <w:shd w:val="clear" w:fill="F4F7FB"/>
          </w:tcPr>
          <w:p>
            <w:pPr>
              <w:spacing w:after="20"/>
            </w:pPr>
            <w:r/>
            <w:r>
              <w:rPr>
                <w:rFonts w:ascii="Times New Roman" w:hAnsi="Times New Roman"/>
                <w:b w:val="0"/>
                <w:sz w:val="19"/>
              </w:rPr>
              <w:t>Khoảng 40% nhà cung cấp được thẩm định bị loại</w:t>
            </w:r>
          </w:p>
        </w:tc>
      </w:tr>
      <w:tr>
        <w:tc>
          <w:tcPr>
            <w:tcW w:type="dxa" w:w="2835"/>
          </w:tcPr>
          <w:p>
            <w:pPr>
              <w:spacing w:after="20"/>
            </w:pPr>
            <w:r/>
            <w:r>
              <w:rPr>
                <w:rFonts w:ascii="Times New Roman" w:hAnsi="Times New Roman"/>
                <w:b w:val="0"/>
                <w:sz w:val="19"/>
              </w:rPr>
              <w:t>Dừng vì vượt hạn mức ngân sách thu mua</w:t>
            </w:r>
          </w:p>
        </w:tc>
        <w:tc>
          <w:tcPr>
            <w:tcW w:type="dxa" w:w="4195"/>
          </w:tcPr>
          <w:p>
            <w:pPr>
              <w:spacing w:after="20"/>
            </w:pPr>
            <w:r/>
            <w:r>
              <w:rPr>
                <w:rFonts w:ascii="Times New Roman" w:hAnsi="Times New Roman"/>
                <w:b w:val="0"/>
                <w:sz w:val="19"/>
              </w:rPr>
              <w:t>Ngân sách kỳ đã dùng hết, phải trình xin điều chỉnh</w:t>
            </w:r>
          </w:p>
        </w:tc>
        <w:tc>
          <w:tcPr>
            <w:tcW w:type="dxa" w:w="2721"/>
          </w:tcPr>
          <w:p>
            <w:pPr>
              <w:spacing w:after="20"/>
            </w:pPr>
            <w:r/>
            <w:r>
              <w:rPr>
                <w:rFonts w:ascii="Times New Roman" w:hAnsi="Times New Roman"/>
                <w:b w:val="0"/>
                <w:sz w:val="19"/>
              </w:rPr>
              <w:t>Khoảng 5% số đơn</w:t>
            </w:r>
          </w:p>
        </w:tc>
      </w:tr>
      <w:tr>
        <w:tc>
          <w:tcPr>
            <w:tcW w:type="dxa" w:w="2835"/>
            <w:shd w:val="clear" w:fill="F4F7FB"/>
          </w:tcPr>
          <w:p>
            <w:pPr>
              <w:spacing w:after="20"/>
            </w:pPr>
            <w:r/>
            <w:r>
              <w:rPr>
                <w:rFonts w:ascii="Times New Roman" w:hAnsi="Times New Roman"/>
                <w:b w:val="0"/>
                <w:sz w:val="19"/>
              </w:rPr>
              <w:t>QL2 báo lô hàng không đạt – yêu cầu NCC giao bù</w:t>
            </w:r>
          </w:p>
        </w:tc>
        <w:tc>
          <w:tcPr>
            <w:tcW w:type="dxa" w:w="4195"/>
            <w:shd w:val="clear" w:fill="F4F7FB"/>
          </w:tcPr>
          <w:p>
            <w:pPr>
              <w:spacing w:after="20"/>
            </w:pPr>
            <w:r/>
            <w:r>
              <w:rPr>
                <w:rFonts w:ascii="Times New Roman" w:hAnsi="Times New Roman"/>
                <w:b w:val="0"/>
                <w:sz w:val="19"/>
              </w:rPr>
              <w:t>Kết quả kiểm soát chất lượng do QL2 trả về là không đạt</w:t>
            </w:r>
          </w:p>
        </w:tc>
        <w:tc>
          <w:tcPr>
            <w:tcW w:type="dxa" w:w="2721"/>
            <w:shd w:val="clear" w:fill="F4F7FB"/>
          </w:tcPr>
          <w:p>
            <w:pPr>
              <w:spacing w:after="20"/>
            </w:pPr>
            <w:r/>
            <w:r>
              <w:rPr>
                <w:rFonts w:ascii="Times New Roman" w:hAnsi="Times New Roman"/>
                <w:b w:val="0"/>
                <w:sz w:val="19"/>
              </w:rPr>
              <w:t>Khoảng 12% số lô nhập</w:t>
            </w:r>
          </w:p>
        </w:tc>
      </w:tr>
      <w:tr>
        <w:tc>
          <w:tcPr>
            <w:tcW w:type="dxa" w:w="2835"/>
          </w:tcPr>
          <w:p>
            <w:pPr>
              <w:spacing w:after="20"/>
            </w:pPr>
            <w:r/>
            <w:r>
              <w:rPr>
                <w:rFonts w:ascii="Times New Roman" w:hAnsi="Times New Roman"/>
                <w:b w:val="0"/>
                <w:sz w:val="19"/>
              </w:rPr>
              <w:t>Tạm giữ thanh toán</w:t>
            </w:r>
          </w:p>
        </w:tc>
        <w:tc>
          <w:tcPr>
            <w:tcW w:type="dxa" w:w="4195"/>
          </w:tcPr>
          <w:p>
            <w:pPr>
              <w:spacing w:after="20"/>
            </w:pPr>
            <w:r/>
            <w:r>
              <w:rPr>
                <w:rFonts w:ascii="Times New Roman" w:hAnsi="Times New Roman"/>
                <w:b w:val="0"/>
                <w:sz w:val="19"/>
              </w:rPr>
              <w:t>Hoá đơn không khớp đối chiếu 3 chiều</w:t>
            </w:r>
          </w:p>
        </w:tc>
        <w:tc>
          <w:tcPr>
            <w:tcW w:type="dxa" w:w="2721"/>
          </w:tcPr>
          <w:p>
            <w:pPr>
              <w:spacing w:after="20"/>
            </w:pPr>
            <w:r/>
            <w:r>
              <w:rPr>
                <w:rFonts w:ascii="Times New Roman" w:hAnsi="Times New Roman"/>
                <w:b w:val="0"/>
                <w:sz w:val="19"/>
              </w:rPr>
              <w:t>Khoảng 15% số hoá đơn</w:t>
            </w:r>
          </w:p>
        </w:tc>
      </w:tr>
      <w:tr>
        <w:tc>
          <w:tcPr>
            <w:tcW w:type="dxa" w:w="2835"/>
            <w:shd w:val="clear" w:fill="F4F7FB"/>
          </w:tcPr>
          <w:p>
            <w:pPr>
              <w:spacing w:after="20"/>
            </w:pPr>
            <w:r/>
            <w:r>
              <w:rPr>
                <w:rFonts w:ascii="Times New Roman" w:hAnsi="Times New Roman"/>
                <w:b w:val="0"/>
                <w:sz w:val="19"/>
              </w:rPr>
              <w:t>Nhà cung cấp bị đưa vào danh sách hạn chế</w:t>
            </w:r>
          </w:p>
        </w:tc>
        <w:tc>
          <w:tcPr>
            <w:tcW w:type="dxa" w:w="4195"/>
            <w:shd w:val="clear" w:fill="F4F7FB"/>
          </w:tcPr>
          <w:p>
            <w:pPr>
              <w:spacing w:after="20"/>
            </w:pPr>
            <w:r/>
            <w:r>
              <w:rPr>
                <w:rFonts w:ascii="Times New Roman" w:hAnsi="Times New Roman"/>
                <w:b w:val="0"/>
                <w:sz w:val="19"/>
              </w:rPr>
              <w:t>Điểm đánh giá định kỳ dưới ngưỡng (OTIF, tỷ lệ đạt QA/QC, ổn định giá)</w:t>
            </w:r>
          </w:p>
        </w:tc>
        <w:tc>
          <w:tcPr>
            <w:tcW w:type="dxa" w:w="2721"/>
            <w:shd w:val="clear" w:fill="F4F7FB"/>
          </w:tcPr>
          <w:p>
            <w:pPr>
              <w:spacing w:after="20"/>
            </w:pPr>
            <w:r/>
            <w:r>
              <w:rPr>
                <w:rFonts w:ascii="Times New Roman" w:hAnsi="Times New Roman"/>
                <w:b w:val="0"/>
                <w:sz w:val="19"/>
              </w:rPr>
              <w:t>Khoảng 22% nhà cung cấp mỗi kỳ đánh giá quý</w:t>
            </w:r>
          </w:p>
        </w:tc>
      </w:tr>
    </w:tbl>
    <w:p>
      <w:pPr>
        <w:spacing w:after="80"/>
      </w:pPr>
    </w:p>
    <w:p>
      <w:r>
        <w:br w:type="page"/>
      </w:r>
    </w:p>
    <w:p>
      <w:pPr>
        <w:spacing w:after="160" w:before="0"/>
      </w:pPr>
      <w:r>
        <w:rPr>
          <w:rFonts w:ascii="Times New Roman" w:hAnsi="Times New Roman"/>
          <w:b/>
          <w:i w:val="0"/>
          <w:color w:val="1F3B63"/>
          <w:sz w:val="30"/>
        </w:rPr>
        <w:t>2. MÔ HÌNH HOÁ QUY TRÌNH</w:t>
      </w:r>
    </w:p>
    <w:p>
      <w:pPr>
        <w:spacing w:after="120" w:before="0"/>
      </w:pPr>
      <w:r>
        <w:rPr>
          <w:rFonts w:ascii="Times New Roman" w:hAnsi="Times New Roman"/>
          <w:b/>
          <w:i w:val="0"/>
          <w:color w:val="1F3B63"/>
          <w:sz w:val="26"/>
        </w:rPr>
        <w:t>2.1. Phương pháp thực hiện</w:t>
      </w:r>
    </w:p>
    <w:p>
      <w:pPr>
        <w:spacing w:after="100" w:before="0"/>
      </w:pPr>
      <w:r>
        <w:rPr>
          <w:rFonts w:ascii="Times New Roman" w:hAnsi="Times New Roman"/>
          <w:b/>
          <w:i w:val="0"/>
          <w:color w:val="2E5480"/>
          <w:sz w:val="24"/>
        </w:rPr>
        <w:t>a) Dựa trên bằng chứng</w:t>
      </w:r>
    </w:p>
    <w:p>
      <w:pPr>
        <w:spacing w:after="80" w:before="0"/>
      </w:pPr>
      <w:r>
        <w:rPr>
          <w:rFonts w:ascii="Times New Roman" w:hAnsi="Times New Roman"/>
          <w:b w:val="0"/>
          <w:i w:val="0"/>
          <w:sz w:val="23"/>
        </w:rPr>
        <w:t>Việc mô hình hoá quy trình QL1 được xây dựng trên các nguồn bằng chứng sau:</w:t>
      </w:r>
    </w:p>
    <w:p>
      <w:pPr>
        <w:pStyle w:val="ListBullet"/>
        <w:spacing w:after="40"/>
      </w:pPr>
      <w:r>
        <w:rPr>
          <w:rFonts w:ascii="Times New Roman" w:hAnsi="Times New Roman"/>
          <w:sz w:val="23"/>
        </w:rPr>
        <w:t>Bảng danh mục 10 quy trình và sơ đồ kiến trúc “ngôi nhà” của Farmers Market (Chương 2), xác định vị trí của QL1 trong nhóm quy trình quản lý và các luồng trao đổi với QL2, QL3, CL3.</w:t>
      </w:r>
    </w:p>
    <w:p>
      <w:pPr>
        <w:pStyle w:val="ListBullet"/>
        <w:spacing w:after="40"/>
      </w:pPr>
      <w:r>
        <w:rPr>
          <w:rFonts w:ascii="Times New Roman" w:hAnsi="Times New Roman"/>
          <w:sz w:val="23"/>
        </w:rPr>
        <w:t>Đặc thù ngành hàng thực phẩm tươi: hạn sử dụng ngắn, yêu cầu chuỗi lạnh liên tục, bắt buộc truy xuất nguồn gốc — quyết định sự tồn tại của khâu thẩm định nhà cung cấp và kiểm soát chất lượng đầu vào.</w:t>
      </w:r>
    </w:p>
    <w:p>
      <w:pPr>
        <w:pStyle w:val="ListBullet"/>
        <w:spacing w:after="40"/>
      </w:pPr>
      <w:r>
        <w:rPr>
          <w:rFonts w:ascii="Times New Roman" w:hAnsi="Times New Roman"/>
          <w:sz w:val="23"/>
        </w:rPr>
        <w:t>Chứng từ và biểu mẫu đang lưu hành trong quy trình: đề nghị cấp hàng, báo cáo khảo sát giá, bảng chấm điểm nhà cung cấp, tờ trình phê duyệt, hợp đồng khung, đơn đặt hàng, phiếu kiểm nhận, phiếu nhập kho, biên bản không phù hợp, hoá đơn và đề nghị thanh toán.</w:t>
      </w:r>
    </w:p>
    <w:p>
      <w:pPr>
        <w:pStyle w:val="ListBullet"/>
        <w:spacing w:after="40"/>
      </w:pPr>
      <w:r>
        <w:rPr>
          <w:rFonts w:ascii="Times New Roman" w:hAnsi="Times New Roman"/>
          <w:sz w:val="23"/>
        </w:rPr>
        <w:t>Yêu cầu pháp lý về an toàn thực phẩm: hồ sơ chứng nhận VietGAP / GlobalGAP / HACCP của nhà cung cấp, kết quả kiểm nghiệm dư lượng và vi sinh, hồ sơ truy xuất nguồn gốc theo lô.</w:t>
      </w:r>
    </w:p>
    <w:p>
      <w:pPr>
        <w:pStyle w:val="ListBullet"/>
        <w:spacing w:after="40"/>
      </w:pPr>
      <w:r>
        <w:rPr>
          <w:rFonts w:ascii="Times New Roman" w:hAnsi="Times New Roman"/>
          <w:sz w:val="23"/>
        </w:rPr>
        <w:t>Bộ câu hỏi phỏng vấn định tính và định lượng ở mục (g), dùng để kiểm chứng lại mô hình với người trực tiếp thực hiện quy trình.</w:t>
      </w:r>
    </w:p>
    <w:p>
      <w:pPr>
        <w:spacing w:after="100" w:before="0"/>
      </w:pPr>
      <w:r>
        <w:rPr>
          <w:rFonts w:ascii="Times New Roman" w:hAnsi="Times New Roman"/>
          <w:b/>
          <w:i w:val="0"/>
          <w:color w:val="2E5480"/>
          <w:sz w:val="24"/>
        </w:rPr>
        <w:t>b) Mô tả quy trình</w:t>
      </w:r>
    </w:p>
    <w:p>
      <w:pPr>
        <w:spacing w:after="80" w:before="0"/>
      </w:pPr>
      <w:r>
        <w:rPr>
          <w:rFonts w:ascii="Times New Roman" w:hAnsi="Times New Roman"/>
          <w:b/>
          <w:i/>
          <w:color w:val="2E5480"/>
          <w:sz w:val="23"/>
        </w:rPr>
        <w:t>Nhu cầu phát sinh từ đâu</w:t>
      </w:r>
    </w:p>
    <w:p>
      <w:pPr>
        <w:spacing w:after="120" w:before="0"/>
      </w:pPr>
      <w:r>
        <w:rPr>
          <w:rFonts w:ascii="Times New Roman" w:hAnsi="Times New Roman"/>
          <w:b w:val="0"/>
          <w:i w:val="0"/>
          <w:sz w:val="23"/>
        </w:rPr>
        <w:t>Nhu cầu thu mua tại Farmers Market không đến từ một nguồn duy nhất mà hội tụ từ bốn hướng, sau đó mới được gom về một đầu mối là BP Kế hoạch cung ứng:</w:t>
      </w:r>
    </w:p>
    <w:p>
      <w:pPr>
        <w:spacing w:after="60" w:before="80"/>
        <w:jc w:val="center"/>
      </w:pPr>
      <w:r>
        <w:rPr>
          <w:rFonts w:ascii="Times New Roman" w:hAnsi="Times New Roman"/>
          <w:b/>
          <w:sz w:val="21"/>
        </w:rPr>
        <w:t>Bảng 2 – Bốn nguồn phát sinh nhu cầu thu mua của Farmers Market</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211"/>
            <w:shd w:val="clear" w:fill="1F3B63"/>
          </w:tcPr>
          <w:p>
            <w:pPr>
              <w:spacing w:after="20"/>
              <w:jc w:val="center"/>
            </w:pPr>
            <w:r/>
            <w:r>
              <w:rPr>
                <w:rFonts w:ascii="Times New Roman" w:hAnsi="Times New Roman"/>
                <w:b/>
                <w:color w:val="FFFFFF"/>
                <w:sz w:val="19"/>
              </w:rPr>
              <w:t>Nguồn phát sinh</w:t>
            </w:r>
          </w:p>
        </w:tc>
        <w:tc>
          <w:tcPr>
            <w:tcW w:type="dxa" w:w="1871"/>
            <w:shd w:val="clear" w:fill="1F3B63"/>
          </w:tcPr>
          <w:p>
            <w:pPr>
              <w:spacing w:after="20"/>
              <w:jc w:val="center"/>
            </w:pPr>
            <w:r/>
            <w:r>
              <w:rPr>
                <w:rFonts w:ascii="Times New Roman" w:hAnsi="Times New Roman"/>
                <w:b/>
                <w:color w:val="FFFFFF"/>
                <w:sz w:val="19"/>
              </w:rPr>
              <w:t>Ai tạo ra</w:t>
            </w:r>
          </w:p>
        </w:tc>
        <w:tc>
          <w:tcPr>
            <w:tcW w:type="dxa" w:w="4195"/>
            <w:shd w:val="clear" w:fill="1F3B63"/>
          </w:tcPr>
          <w:p>
            <w:pPr>
              <w:spacing w:after="20"/>
              <w:jc w:val="center"/>
            </w:pPr>
            <w:r/>
            <w:r>
              <w:rPr>
                <w:rFonts w:ascii="Times New Roman" w:hAnsi="Times New Roman"/>
                <w:b/>
                <w:color w:val="FFFFFF"/>
                <w:sz w:val="19"/>
              </w:rPr>
              <w:t>Cơ chế phát sinh</w:t>
            </w:r>
          </w:p>
        </w:tc>
        <w:tc>
          <w:tcPr>
            <w:tcW w:type="dxa" w:w="1474"/>
            <w:shd w:val="clear" w:fill="1F3B63"/>
          </w:tcPr>
          <w:p>
            <w:pPr>
              <w:spacing w:after="20"/>
              <w:jc w:val="center"/>
            </w:pPr>
            <w:r/>
            <w:r>
              <w:rPr>
                <w:rFonts w:ascii="Times New Roman" w:hAnsi="Times New Roman"/>
                <w:b/>
                <w:color w:val="FFFFFF"/>
                <w:sz w:val="19"/>
              </w:rPr>
              <w:t>Chu kỳ</w:t>
            </w:r>
          </w:p>
        </w:tc>
      </w:tr>
      <w:tr>
        <w:tc>
          <w:tcPr>
            <w:tcW w:type="dxa" w:w="2211"/>
          </w:tcPr>
          <w:p>
            <w:pPr>
              <w:spacing w:after="20"/>
            </w:pPr>
            <w:r/>
            <w:r>
              <w:rPr>
                <w:rFonts w:ascii="Times New Roman" w:hAnsi="Times New Roman"/>
                <w:b w:val="0"/>
                <w:sz w:val="19"/>
              </w:rPr>
              <w:t>(1) Đề nghị cấp hàng của cửa hàng</w:t>
            </w:r>
          </w:p>
        </w:tc>
        <w:tc>
          <w:tcPr>
            <w:tcW w:type="dxa" w:w="1871"/>
          </w:tcPr>
          <w:p>
            <w:pPr>
              <w:spacing w:after="20"/>
            </w:pPr>
            <w:r/>
            <w:r>
              <w:rPr>
                <w:rFonts w:ascii="Times New Roman" w:hAnsi="Times New Roman"/>
                <w:b w:val="0"/>
                <w:sz w:val="19"/>
              </w:rPr>
              <w:t>Quản lý cửa hàng / nhân viên ngành hàng</w:t>
            </w:r>
          </w:p>
        </w:tc>
        <w:tc>
          <w:tcPr>
            <w:tcW w:type="dxa" w:w="4195"/>
          </w:tcPr>
          <w:p>
            <w:pPr>
              <w:spacing w:after="20"/>
            </w:pPr>
            <w:r/>
            <w:r>
              <w:rPr>
                <w:rFonts w:ascii="Times New Roman" w:hAnsi="Times New Roman"/>
                <w:b w:val="0"/>
                <w:sz w:val="19"/>
              </w:rPr>
              <w:t>Rà tồn kho thực tế so với định mức tồn min–max của từng SKU; đối chiếu sức bán bình quân ngày của 7 ngày gần nhất; loại trừ hàng cận hạn phải huỷ. Thiếu so với mức min thì lập đề nghị cấp hàng.</w:t>
            </w:r>
          </w:p>
        </w:tc>
        <w:tc>
          <w:tcPr>
            <w:tcW w:type="dxa" w:w="1474"/>
          </w:tcPr>
          <w:p>
            <w:pPr>
              <w:spacing w:after="20"/>
            </w:pPr>
            <w:r/>
            <w:r>
              <w:rPr>
                <w:rFonts w:ascii="Times New Roman" w:hAnsi="Times New Roman"/>
                <w:b w:val="0"/>
                <w:sz w:val="19"/>
              </w:rPr>
              <w:t>Hằng ngày (hàng tươi) / hằng tuần (hàng khô)</w:t>
            </w:r>
          </w:p>
        </w:tc>
      </w:tr>
      <w:tr>
        <w:tc>
          <w:tcPr>
            <w:tcW w:type="dxa" w:w="2211"/>
            <w:shd w:val="clear" w:fill="F4F7FB"/>
          </w:tcPr>
          <w:p>
            <w:pPr>
              <w:spacing w:after="20"/>
            </w:pPr>
            <w:r/>
            <w:r>
              <w:rPr>
                <w:rFonts w:ascii="Times New Roman" w:hAnsi="Times New Roman"/>
                <w:b w:val="0"/>
                <w:sz w:val="19"/>
              </w:rPr>
              <w:t>(2) Dự báo ngành hàng theo mùa vụ</w:t>
            </w:r>
          </w:p>
        </w:tc>
        <w:tc>
          <w:tcPr>
            <w:tcW w:type="dxa" w:w="1871"/>
            <w:shd w:val="clear" w:fill="F4F7FB"/>
          </w:tcPr>
          <w:p>
            <w:pPr>
              <w:spacing w:after="20"/>
            </w:pPr>
            <w:r/>
            <w:r>
              <w:rPr>
                <w:rFonts w:ascii="Times New Roman" w:hAnsi="Times New Roman"/>
                <w:b w:val="0"/>
                <w:sz w:val="19"/>
              </w:rPr>
              <w:t>BP Kế hoạch cung ứng, nhận từ QL3</w:t>
            </w:r>
          </w:p>
        </w:tc>
        <w:tc>
          <w:tcPr>
            <w:tcW w:type="dxa" w:w="4195"/>
            <w:shd w:val="clear" w:fill="F4F7FB"/>
          </w:tcPr>
          <w:p>
            <w:pPr>
              <w:spacing w:after="20"/>
            </w:pPr>
            <w:r/>
            <w:r>
              <w:rPr>
                <w:rFonts w:ascii="Times New Roman" w:hAnsi="Times New Roman"/>
                <w:b w:val="0"/>
                <w:sz w:val="19"/>
              </w:rPr>
              <w:t>Kế hoạch doanh thu và sản lượng quý được tách xuống từng ngành hàng, có hệ số mùa vụ (Tết, lễ, mùa trái cây) và kế hoạch khuyến mãi sắp chạy.</w:t>
            </w:r>
          </w:p>
        </w:tc>
        <w:tc>
          <w:tcPr>
            <w:tcW w:type="dxa" w:w="1474"/>
            <w:shd w:val="clear" w:fill="F4F7FB"/>
          </w:tcPr>
          <w:p>
            <w:pPr>
              <w:spacing w:after="20"/>
            </w:pPr>
            <w:r/>
            <w:r>
              <w:rPr>
                <w:rFonts w:ascii="Times New Roman" w:hAnsi="Times New Roman"/>
                <w:b w:val="0"/>
                <w:sz w:val="19"/>
              </w:rPr>
              <w:t>Hằng tháng / hằng quý</w:t>
            </w:r>
          </w:p>
        </w:tc>
      </w:tr>
      <w:tr>
        <w:tc>
          <w:tcPr>
            <w:tcW w:type="dxa" w:w="2211"/>
          </w:tcPr>
          <w:p>
            <w:pPr>
              <w:spacing w:after="20"/>
            </w:pPr>
            <w:r/>
            <w:r>
              <w:rPr>
                <w:rFonts w:ascii="Times New Roman" w:hAnsi="Times New Roman"/>
                <w:b w:val="0"/>
                <w:sz w:val="19"/>
              </w:rPr>
              <w:t>(3) Bù hụt từ kiểm kê &amp; hao hụt</w:t>
            </w:r>
          </w:p>
        </w:tc>
        <w:tc>
          <w:tcPr>
            <w:tcW w:type="dxa" w:w="1871"/>
          </w:tcPr>
          <w:p>
            <w:pPr>
              <w:spacing w:after="20"/>
            </w:pPr>
            <w:r/>
            <w:r>
              <w:rPr>
                <w:rFonts w:ascii="Times New Roman" w:hAnsi="Times New Roman"/>
                <w:b w:val="0"/>
                <w:sz w:val="19"/>
              </w:rPr>
              <w:t>Kho trung tâm, số liệu từ CL3</w:t>
            </w:r>
          </w:p>
        </w:tc>
        <w:tc>
          <w:tcPr>
            <w:tcW w:type="dxa" w:w="4195"/>
          </w:tcPr>
          <w:p>
            <w:pPr>
              <w:spacing w:after="20"/>
            </w:pPr>
            <w:r/>
            <w:r>
              <w:rPr>
                <w:rFonts w:ascii="Times New Roman" w:hAnsi="Times New Roman"/>
                <w:b w:val="0"/>
                <w:sz w:val="19"/>
              </w:rPr>
              <w:t>Chênh lệch tồn kho sau kiểm kê và tỷ lệ hao hụt hàng tươi kỳ trước được cộng vào nhu cầu kỳ sau để không bị thiếu hàng bán.</w:t>
            </w:r>
          </w:p>
        </w:tc>
        <w:tc>
          <w:tcPr>
            <w:tcW w:type="dxa" w:w="1474"/>
          </w:tcPr>
          <w:p>
            <w:pPr>
              <w:spacing w:after="20"/>
            </w:pPr>
            <w:r/>
            <w:r>
              <w:rPr>
                <w:rFonts w:ascii="Times New Roman" w:hAnsi="Times New Roman"/>
                <w:b w:val="0"/>
                <w:sz w:val="19"/>
              </w:rPr>
              <w:t>Hằng tuần</w:t>
            </w:r>
          </w:p>
        </w:tc>
      </w:tr>
      <w:tr>
        <w:tc>
          <w:tcPr>
            <w:tcW w:type="dxa" w:w="2211"/>
            <w:shd w:val="clear" w:fill="F4F7FB"/>
          </w:tcPr>
          <w:p>
            <w:pPr>
              <w:spacing w:after="20"/>
            </w:pPr>
            <w:r/>
            <w:r>
              <w:rPr>
                <w:rFonts w:ascii="Times New Roman" w:hAnsi="Times New Roman"/>
                <w:b w:val="0"/>
                <w:sz w:val="19"/>
              </w:rPr>
              <w:t>(4) Nhu cầu hàng mới / thay thế nguồn</w:t>
            </w:r>
          </w:p>
        </w:tc>
        <w:tc>
          <w:tcPr>
            <w:tcW w:type="dxa" w:w="1871"/>
            <w:shd w:val="clear" w:fill="F4F7FB"/>
          </w:tcPr>
          <w:p>
            <w:pPr>
              <w:spacing w:after="20"/>
            </w:pPr>
            <w:r/>
            <w:r>
              <w:rPr>
                <w:rFonts w:ascii="Times New Roman" w:hAnsi="Times New Roman"/>
                <w:b w:val="0"/>
                <w:sz w:val="19"/>
              </w:rPr>
              <w:t>Phòng Thu mua, BP Ngành hàng</w:t>
            </w:r>
          </w:p>
        </w:tc>
        <w:tc>
          <w:tcPr>
            <w:tcW w:type="dxa" w:w="4195"/>
            <w:shd w:val="clear" w:fill="F4F7FB"/>
          </w:tcPr>
          <w:p>
            <w:pPr>
              <w:spacing w:after="20"/>
            </w:pPr>
            <w:r/>
            <w:r>
              <w:rPr>
                <w:rFonts w:ascii="Times New Roman" w:hAnsi="Times New Roman"/>
                <w:b w:val="0"/>
                <w:sz w:val="19"/>
              </w:rPr>
              <w:t>Mở SKU mới theo mùa vụ; nhà cung cấp hiện tại mất mùa, huỷ giao hoặc bị hạ điểm sau đánh giá định kỳ nên phải tìm nguồn thay thế.</w:t>
            </w:r>
          </w:p>
        </w:tc>
        <w:tc>
          <w:tcPr>
            <w:tcW w:type="dxa" w:w="1474"/>
            <w:shd w:val="clear" w:fill="F4F7FB"/>
          </w:tcPr>
          <w:p>
            <w:pPr>
              <w:spacing w:after="20"/>
            </w:pPr>
            <w:r/>
            <w:r>
              <w:rPr>
                <w:rFonts w:ascii="Times New Roman" w:hAnsi="Times New Roman"/>
                <w:b w:val="0"/>
                <w:sz w:val="19"/>
              </w:rPr>
              <w:t>Phát sinh không định kỳ</w:t>
            </w:r>
          </w:p>
        </w:tc>
      </w:tr>
    </w:tbl>
    <w:p>
      <w:pPr>
        <w:spacing w:after="80"/>
      </w:pPr>
    </w:p>
    <w:p>
      <w:pPr>
        <w:spacing w:after="80" w:before="0"/>
      </w:pPr>
      <w:r>
        <w:rPr>
          <w:rFonts w:ascii="Times New Roman" w:hAnsi="Times New Roman"/>
          <w:b/>
          <w:i/>
          <w:color w:val="2E5480"/>
          <w:sz w:val="23"/>
        </w:rPr>
        <w:t>Tập hợp nhu cầu và quyết định có mua hay không</w:t>
      </w:r>
    </w:p>
    <w:p>
      <w:pPr>
        <w:spacing w:after="120" w:before="0"/>
      </w:pPr>
      <w:r>
        <w:rPr>
          <w:rFonts w:ascii="Times New Roman" w:hAnsi="Times New Roman"/>
          <w:b w:val="0"/>
          <w:i w:val="0"/>
          <w:sz w:val="23"/>
        </w:rPr>
        <w:t>Bốn nguồn trên đổ về BP Kế hoạch cung ứng. Nhân viên tổng hợp gom đề nghị của tất cả cửa hàng về cùng một danh mục SKU, quy đổi về đơn vị chuẩn (kg – thùng – khay) và khử trùng lặp khi nhiều cửa hàng cùng xin một mặt hàng. Việc này hiện làm bằng Excel và email nên tốn khoảng 2 giờ mỗi kỳ. Sau đó chuyên viên dự báo tính nhu cầu ròng bằng cách trừ đi tồn kho khả dụng và hàng đang về, cộng thêm tồn an toàn.</w:t>
      </w:r>
    </w:p>
    <w:p>
      <w:pPr>
        <w:spacing w:after="120" w:before="0"/>
      </w:pPr>
      <w:r>
        <w:rPr>
          <w:rFonts w:ascii="Times New Roman" w:hAnsi="Times New Roman"/>
          <w:b w:val="0"/>
          <w:i w:val="0"/>
          <w:sz w:val="23"/>
        </w:rPr>
        <w:t>Tại cổng điều kiện “Nhu cầu ròng &gt; 0?”, nếu kết quả không dương thì quy trình dừng lại: hàng được điều chuyển nội bộ giữa các cửa hàng thay vì mua mới. Nếu dương, kế hoạch nhu cầu mua được lập và chuyển sang Phòng Thu mua.</w:t>
      </w:r>
    </w:p>
    <w:p>
      <w:pPr>
        <w:spacing w:after="80" w:before="0"/>
      </w:pPr>
      <w:r>
        <w:rPr>
          <w:rFonts w:ascii="Times New Roman" w:hAnsi="Times New Roman"/>
          <w:b/>
          <w:i/>
          <w:color w:val="2E5480"/>
          <w:sz w:val="23"/>
        </w:rPr>
        <w:t>Trường hợp 1: mặt hàng đã có nhà cung cấp và hợp đồng khung</w:t>
      </w:r>
    </w:p>
    <w:p>
      <w:pPr>
        <w:spacing w:after="120" w:before="0"/>
      </w:pPr>
      <w:r>
        <w:rPr>
          <w:rFonts w:ascii="Times New Roman" w:hAnsi="Times New Roman"/>
          <w:b w:val="0"/>
          <w:i w:val="0"/>
          <w:sz w:val="23"/>
        </w:rPr>
        <w:t>Chuyên viên thu mua kiểm tra tiếp giá trong hợp đồng khung có còn sát giá thị trường hay không, với ngưỡng lệch 10%. Nếu còn sát, quy trình đi thẳng tới bước kiểm ngân sách và lập đơn đặt hàng. Nếu giá đã lệch quá ngưỡng — thường xảy ra vào mùa mất mùa hoặc trái vụ — chuyên viên phải đàm phán điều chỉnh giá và ký phụ lục hợp đồng trước khi được đặt hàng.</w:t>
      </w:r>
    </w:p>
    <w:p>
      <w:pPr>
        <w:spacing w:after="80" w:before="0"/>
      </w:pPr>
      <w:r>
        <w:rPr>
          <w:rFonts w:ascii="Times New Roman" w:hAnsi="Times New Roman"/>
          <w:b/>
          <w:i/>
          <w:color w:val="2E5480"/>
          <w:sz w:val="23"/>
        </w:rPr>
        <w:t>Trường hợp 2: mặt hàng chưa có nguồn — nhánh tìm nguồn đầy đủ</w:t>
      </w:r>
    </w:p>
    <w:p>
      <w:pPr>
        <w:spacing w:after="80" w:before="0"/>
      </w:pPr>
      <w:r>
        <w:rPr>
          <w:rFonts w:ascii="Times New Roman" w:hAnsi="Times New Roman"/>
          <w:b w:val="0"/>
          <w:i w:val="0"/>
          <w:sz w:val="23"/>
        </w:rPr>
        <w:t>Nhánh này gồm bốn khâu nối tiếp:</w:t>
      </w:r>
    </w:p>
    <w:p>
      <w:pPr>
        <w:spacing w:after="60" w:before="80"/>
        <w:jc w:val="center"/>
      </w:pPr>
      <w:r>
        <w:rPr>
          <w:rFonts w:ascii="Times New Roman" w:hAnsi="Times New Roman"/>
          <w:b/>
          <w:sz w:val="21"/>
        </w:rPr>
        <w:t>Bảng 3 – Bốn khâu của nhánh tìm nguồn nhà cung cấp mới</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1F3B63"/>
          </w:tcPr>
          <w:p>
            <w:pPr>
              <w:spacing w:after="20"/>
              <w:jc w:val="center"/>
            </w:pPr>
            <w:r/>
            <w:r>
              <w:rPr>
                <w:rFonts w:ascii="Times New Roman" w:hAnsi="Times New Roman"/>
                <w:b/>
                <w:color w:val="FFFFFF"/>
                <w:sz w:val="19"/>
              </w:rPr>
              <w:t>Khâu</w:t>
            </w:r>
          </w:p>
        </w:tc>
        <w:tc>
          <w:tcPr>
            <w:tcW w:type="dxa" w:w="5443"/>
            <w:shd w:val="clear" w:fill="1F3B63"/>
          </w:tcPr>
          <w:p>
            <w:pPr>
              <w:spacing w:after="20"/>
              <w:jc w:val="center"/>
            </w:pPr>
            <w:r/>
            <w:r>
              <w:rPr>
                <w:rFonts w:ascii="Times New Roman" w:hAnsi="Times New Roman"/>
                <w:b/>
                <w:color w:val="FFFFFF"/>
                <w:sz w:val="19"/>
              </w:rPr>
              <w:t>Nội dung công việc thực tế</w:t>
            </w:r>
          </w:p>
        </w:tc>
        <w:tc>
          <w:tcPr>
            <w:tcW w:type="dxa" w:w="2381"/>
            <w:shd w:val="clear" w:fill="1F3B63"/>
          </w:tcPr>
          <w:p>
            <w:pPr>
              <w:spacing w:after="20"/>
              <w:jc w:val="center"/>
            </w:pPr>
            <w:r/>
            <w:r>
              <w:rPr>
                <w:rFonts w:ascii="Times New Roman" w:hAnsi="Times New Roman"/>
                <w:b/>
                <w:color w:val="FFFFFF"/>
                <w:sz w:val="19"/>
              </w:rPr>
              <w:t>Kết quả bàn giao</w:t>
            </w:r>
          </w:p>
        </w:tc>
      </w:tr>
      <w:tr>
        <w:tc>
          <w:tcPr>
            <w:tcW w:type="dxa" w:w="1928"/>
          </w:tcPr>
          <w:p>
            <w:pPr>
              <w:spacing w:after="20"/>
            </w:pPr>
            <w:r/>
            <w:r>
              <w:rPr>
                <w:rFonts w:ascii="Times New Roman" w:hAnsi="Times New Roman"/>
                <w:b w:val="0"/>
                <w:sz w:val="19"/>
              </w:rPr>
              <w:t>Khảo sát thị trường</w:t>
            </w:r>
          </w:p>
        </w:tc>
        <w:tc>
          <w:tcPr>
            <w:tcW w:type="dxa" w:w="5443"/>
          </w:tcPr>
          <w:p>
            <w:pPr>
              <w:spacing w:after="20"/>
            </w:pPr>
            <w:r/>
            <w:r>
              <w:rPr>
                <w:rFonts w:ascii="Times New Roman" w:hAnsi="Times New Roman"/>
                <w:b w:val="0"/>
                <w:sz w:val="19"/>
              </w:rPr>
              <w:t>Đi khảo giá tại chợ đầu mối và trực tiếp tại vùng trồng; ghi nhận giá sàn – giá trần theo mùa vụ; đánh giá sản lượng vùng và thời điểm chính vụ / trái vụ; tham chiếu giá kỳ trước của chính Farmers Market.</w:t>
            </w:r>
          </w:p>
        </w:tc>
        <w:tc>
          <w:tcPr>
            <w:tcW w:type="dxa" w:w="2381"/>
          </w:tcPr>
          <w:p>
            <w:pPr>
              <w:spacing w:after="20"/>
            </w:pPr>
            <w:r/>
            <w:r>
              <w:rPr>
                <w:rFonts w:ascii="Times New Roman" w:hAnsi="Times New Roman"/>
                <w:b w:val="0"/>
                <w:sz w:val="19"/>
              </w:rPr>
              <w:t>Báo cáo khảo sát giá, dùng làm giá trần khi đàm phán</w:t>
            </w:r>
          </w:p>
        </w:tc>
      </w:tr>
      <w:tr>
        <w:tc>
          <w:tcPr>
            <w:tcW w:type="dxa" w:w="1928"/>
            <w:shd w:val="clear" w:fill="F4F7FB"/>
          </w:tcPr>
          <w:p>
            <w:pPr>
              <w:spacing w:after="20"/>
            </w:pPr>
            <w:r/>
            <w:r>
              <w:rPr>
                <w:rFonts w:ascii="Times New Roman" w:hAnsi="Times New Roman"/>
                <w:b w:val="0"/>
                <w:sz w:val="19"/>
              </w:rPr>
              <w:t>Lập danh sách dài</w:t>
            </w:r>
          </w:p>
        </w:tc>
        <w:tc>
          <w:tcPr>
            <w:tcW w:type="dxa" w:w="5443"/>
            <w:shd w:val="clear" w:fill="F4F7FB"/>
          </w:tcPr>
          <w:p>
            <w:pPr>
              <w:spacing w:after="20"/>
            </w:pPr>
            <w:r/>
            <w:r>
              <w:rPr>
                <w:rFonts w:ascii="Times New Roman" w:hAnsi="Times New Roman"/>
                <w:b w:val="0"/>
                <w:sz w:val="19"/>
              </w:rPr>
              <w:t>Thu thập đầu mối nhà cung cấp từ hội chợ nông nghiệp, giới thiệu của hiệp hội và hợp tác xã, dữ liệu nhà cung cấp cũ trên hệ thống và khảo sát trực tiếp tại vùng trồng.</w:t>
            </w:r>
          </w:p>
        </w:tc>
        <w:tc>
          <w:tcPr>
            <w:tcW w:type="dxa" w:w="2381"/>
            <w:shd w:val="clear" w:fill="F4F7FB"/>
          </w:tcPr>
          <w:p>
            <w:pPr>
              <w:spacing w:after="20"/>
            </w:pPr>
            <w:r/>
            <w:r>
              <w:rPr>
                <w:rFonts w:ascii="Times New Roman" w:hAnsi="Times New Roman"/>
                <w:b w:val="0"/>
                <w:sz w:val="19"/>
              </w:rPr>
              <w:t>Danh sách dài 8–12 nông trại / HTX / cơ sở sơ chế</w:t>
            </w:r>
          </w:p>
        </w:tc>
      </w:tr>
      <w:tr>
        <w:tc>
          <w:tcPr>
            <w:tcW w:type="dxa" w:w="1928"/>
          </w:tcPr>
          <w:p>
            <w:pPr>
              <w:spacing w:after="20"/>
            </w:pPr>
            <w:r/>
            <w:r>
              <w:rPr>
                <w:rFonts w:ascii="Times New Roman" w:hAnsi="Times New Roman"/>
                <w:b w:val="0"/>
                <w:sz w:val="19"/>
              </w:rPr>
              <w:t>Sàng lọc sơ bộ</w:t>
            </w:r>
          </w:p>
        </w:tc>
        <w:tc>
          <w:tcPr>
            <w:tcW w:type="dxa" w:w="5443"/>
          </w:tcPr>
          <w:p>
            <w:pPr>
              <w:spacing w:after="20"/>
            </w:pPr>
            <w:r/>
            <w:r>
              <w:rPr>
                <w:rFonts w:ascii="Times New Roman" w:hAnsi="Times New Roman"/>
                <w:b w:val="0"/>
                <w:sz w:val="19"/>
              </w:rPr>
              <w:t>Loại theo 5 tiêu chí cứng: sản lượng cam kết có đủ và ổn định không; vùng trồng có xác định và truy xuất được không; có chứng nhận VietGAP / GlobalGAP / HACCP không; có năng lực bảo quản và giao lạnh không; cự ly vận chuyển tới kho trung tâm.</w:t>
            </w:r>
          </w:p>
        </w:tc>
        <w:tc>
          <w:tcPr>
            <w:tcW w:type="dxa" w:w="2381"/>
          </w:tcPr>
          <w:p>
            <w:pPr>
              <w:spacing w:after="20"/>
            </w:pPr>
            <w:r/>
            <w:r>
              <w:rPr>
                <w:rFonts w:ascii="Times New Roman" w:hAnsi="Times New Roman"/>
                <w:b w:val="0"/>
                <w:sz w:val="19"/>
              </w:rPr>
              <w:t>Danh sách rút gọn 3–5 nhà cung cấp</w:t>
            </w:r>
          </w:p>
        </w:tc>
      </w:tr>
      <w:tr>
        <w:tc>
          <w:tcPr>
            <w:tcW w:type="dxa" w:w="1928"/>
            <w:shd w:val="clear" w:fill="F4F7FB"/>
          </w:tcPr>
          <w:p>
            <w:pPr>
              <w:spacing w:after="20"/>
            </w:pPr>
            <w:r/>
            <w:r>
              <w:rPr>
                <w:rFonts w:ascii="Times New Roman" w:hAnsi="Times New Roman"/>
                <w:b w:val="0"/>
                <w:sz w:val="19"/>
              </w:rPr>
              <w:t>Mời báo giá &amp; thẩm định</w:t>
              <w:br/>
              <w:t>(chạy song song)</w:t>
            </w:r>
          </w:p>
        </w:tc>
        <w:tc>
          <w:tcPr>
            <w:tcW w:type="dxa" w:w="5443"/>
            <w:shd w:val="clear" w:fill="F4F7FB"/>
          </w:tcPr>
          <w:p>
            <w:pPr>
              <w:spacing w:after="20"/>
            </w:pPr>
            <w:r/>
            <w:r>
              <w:rPr>
                <w:rFonts w:ascii="Times New Roman" w:hAnsi="Times New Roman"/>
                <w:b w:val="0"/>
                <w:sz w:val="19"/>
              </w:rPr>
              <w:t>Thu mua gửi thư mời báo giá và tiếp nhận báo giá. Cùng lúc, QA/QC thẩm định hồ sơ pháp lý &amp; chứng nhận, lấy mẫu kiểm nghiệm tại lab (dư lượng thuốc bảo vệ thực vật, vi sinh) và đánh giá thực địa nông trại.</w:t>
            </w:r>
          </w:p>
        </w:tc>
        <w:tc>
          <w:tcPr>
            <w:tcW w:type="dxa" w:w="2381"/>
            <w:shd w:val="clear" w:fill="F4F7FB"/>
          </w:tcPr>
          <w:p>
            <w:pPr>
              <w:spacing w:after="20"/>
            </w:pPr>
            <w:r/>
            <w:r>
              <w:rPr>
                <w:rFonts w:ascii="Times New Roman" w:hAnsi="Times New Roman"/>
                <w:b w:val="0"/>
                <w:sz w:val="19"/>
              </w:rPr>
              <w:t>Bảng báo giá so sánh + kết quả thẩm định ATTP</w:t>
            </w:r>
          </w:p>
        </w:tc>
      </w:tr>
    </w:tbl>
    <w:p>
      <w:pPr>
        <w:spacing w:after="80"/>
      </w:pPr>
    </w:p>
    <w:p>
      <w:pPr>
        <w:spacing w:after="120" w:before="0"/>
      </w:pPr>
      <w:r>
        <w:rPr>
          <w:rFonts w:ascii="Times New Roman" w:hAnsi="Times New Roman"/>
          <w:b w:val="0"/>
          <w:i w:val="0"/>
          <w:sz w:val="23"/>
        </w:rPr>
        <w:t>Tại cổng “NCC đạt chuẩn ATTP &amp; hồ sơ pháp lý?”, nhà cung cấp không đạt sẽ nhận thông báo không phù hợp và hồ sơ được lưu theo dõi 6 tháng — nhánh này kết thúc mà không phát sinh hợp đồng. Nhà cung cấp đạt sẽ được chấm điểm theo trọng số, rồi qua cổng “Giá chào ≤ giá trần ngân sách?”: nếu vượt trần thì quay lại tìm nguồn khác. Sau đàm phán, cổng “NCC đồng ý điều khoản?” quyết định tiếp tục hay đàm phán lại. Cuối cùng tờ trình và dự thảo hợp đồng khung được trình Ban Giám đốc; nếu không duyệt thì quay lại vòng đàm phán.</w:t>
      </w:r>
    </w:p>
    <w:p>
      <w:pPr>
        <w:spacing w:after="80" w:before="0"/>
      </w:pPr>
      <w:r>
        <w:rPr>
          <w:rFonts w:ascii="Times New Roman" w:hAnsi="Times New Roman"/>
          <w:b/>
          <w:i/>
          <w:color w:val="2E5480"/>
          <w:sz w:val="23"/>
        </w:rPr>
        <w:t>Đặt hàng, nhận hàng và thanh toán</w:t>
      </w:r>
    </w:p>
    <w:p>
      <w:pPr>
        <w:spacing w:after="120" w:before="0"/>
      </w:pPr>
      <w:r>
        <w:rPr>
          <w:rFonts w:ascii="Times New Roman" w:hAnsi="Times New Roman"/>
          <w:b w:val="0"/>
          <w:i w:val="0"/>
          <w:sz w:val="23"/>
        </w:rPr>
        <w:t>Trước khi lập đơn đặt hàng, chuyên viên phải qua cổng “Còn hạn mức ngân sách thu mua?”; hết hạn mức thì quy trình dừng và trình xin điều chỉnh ngân sách. Đơn đặt hàng lập xong đi qua cổng phân luồng theo giá trị: trong hạn mức uỷ quyền thì Trưởng phòng Thu mua tự duyệt, vượt hạn mức phải trình Ban Giám đốc; nếu không được duyệt thì quay lại sửa đơn.</w:t>
      </w:r>
    </w:p>
    <w:p>
      <w:pPr>
        <w:spacing w:after="120" w:before="0"/>
      </w:pPr>
      <w:r>
        <w:rPr>
          <w:rFonts w:ascii="Times New Roman" w:hAnsi="Times New Roman"/>
          <w:b w:val="0"/>
          <w:i w:val="0"/>
          <w:sz w:val="23"/>
        </w:rPr>
        <w:t>Khi nhà cung cấp giao hàng đến kho, quy trình đi qua cổng “Giao đúng khung giờ hẹn?” — giao trễ sẽ bị ghi nhận và trừ điểm OTIF của nhà cung cấp. Sau đó lô hàng được bàn giao sang quy trình QL2 để kiểm đếm, kiểm hồ sơ lô và kiểm chất lượng. Đây là một call activity: QL1 không thực hiện và cũng không mô tả chi tiết các bước bên trong, chỉ chờ kết quả trả về tại cổng “Kết quả QL2: lô hàng đạt?”.</w:t>
      </w:r>
    </w:p>
    <w:p>
      <w:pPr>
        <w:spacing w:after="120" w:before="0"/>
      </w:pPr>
      <w:r>
        <w:rPr>
          <w:rFonts w:ascii="Times New Roman" w:hAnsi="Times New Roman"/>
          <w:b w:val="0"/>
          <w:i w:val="0"/>
          <w:sz w:val="23"/>
        </w:rPr>
        <w:t>Lô không đạt thì Thu mua yêu cầu nhà cung cấp giao bù và trừ điểm đánh giá, nhánh này kết thúc tại đó. Lô đạt và đã được QL2 nhập kho thì Kế toán ghi nhận hoá đơn và đối chiếu 3 chiều; nếu lệch thì tạm giữ thanh toán và đối chiếu lại với QL2 hoặc nhà cung cấp cho tới khi khớp. Khi khớp, đề nghị thanh toán được lập, cấn trừ tiền đặt cọc nếu có, qua cổng duyệt chi theo hạn mức của Kế toán trưởng, rồi thanh toán theo kỳ hạn 15–30 ngày.</w:t>
      </w:r>
    </w:p>
    <w:p>
      <w:pPr>
        <w:spacing w:after="200" w:before="0"/>
      </w:pPr>
      <w:r>
        <w:rPr>
          <w:rFonts w:ascii="Times New Roman" w:hAnsi="Times New Roman"/>
          <w:b w:val="0"/>
          <w:i w:val="0"/>
          <w:sz w:val="23"/>
        </w:rPr>
        <w:t>Ngoài luồng chính, quy trình còn một nhánh chạy định kỳ hằng quý: Thu mua và QA/QC chấm điểm nhà cung cấp theo OTIF, tỷ lệ lô đạt QA/QC, mức ổn định giá và khả năng truy xuất. Nhà cung cấp dưới ngưỡng bị đưa vào danh sách hạn chế và kích hoạt tìm nguồn thay thế — đây chính là một trong bốn nguồn phát sinh nhu cầu đã nêu ở trên.</w:t>
      </w:r>
    </w:p>
    <w:p>
      <w:pPr>
        <w:spacing w:after="100" w:before="0"/>
      </w:pPr>
      <w:r>
        <w:rPr>
          <w:rFonts w:ascii="Times New Roman" w:hAnsi="Times New Roman"/>
          <w:b/>
          <w:i w:val="0"/>
          <w:color w:val="2E5480"/>
          <w:sz w:val="24"/>
        </w:rPr>
        <w:t>c) Sơ đồ tổ chức</w:t>
      </w:r>
    </w:p>
    <w:p>
      <w:pPr>
        <w:spacing w:after="120" w:before="0"/>
      </w:pPr>
      <w:r>
        <w:rPr>
          <w:rFonts w:ascii="Times New Roman" w:hAnsi="Times New Roman"/>
          <w:b w:val="0"/>
          <w:i w:val="0"/>
          <w:sz w:val="23"/>
        </w:rPr>
        <w:t>Khối Thu mua &amp; Chuỗi cung ứng của Farmers Market được tổ chức theo mô hình phân cấp chức năng, đứng đầu là Giám đốc Thu mua &amp; Chuỗi cung ứng, báo cáo trực tiếp Ban Giám đốc. Dưới đó là ba bộ phận: Kế hoạch cung ứng, Thu mua và QA/QC nông sản.</w:t>
      </w:r>
    </w:p>
    <w:p>
      <w:pPr>
        <w:jc w:val="center"/>
      </w:pPr>
      <w:r>
        <w:drawing>
          <wp:inline xmlns:a="http://schemas.openxmlformats.org/drawingml/2006/main" xmlns:pic="http://schemas.openxmlformats.org/drawingml/2006/picture">
            <wp:extent cx="5940000" cy="2866395"/>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0000" cy="2866395"/>
                    </a:xfrm>
                    <a:prstGeom prst="rect"/>
                  </pic:spPr>
                </pic:pic>
              </a:graphicData>
            </a:graphic>
          </wp:inline>
        </w:drawing>
      </w:r>
    </w:p>
    <w:p>
      <w:pPr>
        <w:spacing w:after="200" w:before="0"/>
        <w:jc w:val="center"/>
      </w:pPr>
      <w:r>
        <w:rPr>
          <w:rFonts w:ascii="Times New Roman" w:hAnsi="Times New Roman"/>
          <w:b w:val="0"/>
          <w:i/>
          <w:sz w:val="21"/>
        </w:rPr>
        <w:t>Hình 1 – Sơ đồ tổ chức khối Thu mua &amp; Chuỗi cung ứng của Farmers Market</w:t>
      </w:r>
    </w:p>
    <w:p>
      <w:pPr>
        <w:spacing w:after="40" w:before="0"/>
        <w:ind w:left="170"/>
      </w:pPr>
      <w:r>
        <w:rPr>
          <w:rFonts w:ascii="Times New Roman" w:hAnsi="Times New Roman"/>
          <w:b/>
          <w:i w:val="0"/>
          <w:sz w:val="23"/>
        </w:rPr>
        <w:t>Giám đốc Thu mua &amp; Chuỗi cung ứng</w:t>
      </w:r>
    </w:p>
    <w:p>
      <w:pPr>
        <w:pStyle w:val="ListBullet"/>
        <w:spacing w:after="40"/>
      </w:pPr>
      <w:r>
        <w:rPr>
          <w:rFonts w:ascii="Times New Roman" w:hAnsi="Times New Roman"/>
          <w:sz w:val="22"/>
        </w:rPr>
        <w:t>Chịu trách nhiệm cao nhất về nguồn cung, giá mua và chất lượng đầu vào của toàn chuỗi.</w:t>
      </w:r>
    </w:p>
    <w:p>
      <w:pPr>
        <w:pStyle w:val="ListBullet"/>
        <w:spacing w:after="40"/>
      </w:pPr>
      <w:r>
        <w:rPr>
          <w:rFonts w:ascii="Times New Roman" w:hAnsi="Times New Roman"/>
          <w:sz w:val="22"/>
        </w:rPr>
        <w:t>Xây dựng chiến lược nguồn cung theo mùa vụ và danh mục nhà cung cấp chiến lược cho từng ngành hàng.</w:t>
      </w:r>
    </w:p>
    <w:p>
      <w:pPr>
        <w:pStyle w:val="ListBullet"/>
        <w:spacing w:after="40"/>
      </w:pPr>
      <w:r>
        <w:rPr>
          <w:rFonts w:ascii="Times New Roman" w:hAnsi="Times New Roman"/>
          <w:sz w:val="22"/>
        </w:rPr>
        <w:t>Quản lý ngân sách thu mua kỳ và hiệu quả giá mua so với ngân sách.</w:t>
      </w:r>
    </w:p>
    <w:p>
      <w:pPr>
        <w:pStyle w:val="ListBullet"/>
        <w:spacing w:after="40"/>
      </w:pPr>
      <w:r>
        <w:rPr>
          <w:rFonts w:ascii="Times New Roman" w:hAnsi="Times New Roman"/>
          <w:sz w:val="22"/>
        </w:rPr>
        <w:t>Trình Ban Giám đốc phê duyệt nhà cung cấp mới và hợp đồng khung giá trị lớn.</w:t>
      </w:r>
    </w:p>
    <w:p>
      <w:pPr>
        <w:spacing w:after="40" w:before="0"/>
        <w:ind w:left="170"/>
      </w:pPr>
      <w:r>
        <w:rPr>
          <w:rFonts w:ascii="Times New Roman" w:hAnsi="Times New Roman"/>
          <w:b/>
          <w:i w:val="0"/>
          <w:sz w:val="23"/>
        </w:rPr>
        <w:t>Trưởng bộ phận Kế hoạch cung ứng</w:t>
      </w:r>
    </w:p>
    <w:p>
      <w:pPr>
        <w:pStyle w:val="ListBullet"/>
        <w:spacing w:after="40"/>
      </w:pPr>
      <w:r>
        <w:rPr>
          <w:rFonts w:ascii="Times New Roman" w:hAnsi="Times New Roman"/>
          <w:sz w:val="22"/>
        </w:rPr>
        <w:t>Chịu trách nhiệm về độ chính xác của dự báo nhu cầu và kế hoạch nhu cầu mua.</w:t>
      </w:r>
    </w:p>
    <w:p>
      <w:pPr>
        <w:pStyle w:val="ListBullet"/>
        <w:spacing w:after="40"/>
      </w:pPr>
      <w:r>
        <w:rPr>
          <w:rFonts w:ascii="Times New Roman" w:hAnsi="Times New Roman"/>
          <w:sz w:val="22"/>
        </w:rPr>
        <w:t>Duyệt kế hoạch nhu cầu mua trước khi chuyển sang Phòng Thu mua.</w:t>
      </w:r>
    </w:p>
    <w:p>
      <w:pPr>
        <w:pStyle w:val="ListBullet"/>
        <w:spacing w:after="40"/>
      </w:pPr>
      <w:r>
        <w:rPr>
          <w:rFonts w:ascii="Times New Roman" w:hAnsi="Times New Roman"/>
          <w:sz w:val="22"/>
        </w:rPr>
        <w:t>Theo dõi sai lệch dự báo và điều chỉnh tồn an toàn cho từng ngành hàng.</w:t>
      </w:r>
    </w:p>
    <w:p>
      <w:pPr>
        <w:spacing w:after="40" w:before="0"/>
        <w:ind w:left="170"/>
      </w:pPr>
      <w:r>
        <w:rPr>
          <w:rFonts w:ascii="Times New Roman" w:hAnsi="Times New Roman"/>
          <w:b/>
          <w:i w:val="0"/>
          <w:sz w:val="23"/>
        </w:rPr>
        <w:t>Trưởng phòng Thu mua</w:t>
      </w:r>
    </w:p>
    <w:p>
      <w:pPr>
        <w:pStyle w:val="ListBullet"/>
        <w:spacing w:after="40"/>
      </w:pPr>
      <w:r>
        <w:rPr>
          <w:rFonts w:ascii="Times New Roman" w:hAnsi="Times New Roman"/>
          <w:sz w:val="22"/>
        </w:rPr>
        <w:t>Quản lý toàn bộ hoạt động tìm nguồn, đàm phán và đặt hàng.</w:t>
      </w:r>
    </w:p>
    <w:p>
      <w:pPr>
        <w:pStyle w:val="ListBullet"/>
        <w:spacing w:after="40"/>
      </w:pPr>
      <w:r>
        <w:rPr>
          <w:rFonts w:ascii="Times New Roman" w:hAnsi="Times New Roman"/>
          <w:sz w:val="22"/>
        </w:rPr>
        <w:t>Tự phê duyệt đơn đặt hàng trong hạn mức uỷ quyền; trình Ban Giám đốc đơn vượt hạn mức.</w:t>
      </w:r>
    </w:p>
    <w:p>
      <w:pPr>
        <w:pStyle w:val="ListBullet"/>
        <w:spacing w:after="40"/>
      </w:pPr>
      <w:r>
        <w:rPr>
          <w:rFonts w:ascii="Times New Roman" w:hAnsi="Times New Roman"/>
          <w:sz w:val="22"/>
        </w:rPr>
        <w:t>Chủ trì đánh giá và xếp hạng nhà cung cấp định kỳ hằng quý.</w:t>
      </w:r>
    </w:p>
    <w:p>
      <w:pPr>
        <w:spacing w:after="40" w:before="0"/>
        <w:ind w:left="170"/>
      </w:pPr>
      <w:r>
        <w:rPr>
          <w:rFonts w:ascii="Times New Roman" w:hAnsi="Times New Roman"/>
          <w:b/>
          <w:i w:val="0"/>
          <w:sz w:val="23"/>
        </w:rPr>
        <w:t>Trưởng phòng QA/QC nông sản</w:t>
      </w:r>
    </w:p>
    <w:p>
      <w:pPr>
        <w:pStyle w:val="ListBullet"/>
        <w:spacing w:after="40"/>
      </w:pPr>
      <w:r>
        <w:rPr>
          <w:rFonts w:ascii="Times New Roman" w:hAnsi="Times New Roman"/>
          <w:sz w:val="22"/>
        </w:rPr>
        <w:t>Chịu trách nhiệm về kết quả thẩm định nhà cung cấp và chất lượng hàng nhập.</w:t>
      </w:r>
    </w:p>
    <w:p>
      <w:pPr>
        <w:pStyle w:val="ListBullet"/>
        <w:spacing w:after="40"/>
      </w:pPr>
      <w:r>
        <w:rPr>
          <w:rFonts w:ascii="Times New Roman" w:hAnsi="Times New Roman"/>
          <w:sz w:val="22"/>
        </w:rPr>
        <w:t>Quyết định nhận hay trả lô hàng dựa trên kết quả kiểm nhận và test nhanh.</w:t>
      </w:r>
    </w:p>
    <w:p>
      <w:pPr>
        <w:pStyle w:val="ListBullet"/>
        <w:spacing w:after="40"/>
      </w:pPr>
      <w:r>
        <w:rPr>
          <w:rFonts w:ascii="Times New Roman" w:hAnsi="Times New Roman"/>
          <w:sz w:val="22"/>
        </w:rPr>
        <w:t>Phối hợp với QL2 để bảo đảm chỉ hàng đạt chuẩn mới được lên quầy.</w:t>
      </w:r>
    </w:p>
    <w:p>
      <w:pPr>
        <w:spacing w:after="40" w:before="0"/>
        <w:ind w:left="170"/>
      </w:pPr>
      <w:r>
        <w:rPr>
          <w:rFonts w:ascii="Times New Roman" w:hAnsi="Times New Roman"/>
          <w:b/>
          <w:i w:val="0"/>
          <w:sz w:val="23"/>
        </w:rPr>
        <w:t>Chuyên viên Dự báo &amp; Kế hoạch nhu cầu</w:t>
      </w:r>
    </w:p>
    <w:p>
      <w:pPr>
        <w:pStyle w:val="ListBullet"/>
        <w:spacing w:after="40"/>
      </w:pPr>
      <w:r>
        <w:rPr>
          <w:rFonts w:ascii="Times New Roman" w:hAnsi="Times New Roman"/>
          <w:sz w:val="22"/>
        </w:rPr>
        <w:t>Tiếp nhận dự báo ngành hàng, tổng hợp nhu cầu và tính nhu cầu ròng.</w:t>
      </w:r>
    </w:p>
    <w:p>
      <w:pPr>
        <w:pStyle w:val="ListBullet"/>
        <w:spacing w:after="40"/>
      </w:pPr>
      <w:r>
        <w:rPr>
          <w:rFonts w:ascii="Times New Roman" w:hAnsi="Times New Roman"/>
          <w:sz w:val="22"/>
        </w:rPr>
        <w:t>Chốt chu kỳ đặt hàng phù hợp với đặc thù bảo quản của từng ngành hàng.</w:t>
      </w:r>
    </w:p>
    <w:p>
      <w:pPr>
        <w:spacing w:after="40" w:before="0"/>
        <w:ind w:left="170"/>
      </w:pPr>
      <w:r>
        <w:rPr>
          <w:rFonts w:ascii="Times New Roman" w:hAnsi="Times New Roman"/>
          <w:b/>
          <w:i w:val="0"/>
          <w:sz w:val="23"/>
        </w:rPr>
        <w:t>Chuyên viên Thu mua theo ngành hàng</w:t>
      </w:r>
    </w:p>
    <w:p>
      <w:pPr>
        <w:pStyle w:val="ListBullet"/>
        <w:spacing w:after="40"/>
      </w:pPr>
      <w:r>
        <w:rPr>
          <w:rFonts w:ascii="Times New Roman" w:hAnsi="Times New Roman"/>
          <w:sz w:val="22"/>
        </w:rPr>
        <w:t>Khảo sát giá thị trường và vùng trồng, lập danh sách nhà cung cấp tiềm năng.</w:t>
      </w:r>
    </w:p>
    <w:p>
      <w:pPr>
        <w:pStyle w:val="ListBullet"/>
        <w:spacing w:after="40"/>
      </w:pPr>
      <w:r>
        <w:rPr>
          <w:rFonts w:ascii="Times New Roman" w:hAnsi="Times New Roman"/>
          <w:sz w:val="22"/>
        </w:rPr>
        <w:t>Gửi thư mời báo giá, chấm điểm, đàm phán và lập tờ trình phê duyệt nhà cung cấp.</w:t>
      </w:r>
    </w:p>
    <w:p>
      <w:pPr>
        <w:pStyle w:val="ListBullet"/>
        <w:spacing w:after="40"/>
      </w:pPr>
      <w:r>
        <w:rPr>
          <w:rFonts w:ascii="Times New Roman" w:hAnsi="Times New Roman"/>
          <w:sz w:val="22"/>
        </w:rPr>
        <w:t>Lập đơn đặt hàng và theo dõi tiến độ giao của nhà cung cấp phụ trách.</w:t>
      </w:r>
    </w:p>
    <w:p>
      <w:pPr>
        <w:spacing w:after="40" w:before="0"/>
        <w:ind w:left="170"/>
      </w:pPr>
      <w:r>
        <w:rPr>
          <w:rFonts w:ascii="Times New Roman" w:hAnsi="Times New Roman"/>
          <w:b/>
          <w:i w:val="0"/>
          <w:sz w:val="23"/>
        </w:rPr>
        <w:t>Chuyên viên Thẩm định &amp; Đánh giá NCC</w:t>
      </w:r>
    </w:p>
    <w:p>
      <w:pPr>
        <w:pStyle w:val="ListBullet"/>
        <w:spacing w:after="40"/>
      </w:pPr>
      <w:r>
        <w:rPr>
          <w:rFonts w:ascii="Times New Roman" w:hAnsi="Times New Roman"/>
          <w:sz w:val="22"/>
        </w:rPr>
        <w:t>Thẩm định hồ sơ pháp lý và chứng nhận, tổ chức lấy mẫu kiểm nghiệm và đánh giá thực địa nông trại.</w:t>
      </w:r>
    </w:p>
    <w:p>
      <w:pPr>
        <w:pStyle w:val="ListBullet"/>
        <w:spacing w:after="40"/>
      </w:pPr>
      <w:r>
        <w:rPr>
          <w:rFonts w:ascii="Times New Roman" w:hAnsi="Times New Roman"/>
          <w:sz w:val="22"/>
        </w:rPr>
        <w:t>Duy trì bảng xếp hạng nhà cung cấp và cảnh báo nhà cung cấp dưới ngưỡng.</w:t>
      </w:r>
    </w:p>
    <w:p>
      <w:pPr>
        <w:spacing w:after="100" w:before="0"/>
      </w:pPr>
      <w:r>
        <w:rPr>
          <w:rFonts w:ascii="Times New Roman" w:hAnsi="Times New Roman"/>
          <w:b/>
          <w:i w:val="0"/>
          <w:color w:val="2E5480"/>
          <w:sz w:val="24"/>
        </w:rPr>
        <w:t>d) Kế hoạch làm việc</w:t>
      </w:r>
    </w:p>
    <w:p>
      <w:pPr>
        <w:spacing w:after="60" w:before="0"/>
      </w:pPr>
      <w:r>
        <w:rPr>
          <w:rFonts w:ascii="Times New Roman" w:hAnsi="Times New Roman"/>
          <w:b/>
          <w:i w:val="0"/>
          <w:sz w:val="23"/>
        </w:rPr>
        <w:t>Kế hoạch công việc theo ngày</w:t>
      </w:r>
    </w:p>
    <w:p>
      <w:pPr>
        <w:spacing w:after="60" w:before="80"/>
        <w:jc w:val="center"/>
      </w:pPr>
      <w:r>
        <w:rPr>
          <w:rFonts w:ascii="Times New Roman" w:hAnsi="Times New Roman"/>
          <w:b/>
          <w:sz w:val="21"/>
        </w:rPr>
        <w:t>Bảng 4 – Kế hoạch công việc theo ngày của quy trình QL1</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701"/>
            <w:shd w:val="clear" w:fill="1F3B63"/>
          </w:tcPr>
          <w:p>
            <w:pPr>
              <w:spacing w:after="20"/>
              <w:jc w:val="center"/>
            </w:pPr>
            <w:r/>
            <w:r>
              <w:rPr>
                <w:rFonts w:ascii="Times New Roman" w:hAnsi="Times New Roman"/>
                <w:b/>
                <w:color w:val="FFFFFF"/>
                <w:sz w:val="19"/>
              </w:rPr>
              <w:t>Thời gian</w:t>
            </w:r>
          </w:p>
        </w:tc>
        <w:tc>
          <w:tcPr>
            <w:tcW w:type="dxa" w:w="2041"/>
            <w:shd w:val="clear" w:fill="1F3B63"/>
          </w:tcPr>
          <w:p>
            <w:pPr>
              <w:spacing w:after="20"/>
              <w:jc w:val="center"/>
            </w:pPr>
            <w:r/>
            <w:r>
              <w:rPr>
                <w:rFonts w:ascii="Times New Roman" w:hAnsi="Times New Roman"/>
                <w:b/>
                <w:color w:val="FFFFFF"/>
                <w:sz w:val="19"/>
              </w:rPr>
              <w:t>Người thực hiện</w:t>
            </w:r>
          </w:p>
        </w:tc>
        <w:tc>
          <w:tcPr>
            <w:tcW w:type="dxa" w:w="6009"/>
            <w:shd w:val="clear" w:fill="1F3B63"/>
          </w:tcPr>
          <w:p>
            <w:pPr>
              <w:spacing w:after="20"/>
              <w:jc w:val="center"/>
            </w:pPr>
            <w:r/>
            <w:r>
              <w:rPr>
                <w:rFonts w:ascii="Times New Roman" w:hAnsi="Times New Roman"/>
                <w:b/>
                <w:color w:val="FFFFFF"/>
                <w:sz w:val="19"/>
              </w:rPr>
              <w:t>Công việc</w:t>
            </w:r>
          </w:p>
        </w:tc>
      </w:tr>
      <w:tr>
        <w:tc>
          <w:tcPr>
            <w:tcW w:type="dxa" w:w="1701"/>
          </w:tcPr>
          <w:p>
            <w:pPr>
              <w:spacing w:after="20"/>
            </w:pPr>
            <w:r/>
            <w:r>
              <w:rPr>
                <w:rFonts w:ascii="Times New Roman" w:hAnsi="Times New Roman"/>
                <w:b w:val="0"/>
                <w:sz w:val="19"/>
              </w:rPr>
              <w:t>06h00 – 08h00</w:t>
            </w:r>
          </w:p>
        </w:tc>
        <w:tc>
          <w:tcPr>
            <w:tcW w:type="dxa" w:w="2041"/>
          </w:tcPr>
          <w:p>
            <w:pPr>
              <w:spacing w:after="20"/>
            </w:pPr>
            <w:r/>
            <w:r>
              <w:rPr>
                <w:rFonts w:ascii="Times New Roman" w:hAnsi="Times New Roman"/>
                <w:b w:val="0"/>
                <w:sz w:val="19"/>
              </w:rPr>
              <w:t>Quản lý cửa hàng</w:t>
            </w:r>
          </w:p>
        </w:tc>
        <w:tc>
          <w:tcPr>
            <w:tcW w:type="dxa" w:w="6009"/>
          </w:tcPr>
          <w:p>
            <w:pPr>
              <w:spacing w:after="20"/>
            </w:pPr>
            <w:r/>
            <w:r>
              <w:rPr>
                <w:rFonts w:ascii="Times New Roman" w:hAnsi="Times New Roman"/>
                <w:b w:val="0"/>
                <w:sz w:val="19"/>
              </w:rPr>
              <w:t>Rà tồn đầu ngày so với định mức min–max; kiểm hàng cận hạn; lập đề nghị cấp hàng cho nhóm rau ăn lá và hàng tươi trong ngày.</w:t>
            </w:r>
          </w:p>
        </w:tc>
      </w:tr>
      <w:tr>
        <w:tc>
          <w:tcPr>
            <w:tcW w:type="dxa" w:w="1701"/>
            <w:shd w:val="clear" w:fill="F4F7FB"/>
          </w:tcPr>
          <w:p>
            <w:pPr>
              <w:spacing w:after="20"/>
            </w:pPr>
            <w:r/>
            <w:r>
              <w:rPr>
                <w:rFonts w:ascii="Times New Roman" w:hAnsi="Times New Roman"/>
                <w:b w:val="0"/>
                <w:sz w:val="19"/>
              </w:rPr>
              <w:t>08h00 – 09h30</w:t>
            </w:r>
          </w:p>
        </w:tc>
        <w:tc>
          <w:tcPr>
            <w:tcW w:type="dxa" w:w="2041"/>
            <w:shd w:val="clear" w:fill="F4F7FB"/>
          </w:tcPr>
          <w:p>
            <w:pPr>
              <w:spacing w:after="20"/>
            </w:pPr>
            <w:r/>
            <w:r>
              <w:rPr>
                <w:rFonts w:ascii="Times New Roman" w:hAnsi="Times New Roman"/>
                <w:b w:val="0"/>
                <w:sz w:val="19"/>
              </w:rPr>
              <w:t>Nhân viên tổng hợp nhu cầu</w:t>
            </w:r>
          </w:p>
        </w:tc>
        <w:tc>
          <w:tcPr>
            <w:tcW w:type="dxa" w:w="6009"/>
            <w:shd w:val="clear" w:fill="F4F7FB"/>
          </w:tcPr>
          <w:p>
            <w:pPr>
              <w:spacing w:after="20"/>
            </w:pPr>
            <w:r/>
            <w:r>
              <w:rPr>
                <w:rFonts w:ascii="Times New Roman" w:hAnsi="Times New Roman"/>
                <w:b w:val="0"/>
                <w:sz w:val="19"/>
              </w:rPr>
              <w:t>Gom đề nghị của các cửa hàng, quy đổi đơn vị, khử trùng lặp; chuyển bảng nhu cầu gộp cho chuyên viên dự báo.</w:t>
            </w:r>
          </w:p>
        </w:tc>
      </w:tr>
      <w:tr>
        <w:tc>
          <w:tcPr>
            <w:tcW w:type="dxa" w:w="1701"/>
          </w:tcPr>
          <w:p>
            <w:pPr>
              <w:spacing w:after="20"/>
            </w:pPr>
            <w:r/>
            <w:r>
              <w:rPr>
                <w:rFonts w:ascii="Times New Roman" w:hAnsi="Times New Roman"/>
                <w:b w:val="0"/>
                <w:sz w:val="19"/>
              </w:rPr>
              <w:t>09h30 – 10h30</w:t>
            </w:r>
          </w:p>
        </w:tc>
        <w:tc>
          <w:tcPr>
            <w:tcW w:type="dxa" w:w="2041"/>
          </w:tcPr>
          <w:p>
            <w:pPr>
              <w:spacing w:after="20"/>
            </w:pPr>
            <w:r/>
            <w:r>
              <w:rPr>
                <w:rFonts w:ascii="Times New Roman" w:hAnsi="Times New Roman"/>
                <w:b w:val="0"/>
                <w:sz w:val="19"/>
              </w:rPr>
              <w:t>Chuyên viên Dự báo &amp; Kế hoạch</w:t>
            </w:r>
          </w:p>
        </w:tc>
        <w:tc>
          <w:tcPr>
            <w:tcW w:type="dxa" w:w="6009"/>
          </w:tcPr>
          <w:p>
            <w:pPr>
              <w:spacing w:after="20"/>
            </w:pPr>
            <w:r/>
            <w:r>
              <w:rPr>
                <w:rFonts w:ascii="Times New Roman" w:hAnsi="Times New Roman"/>
                <w:b w:val="0"/>
                <w:sz w:val="19"/>
              </w:rPr>
              <w:t>Tính nhu cầu ròng (trừ tồn khả dụng và hàng đang về, cộng tồn an toàn); chốt kế hoạch nhu cầu mua trong ngày.</w:t>
            </w:r>
          </w:p>
        </w:tc>
      </w:tr>
      <w:tr>
        <w:tc>
          <w:tcPr>
            <w:tcW w:type="dxa" w:w="1701"/>
            <w:shd w:val="clear" w:fill="F4F7FB"/>
          </w:tcPr>
          <w:p>
            <w:pPr>
              <w:spacing w:after="20"/>
            </w:pPr>
            <w:r/>
            <w:r>
              <w:rPr>
                <w:rFonts w:ascii="Times New Roman" w:hAnsi="Times New Roman"/>
                <w:b w:val="0"/>
                <w:sz w:val="19"/>
              </w:rPr>
              <w:t>10h30 – 14h00</w:t>
            </w:r>
          </w:p>
        </w:tc>
        <w:tc>
          <w:tcPr>
            <w:tcW w:type="dxa" w:w="2041"/>
            <w:shd w:val="clear" w:fill="F4F7FB"/>
          </w:tcPr>
          <w:p>
            <w:pPr>
              <w:spacing w:after="20"/>
            </w:pPr>
            <w:r/>
            <w:r>
              <w:rPr>
                <w:rFonts w:ascii="Times New Roman" w:hAnsi="Times New Roman"/>
                <w:b w:val="0"/>
                <w:sz w:val="19"/>
              </w:rPr>
              <w:t>Chuyên viên Thu mua ngành hàng</w:t>
            </w:r>
          </w:p>
        </w:tc>
        <w:tc>
          <w:tcPr>
            <w:tcW w:type="dxa" w:w="6009"/>
            <w:shd w:val="clear" w:fill="F4F7FB"/>
          </w:tcPr>
          <w:p>
            <w:pPr>
              <w:spacing w:after="20"/>
            </w:pPr>
            <w:r/>
            <w:r>
              <w:rPr>
                <w:rFonts w:ascii="Times New Roman" w:hAnsi="Times New Roman"/>
                <w:b w:val="0"/>
                <w:sz w:val="19"/>
              </w:rPr>
              <w:t>Đối chiếu giá hợp đồng khung với giá thị trường; lập đơn đặt hàng; trình duyệt và gửi đơn cho nhà cung cấp; chốt khung giờ giao.</w:t>
            </w:r>
          </w:p>
        </w:tc>
      </w:tr>
      <w:tr>
        <w:tc>
          <w:tcPr>
            <w:tcW w:type="dxa" w:w="1701"/>
          </w:tcPr>
          <w:p>
            <w:pPr>
              <w:spacing w:after="20"/>
            </w:pPr>
            <w:r/>
            <w:r>
              <w:rPr>
                <w:rFonts w:ascii="Times New Roman" w:hAnsi="Times New Roman"/>
                <w:b w:val="0"/>
                <w:sz w:val="19"/>
              </w:rPr>
              <w:t>05h00 – 09h00 (hôm sau)</w:t>
            </w:r>
          </w:p>
        </w:tc>
        <w:tc>
          <w:tcPr>
            <w:tcW w:type="dxa" w:w="2041"/>
          </w:tcPr>
          <w:p>
            <w:pPr>
              <w:spacing w:after="20"/>
            </w:pPr>
            <w:r/>
            <w:r>
              <w:rPr>
                <w:rFonts w:ascii="Times New Roman" w:hAnsi="Times New Roman"/>
                <w:b w:val="0"/>
                <w:sz w:val="19"/>
              </w:rPr>
              <w:t>Phòng Thu mua</w:t>
            </w:r>
          </w:p>
        </w:tc>
        <w:tc>
          <w:tcPr>
            <w:tcW w:type="dxa" w:w="6009"/>
          </w:tcPr>
          <w:p>
            <w:pPr>
              <w:spacing w:after="20"/>
            </w:pPr>
            <w:r/>
            <w:r>
              <w:rPr>
                <w:rFonts w:ascii="Times New Roman" w:hAnsi="Times New Roman"/>
                <w:b w:val="0"/>
                <w:sz w:val="19"/>
              </w:rPr>
              <w:t>Xác nhận nhà cung cấp giao đúng khung giờ hẹn, ghi nhận OTIF; bàn giao lô hàng kèm đơn đặt hàng sang quy trình QL2 và nhận lại kết quả kiểm soát chất lượng.</w:t>
            </w:r>
          </w:p>
        </w:tc>
      </w:tr>
      <w:tr>
        <w:tc>
          <w:tcPr>
            <w:tcW w:type="dxa" w:w="1701"/>
            <w:shd w:val="clear" w:fill="F4F7FB"/>
          </w:tcPr>
          <w:p>
            <w:pPr>
              <w:spacing w:after="20"/>
            </w:pPr>
            <w:r/>
            <w:r>
              <w:rPr>
                <w:rFonts w:ascii="Times New Roman" w:hAnsi="Times New Roman"/>
                <w:b w:val="0"/>
                <w:sz w:val="19"/>
              </w:rPr>
              <w:t>14h00 – 16h00</w:t>
            </w:r>
          </w:p>
        </w:tc>
        <w:tc>
          <w:tcPr>
            <w:tcW w:type="dxa" w:w="2041"/>
            <w:shd w:val="clear" w:fill="F4F7FB"/>
          </w:tcPr>
          <w:p>
            <w:pPr>
              <w:spacing w:after="20"/>
            </w:pPr>
            <w:r/>
            <w:r>
              <w:rPr>
                <w:rFonts w:ascii="Times New Roman" w:hAnsi="Times New Roman"/>
                <w:b w:val="0"/>
                <w:sz w:val="19"/>
              </w:rPr>
              <w:t>Kế toán</w:t>
            </w:r>
          </w:p>
        </w:tc>
        <w:tc>
          <w:tcPr>
            <w:tcW w:type="dxa" w:w="6009"/>
            <w:shd w:val="clear" w:fill="F4F7FB"/>
          </w:tcPr>
          <w:p>
            <w:pPr>
              <w:spacing w:after="20"/>
            </w:pPr>
            <w:r/>
            <w:r>
              <w:rPr>
                <w:rFonts w:ascii="Times New Roman" w:hAnsi="Times New Roman"/>
                <w:b w:val="0"/>
                <w:sz w:val="19"/>
              </w:rPr>
              <w:t>Ghi nhận hoá đơn nhà cung cấp phát sinh trong ngày; đối chiếu 3 chiều; lập danh sách hoá đơn lệch cần xác minh.</w:t>
            </w:r>
          </w:p>
        </w:tc>
      </w:tr>
    </w:tbl>
    <w:p>
      <w:pPr>
        <w:spacing w:after="80"/>
      </w:pPr>
    </w:p>
    <w:p>
      <w:pPr>
        <w:spacing w:after="60" w:before="0"/>
      </w:pPr>
      <w:r>
        <w:rPr>
          <w:rFonts w:ascii="Times New Roman" w:hAnsi="Times New Roman"/>
          <w:b/>
          <w:i w:val="0"/>
          <w:sz w:val="23"/>
        </w:rPr>
        <w:t>Kế hoạch công việc theo tuần / tháng / quý</w:t>
      </w:r>
    </w:p>
    <w:p>
      <w:pPr>
        <w:spacing w:after="60" w:before="80"/>
        <w:jc w:val="center"/>
      </w:pPr>
      <w:r>
        <w:rPr>
          <w:rFonts w:ascii="Times New Roman" w:hAnsi="Times New Roman"/>
          <w:b/>
          <w:sz w:val="21"/>
        </w:rPr>
        <w:t>Bảng 5 – Kế hoạch công việc theo tuần / tháng / quý của quy trình QL1</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1F3B63"/>
          </w:tcPr>
          <w:p>
            <w:pPr>
              <w:spacing w:after="20"/>
              <w:jc w:val="center"/>
            </w:pPr>
            <w:r/>
            <w:r>
              <w:rPr>
                <w:rFonts w:ascii="Times New Roman" w:hAnsi="Times New Roman"/>
                <w:b/>
                <w:color w:val="FFFFFF"/>
                <w:sz w:val="19"/>
              </w:rPr>
              <w:t>Thời gian</w:t>
            </w:r>
          </w:p>
        </w:tc>
        <w:tc>
          <w:tcPr>
            <w:tcW w:type="dxa" w:w="2381"/>
            <w:shd w:val="clear" w:fill="1F3B63"/>
          </w:tcPr>
          <w:p>
            <w:pPr>
              <w:spacing w:after="20"/>
              <w:jc w:val="center"/>
            </w:pPr>
            <w:r/>
            <w:r>
              <w:rPr>
                <w:rFonts w:ascii="Times New Roman" w:hAnsi="Times New Roman"/>
                <w:b/>
                <w:color w:val="FFFFFF"/>
                <w:sz w:val="19"/>
              </w:rPr>
              <w:t>Người thực hiện</w:t>
            </w:r>
          </w:p>
        </w:tc>
        <w:tc>
          <w:tcPr>
            <w:tcW w:type="dxa" w:w="5443"/>
            <w:shd w:val="clear" w:fill="1F3B63"/>
          </w:tcPr>
          <w:p>
            <w:pPr>
              <w:spacing w:after="20"/>
              <w:jc w:val="center"/>
            </w:pPr>
            <w:r/>
            <w:r>
              <w:rPr>
                <w:rFonts w:ascii="Times New Roman" w:hAnsi="Times New Roman"/>
                <w:b/>
                <w:color w:val="FFFFFF"/>
                <w:sz w:val="19"/>
              </w:rPr>
              <w:t>Công việc</w:t>
            </w:r>
          </w:p>
        </w:tc>
      </w:tr>
      <w:tr>
        <w:tc>
          <w:tcPr>
            <w:tcW w:type="dxa" w:w="1928"/>
          </w:tcPr>
          <w:p>
            <w:pPr>
              <w:spacing w:after="20"/>
            </w:pPr>
            <w:r/>
            <w:r>
              <w:rPr>
                <w:rFonts w:ascii="Times New Roman" w:hAnsi="Times New Roman"/>
                <w:b w:val="0"/>
                <w:sz w:val="19"/>
              </w:rPr>
              <w:t>Hằng ngày</w:t>
            </w:r>
          </w:p>
        </w:tc>
        <w:tc>
          <w:tcPr>
            <w:tcW w:type="dxa" w:w="2381"/>
          </w:tcPr>
          <w:p>
            <w:pPr>
              <w:spacing w:after="20"/>
            </w:pPr>
            <w:r/>
            <w:r>
              <w:rPr>
                <w:rFonts w:ascii="Times New Roman" w:hAnsi="Times New Roman"/>
                <w:b w:val="0"/>
                <w:sz w:val="19"/>
              </w:rPr>
              <w:t>Cửa hàng, Kế hoạch cung ứng, Thu mua</w:t>
            </w:r>
          </w:p>
        </w:tc>
        <w:tc>
          <w:tcPr>
            <w:tcW w:type="dxa" w:w="5443"/>
          </w:tcPr>
          <w:p>
            <w:pPr>
              <w:spacing w:after="20"/>
            </w:pPr>
            <w:r/>
            <w:r>
              <w:rPr>
                <w:rFonts w:ascii="Times New Roman" w:hAnsi="Times New Roman"/>
                <w:b w:val="0"/>
                <w:sz w:val="19"/>
              </w:rPr>
              <w:t>Chu trình đặt hàng nhóm rau ăn lá và hàng tươi có vòng đời ngắn.</w:t>
            </w:r>
          </w:p>
        </w:tc>
      </w:tr>
      <w:tr>
        <w:tc>
          <w:tcPr>
            <w:tcW w:type="dxa" w:w="1928"/>
            <w:shd w:val="clear" w:fill="F4F7FB"/>
          </w:tcPr>
          <w:p>
            <w:pPr>
              <w:spacing w:after="20"/>
            </w:pPr>
            <w:r/>
            <w:r>
              <w:rPr>
                <w:rFonts w:ascii="Times New Roman" w:hAnsi="Times New Roman"/>
                <w:b w:val="0"/>
                <w:sz w:val="19"/>
              </w:rPr>
              <w:t>2–3 lần / tuần</w:t>
            </w:r>
          </w:p>
        </w:tc>
        <w:tc>
          <w:tcPr>
            <w:tcW w:type="dxa" w:w="2381"/>
            <w:shd w:val="clear" w:fill="F4F7FB"/>
          </w:tcPr>
          <w:p>
            <w:pPr>
              <w:spacing w:after="20"/>
            </w:pPr>
            <w:r/>
            <w:r>
              <w:rPr>
                <w:rFonts w:ascii="Times New Roman" w:hAnsi="Times New Roman"/>
                <w:b w:val="0"/>
                <w:sz w:val="19"/>
              </w:rPr>
              <w:t>Chuyên viên Thu mua ngành hàng rau – củ – quả</w:t>
            </w:r>
          </w:p>
        </w:tc>
        <w:tc>
          <w:tcPr>
            <w:tcW w:type="dxa" w:w="5443"/>
            <w:shd w:val="clear" w:fill="F4F7FB"/>
          </w:tcPr>
          <w:p>
            <w:pPr>
              <w:spacing w:after="20"/>
            </w:pPr>
            <w:r/>
            <w:r>
              <w:rPr>
                <w:rFonts w:ascii="Times New Roman" w:hAnsi="Times New Roman"/>
                <w:b w:val="0"/>
                <w:sz w:val="19"/>
              </w:rPr>
              <w:t>Đặt hàng trái cây và củ quả; cập nhật giá thị trường vào cơ sở dữ liệu giá.</w:t>
            </w:r>
          </w:p>
        </w:tc>
      </w:tr>
      <w:tr>
        <w:tc>
          <w:tcPr>
            <w:tcW w:type="dxa" w:w="1928"/>
          </w:tcPr>
          <w:p>
            <w:pPr>
              <w:spacing w:after="20"/>
            </w:pPr>
            <w:r/>
            <w:r>
              <w:rPr>
                <w:rFonts w:ascii="Times New Roman" w:hAnsi="Times New Roman"/>
                <w:b w:val="0"/>
                <w:sz w:val="19"/>
              </w:rPr>
              <w:t>Thứ Hai hằng tuần</w:t>
            </w:r>
          </w:p>
        </w:tc>
        <w:tc>
          <w:tcPr>
            <w:tcW w:type="dxa" w:w="2381"/>
          </w:tcPr>
          <w:p>
            <w:pPr>
              <w:spacing w:after="20"/>
            </w:pPr>
            <w:r/>
            <w:r>
              <w:rPr>
                <w:rFonts w:ascii="Times New Roman" w:hAnsi="Times New Roman"/>
                <w:b w:val="0"/>
                <w:sz w:val="19"/>
              </w:rPr>
              <w:t>BP Kế hoạch cung ứng</w:t>
            </w:r>
          </w:p>
        </w:tc>
        <w:tc>
          <w:tcPr>
            <w:tcW w:type="dxa" w:w="5443"/>
          </w:tcPr>
          <w:p>
            <w:pPr>
              <w:spacing w:after="20"/>
            </w:pPr>
            <w:r/>
            <w:r>
              <w:rPr>
                <w:rFonts w:ascii="Times New Roman" w:hAnsi="Times New Roman"/>
                <w:b w:val="0"/>
                <w:sz w:val="19"/>
              </w:rPr>
              <w:t>Tiếp nhận số liệu hao hụt và chênh lệch kiểm kê tuần trước để cộng vào nhu cầu tuần này.</w:t>
            </w:r>
          </w:p>
        </w:tc>
      </w:tr>
      <w:tr>
        <w:tc>
          <w:tcPr>
            <w:tcW w:type="dxa" w:w="1928"/>
            <w:shd w:val="clear" w:fill="F4F7FB"/>
          </w:tcPr>
          <w:p>
            <w:pPr>
              <w:spacing w:after="20"/>
            </w:pPr>
            <w:r/>
            <w:r>
              <w:rPr>
                <w:rFonts w:ascii="Times New Roman" w:hAnsi="Times New Roman"/>
                <w:b w:val="0"/>
                <w:sz w:val="19"/>
              </w:rPr>
              <w:t>Ngày 25–28 hằng tháng</w:t>
            </w:r>
          </w:p>
        </w:tc>
        <w:tc>
          <w:tcPr>
            <w:tcW w:type="dxa" w:w="2381"/>
            <w:shd w:val="clear" w:fill="F4F7FB"/>
          </w:tcPr>
          <w:p>
            <w:pPr>
              <w:spacing w:after="20"/>
            </w:pPr>
            <w:r/>
            <w:r>
              <w:rPr>
                <w:rFonts w:ascii="Times New Roman" w:hAnsi="Times New Roman"/>
                <w:b w:val="0"/>
                <w:sz w:val="19"/>
              </w:rPr>
              <w:t>Chuyên viên Thu mua + Kế hoạch</w:t>
            </w:r>
          </w:p>
        </w:tc>
        <w:tc>
          <w:tcPr>
            <w:tcW w:type="dxa" w:w="5443"/>
            <w:shd w:val="clear" w:fill="F4F7FB"/>
          </w:tcPr>
          <w:p>
            <w:pPr>
              <w:spacing w:after="20"/>
            </w:pPr>
            <w:r/>
            <w:r>
              <w:rPr>
                <w:rFonts w:ascii="Times New Roman" w:hAnsi="Times New Roman"/>
                <w:b w:val="0"/>
                <w:sz w:val="19"/>
              </w:rPr>
              <w:t>Chốt kế hoạch nhu cầu mua tháng sau cho hàng khô và đông lạnh; kiểm tra hạn mức ngân sách còn lại của kỳ.</w:t>
            </w:r>
          </w:p>
        </w:tc>
      </w:tr>
      <w:tr>
        <w:tc>
          <w:tcPr>
            <w:tcW w:type="dxa" w:w="1928"/>
          </w:tcPr>
          <w:p>
            <w:pPr>
              <w:spacing w:after="20"/>
            </w:pPr>
            <w:r/>
            <w:r>
              <w:rPr>
                <w:rFonts w:ascii="Times New Roman" w:hAnsi="Times New Roman"/>
                <w:b w:val="0"/>
                <w:sz w:val="19"/>
              </w:rPr>
              <w:t>Ngày 01–05 tháng sau</w:t>
            </w:r>
          </w:p>
        </w:tc>
        <w:tc>
          <w:tcPr>
            <w:tcW w:type="dxa" w:w="2381"/>
          </w:tcPr>
          <w:p>
            <w:pPr>
              <w:spacing w:after="20"/>
            </w:pPr>
            <w:r/>
            <w:r>
              <w:rPr>
                <w:rFonts w:ascii="Times New Roman" w:hAnsi="Times New Roman"/>
                <w:b w:val="0"/>
                <w:sz w:val="19"/>
              </w:rPr>
              <w:t>Kế toán</w:t>
            </w:r>
          </w:p>
        </w:tc>
        <w:tc>
          <w:tcPr>
            <w:tcW w:type="dxa" w:w="5443"/>
          </w:tcPr>
          <w:p>
            <w:pPr>
              <w:spacing w:after="20"/>
            </w:pPr>
            <w:r/>
            <w:r>
              <w:rPr>
                <w:rFonts w:ascii="Times New Roman" w:hAnsi="Times New Roman"/>
                <w:b w:val="0"/>
                <w:sz w:val="19"/>
              </w:rPr>
              <w:t>Đối chiếu công nợ nhà cung cấp của tháng trước; lập bảng theo dõi hoá đơn lệch và bút toán điều chỉnh.</w:t>
            </w:r>
          </w:p>
        </w:tc>
      </w:tr>
      <w:tr>
        <w:tc>
          <w:tcPr>
            <w:tcW w:type="dxa" w:w="1928"/>
            <w:shd w:val="clear" w:fill="F4F7FB"/>
          </w:tcPr>
          <w:p>
            <w:pPr>
              <w:spacing w:after="20"/>
            </w:pPr>
            <w:r/>
            <w:r>
              <w:rPr>
                <w:rFonts w:ascii="Times New Roman" w:hAnsi="Times New Roman"/>
                <w:b w:val="0"/>
                <w:sz w:val="19"/>
              </w:rPr>
              <w:t>Tuần cuối mỗi quý</w:t>
            </w:r>
          </w:p>
        </w:tc>
        <w:tc>
          <w:tcPr>
            <w:tcW w:type="dxa" w:w="2381"/>
            <w:shd w:val="clear" w:fill="F4F7FB"/>
          </w:tcPr>
          <w:p>
            <w:pPr>
              <w:spacing w:after="20"/>
            </w:pPr>
            <w:r/>
            <w:r>
              <w:rPr>
                <w:rFonts w:ascii="Times New Roman" w:hAnsi="Times New Roman"/>
                <w:b w:val="0"/>
                <w:sz w:val="19"/>
              </w:rPr>
              <w:t>Thu mua + QA/QC</w:t>
            </w:r>
          </w:p>
        </w:tc>
        <w:tc>
          <w:tcPr>
            <w:tcW w:type="dxa" w:w="5443"/>
            <w:shd w:val="clear" w:fill="F4F7FB"/>
          </w:tcPr>
          <w:p>
            <w:pPr>
              <w:spacing w:after="20"/>
            </w:pPr>
            <w:r/>
            <w:r>
              <w:rPr>
                <w:rFonts w:ascii="Times New Roman" w:hAnsi="Times New Roman"/>
                <w:b w:val="0"/>
                <w:sz w:val="19"/>
              </w:rPr>
              <w:t>Chấm điểm và xếp hạng nhà cung cấp theo OTIF, tỷ lệ lô đạt QA/QC, ổn định giá, khả năng truy xuất; công bố danh sách hạn chế.</w:t>
            </w:r>
          </w:p>
        </w:tc>
      </w:tr>
      <w:tr>
        <w:tc>
          <w:tcPr>
            <w:tcW w:type="dxa" w:w="1928"/>
          </w:tcPr>
          <w:p>
            <w:pPr>
              <w:spacing w:after="20"/>
            </w:pPr>
            <w:r/>
            <w:r>
              <w:rPr>
                <w:rFonts w:ascii="Times New Roman" w:hAnsi="Times New Roman"/>
                <w:b w:val="0"/>
                <w:sz w:val="19"/>
              </w:rPr>
              <w:t>Trước mùa vụ cao điểm</w:t>
            </w:r>
          </w:p>
        </w:tc>
        <w:tc>
          <w:tcPr>
            <w:tcW w:type="dxa" w:w="2381"/>
          </w:tcPr>
          <w:p>
            <w:pPr>
              <w:spacing w:after="20"/>
            </w:pPr>
            <w:r/>
            <w:r>
              <w:rPr>
                <w:rFonts w:ascii="Times New Roman" w:hAnsi="Times New Roman"/>
                <w:b w:val="0"/>
                <w:sz w:val="19"/>
              </w:rPr>
              <w:t>Giám đốc Thu mua + Ban Giám đốc</w:t>
            </w:r>
          </w:p>
        </w:tc>
        <w:tc>
          <w:tcPr>
            <w:tcW w:type="dxa" w:w="5443"/>
          </w:tcPr>
          <w:p>
            <w:pPr>
              <w:spacing w:after="20"/>
            </w:pPr>
            <w:r/>
            <w:r>
              <w:rPr>
                <w:rFonts w:ascii="Times New Roman" w:hAnsi="Times New Roman"/>
                <w:b w:val="0"/>
                <w:sz w:val="19"/>
              </w:rPr>
              <w:t>Rà soát danh mục nhà cung cấp dự phòng cho từng ngành hàng; đàm phán hợp đồng khung chốt giá cho mùa Tết và lễ.</w:t>
            </w:r>
          </w:p>
        </w:tc>
      </w:tr>
    </w:tbl>
    <w:p>
      <w:pPr>
        <w:spacing w:after="80"/>
      </w:pPr>
    </w:p>
    <w:p>
      <w:pPr>
        <w:spacing w:after="100" w:before="0"/>
      </w:pPr>
      <w:r>
        <w:rPr>
          <w:rFonts w:ascii="Times New Roman" w:hAnsi="Times New Roman"/>
          <w:b/>
          <w:i w:val="0"/>
          <w:color w:val="2E5480"/>
          <w:sz w:val="24"/>
        </w:rPr>
        <w:t>e) Thuật ngữ và sổ tay</w:t>
      </w:r>
    </w:p>
    <w:p>
      <w:pPr>
        <w:spacing w:after="80" w:before="0"/>
      </w:pPr>
      <w:r>
        <w:rPr>
          <w:rFonts w:ascii="Times New Roman" w:hAnsi="Times New Roman"/>
          <w:b w:val="0"/>
          <w:i w:val="0"/>
          <w:sz w:val="23"/>
        </w:rPr>
        <w:t>Bảng thuật ngữ dùng thống nhất trong toàn bộ tài liệu phân tích quy trình QL1:</w:t>
      </w:r>
    </w:p>
    <w:p>
      <w:pPr>
        <w:spacing w:after="60" w:before="80"/>
        <w:jc w:val="center"/>
      </w:pPr>
      <w:r>
        <w:rPr>
          <w:rFonts w:ascii="Times New Roman" w:hAnsi="Times New Roman"/>
          <w:b/>
          <w:sz w:val="21"/>
        </w:rPr>
        <w:t>Bảng 6 – Bảng thuật ngữ và sổ tay quy trình QL1</w:t>
      </w:r>
    </w:p>
    <w:tbl>
      <w:tblPr>
        <w:tblStyle w:val="TableGrid"/>
        <w:tblW w:type="auto" w:w="0"/>
        <w:jc w:val="center"/>
        <w:tblLayout w:type="fixed"/>
        <w:tblLook w:firstColumn="1" w:firstRow="1" w:lastColumn="0" w:lastRow="0" w:noHBand="0" w:noVBand="1" w:val="04A0"/>
      </w:tblPr>
      <w:tblGrid>
        <w:gridCol w:w="4986"/>
        <w:gridCol w:w="4986"/>
      </w:tblGrid>
      <w:tr>
        <w:tc>
          <w:tcPr>
            <w:tcW w:type="dxa" w:w="2381"/>
            <w:shd w:val="clear" w:fill="1F3B63"/>
          </w:tcPr>
          <w:p>
            <w:pPr>
              <w:spacing w:after="20"/>
              <w:jc w:val="center"/>
            </w:pPr>
            <w:r/>
            <w:r>
              <w:rPr>
                <w:rFonts w:ascii="Times New Roman" w:hAnsi="Times New Roman"/>
                <w:b/>
                <w:color w:val="FFFFFF"/>
                <w:sz w:val="19"/>
              </w:rPr>
              <w:t>Thuật ngữ</w:t>
            </w:r>
          </w:p>
        </w:tc>
        <w:tc>
          <w:tcPr>
            <w:tcW w:type="dxa" w:w="7370"/>
            <w:shd w:val="clear" w:fill="1F3B63"/>
          </w:tcPr>
          <w:p>
            <w:pPr>
              <w:spacing w:after="20"/>
              <w:jc w:val="center"/>
            </w:pPr>
            <w:r/>
            <w:r>
              <w:rPr>
                <w:rFonts w:ascii="Times New Roman" w:hAnsi="Times New Roman"/>
                <w:b/>
                <w:color w:val="FFFFFF"/>
                <w:sz w:val="19"/>
              </w:rPr>
              <w:t>Giải thích</w:t>
            </w:r>
          </w:p>
        </w:tc>
      </w:tr>
      <w:tr>
        <w:tc>
          <w:tcPr>
            <w:tcW w:type="dxa" w:w="2381"/>
          </w:tcPr>
          <w:p>
            <w:pPr>
              <w:spacing w:after="20"/>
            </w:pPr>
            <w:r/>
            <w:r>
              <w:rPr>
                <w:rFonts w:ascii="Times New Roman" w:hAnsi="Times New Roman"/>
                <w:b w:val="0"/>
                <w:sz w:val="19"/>
              </w:rPr>
              <w:t>SKU (Stock Keeping Unit)</w:t>
            </w:r>
          </w:p>
        </w:tc>
        <w:tc>
          <w:tcPr>
            <w:tcW w:type="dxa" w:w="7370"/>
          </w:tcPr>
          <w:p>
            <w:pPr>
              <w:spacing w:after="20"/>
            </w:pPr>
            <w:r/>
            <w:r>
              <w:rPr>
                <w:rFonts w:ascii="Times New Roman" w:hAnsi="Times New Roman"/>
                <w:b w:val="0"/>
                <w:sz w:val="19"/>
              </w:rPr>
              <w:t>Mã đơn vị hàng hoá dùng để quản lý tồn kho, mỗi mặt hàng và quy cách đóng gói là một SKU riêng</w:t>
            </w:r>
          </w:p>
        </w:tc>
      </w:tr>
      <w:tr>
        <w:tc>
          <w:tcPr>
            <w:tcW w:type="dxa" w:w="2381"/>
            <w:shd w:val="clear" w:fill="F4F7FB"/>
          </w:tcPr>
          <w:p>
            <w:pPr>
              <w:spacing w:after="20"/>
            </w:pPr>
            <w:r/>
            <w:r>
              <w:rPr>
                <w:rFonts w:ascii="Times New Roman" w:hAnsi="Times New Roman"/>
                <w:b w:val="0"/>
                <w:sz w:val="19"/>
              </w:rPr>
              <w:t>Tồn min – max</w:t>
            </w:r>
          </w:p>
        </w:tc>
        <w:tc>
          <w:tcPr>
            <w:tcW w:type="dxa" w:w="7370"/>
            <w:shd w:val="clear" w:fill="F4F7FB"/>
          </w:tcPr>
          <w:p>
            <w:pPr>
              <w:spacing w:after="20"/>
            </w:pPr>
            <w:r/>
            <w:r>
              <w:rPr>
                <w:rFonts w:ascii="Times New Roman" w:hAnsi="Times New Roman"/>
                <w:b w:val="0"/>
                <w:sz w:val="19"/>
              </w:rPr>
              <w:t>Định mức tồn kho tối thiểu và tối đa của một SKU tại cửa hàng; xuống dưới mức min thì phát sinh đề nghị cấp hàng</w:t>
            </w:r>
          </w:p>
        </w:tc>
      </w:tr>
      <w:tr>
        <w:tc>
          <w:tcPr>
            <w:tcW w:type="dxa" w:w="2381"/>
          </w:tcPr>
          <w:p>
            <w:pPr>
              <w:spacing w:after="20"/>
            </w:pPr>
            <w:r/>
            <w:r>
              <w:rPr>
                <w:rFonts w:ascii="Times New Roman" w:hAnsi="Times New Roman"/>
                <w:b w:val="0"/>
                <w:sz w:val="19"/>
              </w:rPr>
              <w:t>Nhu cầu gộp / nhu cầu ròng</w:t>
            </w:r>
          </w:p>
        </w:tc>
        <w:tc>
          <w:tcPr>
            <w:tcW w:type="dxa" w:w="7370"/>
          </w:tcPr>
          <w:p>
            <w:pPr>
              <w:spacing w:after="20"/>
            </w:pPr>
            <w:r/>
            <w:r>
              <w:rPr>
                <w:rFonts w:ascii="Times New Roman" w:hAnsi="Times New Roman"/>
                <w:b w:val="0"/>
                <w:sz w:val="19"/>
              </w:rPr>
              <w:t>Nhu cầu gộp là tổng đề nghị của các cửa hàng; nhu cầu ròng là phần thực sự phải mua sau khi trừ tồn khả dụng và hàng đang về, cộng tồn an toàn</w:t>
            </w:r>
          </w:p>
        </w:tc>
      </w:tr>
      <w:tr>
        <w:tc>
          <w:tcPr>
            <w:tcW w:type="dxa" w:w="2381"/>
            <w:shd w:val="clear" w:fill="F4F7FB"/>
          </w:tcPr>
          <w:p>
            <w:pPr>
              <w:spacing w:after="20"/>
            </w:pPr>
            <w:r/>
            <w:r>
              <w:rPr>
                <w:rFonts w:ascii="Times New Roman" w:hAnsi="Times New Roman"/>
                <w:b w:val="0"/>
                <w:sz w:val="19"/>
              </w:rPr>
              <w:t>Tồn an toàn</w:t>
            </w:r>
          </w:p>
        </w:tc>
        <w:tc>
          <w:tcPr>
            <w:tcW w:type="dxa" w:w="7370"/>
            <w:shd w:val="clear" w:fill="F4F7FB"/>
          </w:tcPr>
          <w:p>
            <w:pPr>
              <w:spacing w:after="20"/>
            </w:pPr>
            <w:r/>
            <w:r>
              <w:rPr>
                <w:rFonts w:ascii="Times New Roman" w:hAnsi="Times New Roman"/>
                <w:b w:val="0"/>
                <w:sz w:val="19"/>
              </w:rPr>
              <w:t>Lượng tồn dự phòng để không đứt hàng khi nhu cầu tăng đột biến hoặc nhà cung cấp giao trễ</w:t>
            </w:r>
          </w:p>
        </w:tc>
      </w:tr>
      <w:tr>
        <w:tc>
          <w:tcPr>
            <w:tcW w:type="dxa" w:w="2381"/>
          </w:tcPr>
          <w:p>
            <w:pPr>
              <w:spacing w:after="20"/>
            </w:pPr>
            <w:r/>
            <w:r>
              <w:rPr>
                <w:rFonts w:ascii="Times New Roman" w:hAnsi="Times New Roman"/>
                <w:b w:val="0"/>
                <w:sz w:val="19"/>
              </w:rPr>
              <w:t>Danh sách dài / danh sách rút gọn</w:t>
            </w:r>
          </w:p>
        </w:tc>
        <w:tc>
          <w:tcPr>
            <w:tcW w:type="dxa" w:w="7370"/>
          </w:tcPr>
          <w:p>
            <w:pPr>
              <w:spacing w:after="20"/>
            </w:pPr>
            <w:r/>
            <w:r>
              <w:rPr>
                <w:rFonts w:ascii="Times New Roman" w:hAnsi="Times New Roman"/>
                <w:b w:val="0"/>
                <w:sz w:val="19"/>
              </w:rPr>
              <w:t>Danh sách dài là toàn bộ nhà cung cấp tiềm năng thu thập được; danh sách rút gọn (shortlist) là 3–5 nhà cung cấp còn lại sau sàng lọc sơ bộ</w:t>
            </w:r>
          </w:p>
        </w:tc>
      </w:tr>
      <w:tr>
        <w:tc>
          <w:tcPr>
            <w:tcW w:type="dxa" w:w="2381"/>
            <w:shd w:val="clear" w:fill="F4F7FB"/>
          </w:tcPr>
          <w:p>
            <w:pPr>
              <w:spacing w:after="20"/>
            </w:pPr>
            <w:r/>
            <w:r>
              <w:rPr>
                <w:rFonts w:ascii="Times New Roman" w:hAnsi="Times New Roman"/>
                <w:b w:val="0"/>
                <w:sz w:val="19"/>
              </w:rPr>
              <w:t>RFQ (Request For Quotation)</w:t>
            </w:r>
          </w:p>
        </w:tc>
        <w:tc>
          <w:tcPr>
            <w:tcW w:type="dxa" w:w="7370"/>
            <w:shd w:val="clear" w:fill="F4F7FB"/>
          </w:tcPr>
          <w:p>
            <w:pPr>
              <w:spacing w:after="20"/>
            </w:pPr>
            <w:r/>
            <w:r>
              <w:rPr>
                <w:rFonts w:ascii="Times New Roman" w:hAnsi="Times New Roman"/>
                <w:b w:val="0"/>
                <w:sz w:val="19"/>
              </w:rPr>
              <w:t>Thư mời báo giá gửi tới các nhà cung cấp trong danh sách rút gọn</w:t>
            </w:r>
          </w:p>
        </w:tc>
      </w:tr>
      <w:tr>
        <w:tc>
          <w:tcPr>
            <w:tcW w:type="dxa" w:w="2381"/>
          </w:tcPr>
          <w:p>
            <w:pPr>
              <w:spacing w:after="20"/>
            </w:pPr>
            <w:r/>
            <w:r>
              <w:rPr>
                <w:rFonts w:ascii="Times New Roman" w:hAnsi="Times New Roman"/>
                <w:b w:val="0"/>
                <w:sz w:val="19"/>
              </w:rPr>
              <w:t>Hợp đồng khung</w:t>
            </w:r>
          </w:p>
        </w:tc>
        <w:tc>
          <w:tcPr>
            <w:tcW w:type="dxa" w:w="7370"/>
          </w:tcPr>
          <w:p>
            <w:pPr>
              <w:spacing w:after="20"/>
            </w:pPr>
            <w:r/>
            <w:r>
              <w:rPr>
                <w:rFonts w:ascii="Times New Roman" w:hAnsi="Times New Roman"/>
                <w:b w:val="0"/>
                <w:sz w:val="19"/>
              </w:rPr>
              <w:t>Hợp đồng nguyên tắc chốt trước giá, sản lượng và điều khoản cho cả kỳ; các đơn hàng sau đó chỉ cần phát hành đơn đặt hàng, không phải đàm phán lại</w:t>
            </w:r>
          </w:p>
        </w:tc>
      </w:tr>
      <w:tr>
        <w:tc>
          <w:tcPr>
            <w:tcW w:type="dxa" w:w="2381"/>
            <w:shd w:val="clear" w:fill="F4F7FB"/>
          </w:tcPr>
          <w:p>
            <w:pPr>
              <w:spacing w:after="20"/>
            </w:pPr>
            <w:r/>
            <w:r>
              <w:rPr>
                <w:rFonts w:ascii="Times New Roman" w:hAnsi="Times New Roman"/>
                <w:b w:val="0"/>
                <w:sz w:val="19"/>
              </w:rPr>
              <w:t>PO (Purchase Order) – Đơn đặt hàng</w:t>
            </w:r>
          </w:p>
        </w:tc>
        <w:tc>
          <w:tcPr>
            <w:tcW w:type="dxa" w:w="7370"/>
            <w:shd w:val="clear" w:fill="F4F7FB"/>
          </w:tcPr>
          <w:p>
            <w:pPr>
              <w:spacing w:after="20"/>
            </w:pPr>
            <w:r/>
            <w:r>
              <w:rPr>
                <w:rFonts w:ascii="Times New Roman" w:hAnsi="Times New Roman"/>
                <w:b w:val="0"/>
                <w:sz w:val="19"/>
              </w:rPr>
              <w:t>Chứng từ chính thức đặt mua một lô hàng cụ thể theo hợp đồng khung hoặc theo báo giá đã duyệt</w:t>
            </w:r>
          </w:p>
        </w:tc>
      </w:tr>
      <w:tr>
        <w:tc>
          <w:tcPr>
            <w:tcW w:type="dxa" w:w="2381"/>
          </w:tcPr>
          <w:p>
            <w:pPr>
              <w:spacing w:after="20"/>
            </w:pPr>
            <w:r/>
            <w:r>
              <w:rPr>
                <w:rFonts w:ascii="Times New Roman" w:hAnsi="Times New Roman"/>
                <w:b w:val="0"/>
                <w:sz w:val="19"/>
              </w:rPr>
              <w:t>Đối chiếu 3 chiều</w:t>
            </w:r>
          </w:p>
        </w:tc>
        <w:tc>
          <w:tcPr>
            <w:tcW w:type="dxa" w:w="7370"/>
          </w:tcPr>
          <w:p>
            <w:pPr>
              <w:spacing w:after="20"/>
            </w:pPr>
            <w:r/>
            <w:r>
              <w:rPr>
                <w:rFonts w:ascii="Times New Roman" w:hAnsi="Times New Roman"/>
                <w:b w:val="0"/>
                <w:sz w:val="19"/>
              </w:rPr>
              <w:t>Kiểm tra khớp giữa ba chứng từ: đơn đặt hàng – phiếu nhập kho – hoá đơn của nhà cung cấp, trước khi thanh toán</w:t>
            </w:r>
          </w:p>
        </w:tc>
      </w:tr>
      <w:tr>
        <w:tc>
          <w:tcPr>
            <w:tcW w:type="dxa" w:w="2381"/>
            <w:shd w:val="clear" w:fill="F4F7FB"/>
          </w:tcPr>
          <w:p>
            <w:pPr>
              <w:spacing w:after="20"/>
            </w:pPr>
            <w:r/>
            <w:r>
              <w:rPr>
                <w:rFonts w:ascii="Times New Roman" w:hAnsi="Times New Roman"/>
                <w:b w:val="0"/>
                <w:sz w:val="19"/>
              </w:rPr>
              <w:t>Call activity</w:t>
            </w:r>
          </w:p>
        </w:tc>
        <w:tc>
          <w:tcPr>
            <w:tcW w:type="dxa" w:w="7370"/>
            <w:shd w:val="clear" w:fill="F4F7FB"/>
          </w:tcPr>
          <w:p>
            <w:pPr>
              <w:spacing w:after="20"/>
            </w:pPr>
            <w:r/>
            <w:r>
              <w:rPr>
                <w:rFonts w:ascii="Times New Roman" w:hAnsi="Times New Roman"/>
                <w:b w:val="0"/>
                <w:sz w:val="19"/>
              </w:rPr>
              <w:t>Ô hoạt động trong BPMN dùng để gọi sang một quy trình khác đã được mô hình hoá riêng; trong QL1 dùng để bàn giao lô hàng sang quy trình QL2 thay vì vẽ lại các bước của quy trình đó</w:t>
            </w:r>
          </w:p>
        </w:tc>
      </w:tr>
      <w:tr>
        <w:tc>
          <w:tcPr>
            <w:tcW w:type="dxa" w:w="2381"/>
          </w:tcPr>
          <w:p>
            <w:pPr>
              <w:spacing w:after="20"/>
            </w:pPr>
            <w:r/>
            <w:r>
              <w:rPr>
                <w:rFonts w:ascii="Times New Roman" w:hAnsi="Times New Roman"/>
                <w:b w:val="0"/>
                <w:sz w:val="19"/>
              </w:rPr>
              <w:t>OTIF (On Time In Full)</w:t>
            </w:r>
          </w:p>
        </w:tc>
        <w:tc>
          <w:tcPr>
            <w:tcW w:type="dxa" w:w="7370"/>
          </w:tcPr>
          <w:p>
            <w:pPr>
              <w:spacing w:after="20"/>
            </w:pPr>
            <w:r/>
            <w:r>
              <w:rPr>
                <w:rFonts w:ascii="Times New Roman" w:hAnsi="Times New Roman"/>
                <w:b w:val="0"/>
                <w:sz w:val="19"/>
              </w:rPr>
              <w:t>Tỷ lệ lô hàng được giao vừa đúng hẹn vừa đủ số lượng; chỉ số chính để đánh giá nhà cung cấp</w:t>
            </w:r>
          </w:p>
        </w:tc>
      </w:tr>
      <w:tr>
        <w:tc>
          <w:tcPr>
            <w:tcW w:type="dxa" w:w="2381"/>
            <w:shd w:val="clear" w:fill="F4F7FB"/>
          </w:tcPr>
          <w:p>
            <w:pPr>
              <w:spacing w:after="20"/>
            </w:pPr>
            <w:r/>
            <w:r>
              <w:rPr>
                <w:rFonts w:ascii="Times New Roman" w:hAnsi="Times New Roman"/>
                <w:b w:val="0"/>
                <w:sz w:val="19"/>
              </w:rPr>
              <w:t>VietGAP / GlobalGAP</w:t>
            </w:r>
          </w:p>
        </w:tc>
        <w:tc>
          <w:tcPr>
            <w:tcW w:type="dxa" w:w="7370"/>
            <w:shd w:val="clear" w:fill="F4F7FB"/>
          </w:tcPr>
          <w:p>
            <w:pPr>
              <w:spacing w:after="20"/>
            </w:pPr>
            <w:r/>
            <w:r>
              <w:rPr>
                <w:rFonts w:ascii="Times New Roman" w:hAnsi="Times New Roman"/>
                <w:b w:val="0"/>
                <w:sz w:val="19"/>
              </w:rPr>
              <w:t>Chứng nhận thực hành nông nghiệp tốt cấp quốc gia và quốc tế, điều kiện bắt buộc để nhà cung cấp được đưa vào danh mục</w:t>
            </w:r>
          </w:p>
        </w:tc>
      </w:tr>
      <w:tr>
        <w:tc>
          <w:tcPr>
            <w:tcW w:type="dxa" w:w="2381"/>
          </w:tcPr>
          <w:p>
            <w:pPr>
              <w:spacing w:after="20"/>
            </w:pPr>
            <w:r/>
            <w:r>
              <w:rPr>
                <w:rFonts w:ascii="Times New Roman" w:hAnsi="Times New Roman"/>
                <w:b w:val="0"/>
                <w:sz w:val="19"/>
              </w:rPr>
              <w:t>HACCP</w:t>
            </w:r>
          </w:p>
        </w:tc>
        <w:tc>
          <w:tcPr>
            <w:tcW w:type="dxa" w:w="7370"/>
          </w:tcPr>
          <w:p>
            <w:pPr>
              <w:spacing w:after="20"/>
            </w:pPr>
            <w:r/>
            <w:r>
              <w:rPr>
                <w:rFonts w:ascii="Times New Roman" w:hAnsi="Times New Roman"/>
                <w:b w:val="0"/>
                <w:sz w:val="19"/>
              </w:rPr>
              <w:t>Hệ thống phân tích mối nguy và điểm kiểm soát tới hạn trong an toàn thực phẩm</w:t>
            </w:r>
          </w:p>
        </w:tc>
      </w:tr>
      <w:tr>
        <w:tc>
          <w:tcPr>
            <w:tcW w:type="dxa" w:w="2381"/>
            <w:shd w:val="clear" w:fill="F4F7FB"/>
          </w:tcPr>
          <w:p>
            <w:pPr>
              <w:spacing w:after="20"/>
            </w:pPr>
            <w:r/>
            <w:r>
              <w:rPr>
                <w:rFonts w:ascii="Times New Roman" w:hAnsi="Times New Roman"/>
                <w:b w:val="0"/>
                <w:sz w:val="19"/>
              </w:rPr>
              <w:t>Truy xuất nguồn gốc</w:t>
            </w:r>
          </w:p>
        </w:tc>
        <w:tc>
          <w:tcPr>
            <w:tcW w:type="dxa" w:w="7370"/>
            <w:shd w:val="clear" w:fill="F4F7FB"/>
          </w:tcPr>
          <w:p>
            <w:pPr>
              <w:spacing w:after="20"/>
            </w:pPr>
            <w:r/>
            <w:r>
              <w:rPr>
                <w:rFonts w:ascii="Times New Roman" w:hAnsi="Times New Roman"/>
                <w:b w:val="0"/>
                <w:sz w:val="19"/>
              </w:rPr>
              <w:t>Khả năng lần lại toàn bộ hành trình của một lô hàng: vùng trồng, nhà cung cấp, ngày thu hoạch, ngày nhập kho — thể hiện qua tem gắn trên lô</w:t>
            </w:r>
          </w:p>
        </w:tc>
      </w:tr>
      <w:tr>
        <w:tc>
          <w:tcPr>
            <w:tcW w:type="dxa" w:w="2381"/>
          </w:tcPr>
          <w:p>
            <w:pPr>
              <w:spacing w:after="20"/>
            </w:pPr>
            <w:r/>
            <w:r>
              <w:rPr>
                <w:rFonts w:ascii="Times New Roman" w:hAnsi="Times New Roman"/>
                <w:b w:val="0"/>
                <w:sz w:val="19"/>
              </w:rPr>
              <w:t>Lead time</w:t>
            </w:r>
          </w:p>
        </w:tc>
        <w:tc>
          <w:tcPr>
            <w:tcW w:type="dxa" w:w="7370"/>
          </w:tcPr>
          <w:p>
            <w:pPr>
              <w:spacing w:after="20"/>
            </w:pPr>
            <w:r/>
            <w:r>
              <w:rPr>
                <w:rFonts w:ascii="Times New Roman" w:hAnsi="Times New Roman"/>
                <w:b w:val="0"/>
                <w:sz w:val="19"/>
              </w:rPr>
              <w:t>Tổng thời gian từ khi bắt đầu đến khi kết thúc một chu trình, gồm cả thời gian chờ và thời gian thao tác</w:t>
            </w:r>
          </w:p>
        </w:tc>
      </w:tr>
      <w:tr>
        <w:tc>
          <w:tcPr>
            <w:tcW w:type="dxa" w:w="2381"/>
            <w:shd w:val="clear" w:fill="F4F7FB"/>
          </w:tcPr>
          <w:p>
            <w:pPr>
              <w:spacing w:after="20"/>
            </w:pPr>
            <w:r/>
            <w:r>
              <w:rPr>
                <w:rFonts w:ascii="Times New Roman" w:hAnsi="Times New Roman"/>
                <w:b w:val="0"/>
                <w:sz w:val="19"/>
              </w:rPr>
              <w:t>PCE (Process Cycle Efficiency)</w:t>
            </w:r>
          </w:p>
        </w:tc>
        <w:tc>
          <w:tcPr>
            <w:tcW w:type="dxa" w:w="7370"/>
            <w:shd w:val="clear" w:fill="F4F7FB"/>
          </w:tcPr>
          <w:p>
            <w:pPr>
              <w:spacing w:after="20"/>
            </w:pPr>
            <w:r/>
            <w:r>
              <w:rPr>
                <w:rFonts w:ascii="Times New Roman" w:hAnsi="Times New Roman"/>
                <w:b w:val="0"/>
                <w:sz w:val="19"/>
              </w:rPr>
              <w:t>Hiệu suất chu trình = thời gian tạo giá trị ÷ tổng lead time; chuẩn tinh gọn kỳ vọng trên 25%</w:t>
            </w:r>
          </w:p>
        </w:tc>
      </w:tr>
      <w:tr>
        <w:tc>
          <w:tcPr>
            <w:tcW w:type="dxa" w:w="2381"/>
          </w:tcPr>
          <w:p>
            <w:pPr>
              <w:spacing w:after="20"/>
            </w:pPr>
            <w:r/>
            <w:r>
              <w:rPr>
                <w:rFonts w:ascii="Times New Roman" w:hAnsi="Times New Roman"/>
                <w:b w:val="0"/>
                <w:sz w:val="19"/>
              </w:rPr>
              <w:t>VA / VBA / NVA</w:t>
            </w:r>
          </w:p>
        </w:tc>
        <w:tc>
          <w:tcPr>
            <w:tcW w:type="dxa" w:w="7370"/>
          </w:tcPr>
          <w:p>
            <w:pPr>
              <w:spacing w:after="20"/>
            </w:pPr>
            <w:r/>
            <w:r>
              <w:rPr>
                <w:rFonts w:ascii="Times New Roman" w:hAnsi="Times New Roman"/>
                <w:b w:val="0"/>
                <w:sz w:val="19"/>
              </w:rPr>
              <w:t>Ba nhóm phân loại hoạt động: tạo giá trị, tăng giá trị kinh doanh (bắt buộc nhưng không tạo giá trị trực tiếp), và không tạo giá trị</w:t>
            </w:r>
          </w:p>
        </w:tc>
      </w:tr>
    </w:tbl>
    <w:p>
      <w:pPr>
        <w:spacing w:after="80"/>
      </w:pPr>
    </w:p>
    <w:p>
      <w:pPr>
        <w:spacing w:after="100" w:before="0"/>
      </w:pPr>
      <w:r>
        <w:rPr>
          <w:rFonts w:ascii="Times New Roman" w:hAnsi="Times New Roman"/>
          <w:b/>
          <w:i w:val="0"/>
          <w:color w:val="2E5480"/>
          <w:sz w:val="24"/>
        </w:rPr>
        <w:t>f) Công nghệ hỗ trợ</w:t>
      </w:r>
    </w:p>
    <w:p>
      <w:pPr>
        <w:pStyle w:val="ListBullet"/>
        <w:spacing w:after="40"/>
      </w:pPr>
      <w:r>
        <w:rPr>
          <w:rFonts w:ascii="Times New Roman" w:hAnsi="Times New Roman"/>
          <w:sz w:val="23"/>
        </w:rPr>
        <w:t>Hệ thống ERP – phân hệ Mua hàng &amp; Kho: quản lý danh mục nhà cung cấp, bảng giá hợp đồng khung, đơn đặt hàng, phiếu nhập kho theo số lô và hạn dùng, kiểm soát hạn mức ngân sách thu mua.</w:t>
      </w:r>
    </w:p>
    <w:p>
      <w:pPr>
        <w:pStyle w:val="ListBullet"/>
        <w:spacing w:after="40"/>
      </w:pPr>
      <w:r>
        <w:rPr>
          <w:rFonts w:ascii="Times New Roman" w:hAnsi="Times New Roman"/>
          <w:sz w:val="23"/>
        </w:rPr>
        <w:t>Cổng nhà cung cấp (đang ở mức đề xuất): để nhà cung cấp tự nhập báo giá, tải hồ sơ năng lực và chứng nhận, xác nhận lịch giao — thay cho việc trao đổi qua email như hiện nay.</w:t>
      </w:r>
    </w:p>
    <w:p>
      <w:pPr>
        <w:pStyle w:val="ListBullet"/>
        <w:spacing w:after="40"/>
      </w:pPr>
      <w:r>
        <w:rPr>
          <w:rFonts w:ascii="Times New Roman" w:hAnsi="Times New Roman"/>
          <w:sz w:val="23"/>
        </w:rPr>
        <w:t>Phần mềm bảng tính (Excel): hiện đang là công cụ chính để tổng hợp nhu cầu các cửa hàng, lưu báo cáo khảo sát giá và bảng chấm điểm nhà cung cấp. Đây cũng là điểm nghẽn được chỉ ra ở phần phân tích lãng phí.</w:t>
      </w:r>
    </w:p>
    <w:p>
      <w:pPr>
        <w:pStyle w:val="ListBullet"/>
        <w:spacing w:after="40"/>
      </w:pPr>
      <w:r>
        <w:rPr>
          <w:rFonts w:ascii="Times New Roman" w:hAnsi="Times New Roman"/>
          <w:sz w:val="23"/>
        </w:rPr>
        <w:t>Bảng theo dõi tiến độ giao hàng của nhà cung cấp: đối chiếu lịch giao đã chốt với thời điểm giao thực tế để tính chỉ số OTIF.</w:t>
      </w:r>
    </w:p>
    <w:p>
      <w:pPr>
        <w:pStyle w:val="ListBullet"/>
        <w:spacing w:after="40"/>
      </w:pPr>
      <w:r>
        <w:rPr>
          <w:rFonts w:ascii="Times New Roman" w:hAnsi="Times New Roman"/>
          <w:sz w:val="23"/>
        </w:rPr>
        <w:t>Biểu mẫu bàn giao lô hàng dùng chung với quy trình QL2: một mã lô duy nhất liên kết đơn đặt hàng của QL1 với phiếu nhập kho do QL2 lập.</w:t>
      </w:r>
    </w:p>
    <w:p>
      <w:pPr>
        <w:pStyle w:val="ListBullet"/>
        <w:spacing w:after="40"/>
      </w:pPr>
      <w:r>
        <w:rPr>
          <w:rFonts w:ascii="Times New Roman" w:hAnsi="Times New Roman"/>
          <w:sz w:val="23"/>
        </w:rPr>
        <w:t>Dịch vụ phòng kiểm nghiệm bên ngoài: phân tích dư lượng thuốc bảo vệ thực vật và chỉ tiêu vi sinh cho mẫu sản phẩm khi thẩm định nhà cung cấp mới.</w:t>
      </w:r>
    </w:p>
    <w:p>
      <w:pPr>
        <w:spacing w:after="100" w:before="0"/>
      </w:pPr>
      <w:r>
        <w:rPr>
          <w:rFonts w:ascii="Times New Roman" w:hAnsi="Times New Roman"/>
          <w:b/>
          <w:i w:val="0"/>
          <w:color w:val="2E5480"/>
          <w:sz w:val="24"/>
        </w:rPr>
        <w:t>g) Biểu mẫu, màn hình và chứng từ</w:t>
      </w:r>
    </w:p>
    <w:p>
      <w:pPr>
        <w:spacing w:after="40" w:before="0"/>
      </w:pPr>
      <w:r>
        <w:rPr>
          <w:rFonts w:ascii="Times New Roman" w:hAnsi="Times New Roman"/>
          <w:b/>
          <w:i w:val="0"/>
          <w:sz w:val="23"/>
        </w:rPr>
        <w:t>Biểu mẫu 1: Đề nghị cấp hàng của cửa hàng</w:t>
      </w:r>
    </w:p>
    <w:p>
      <w:pPr>
        <w:spacing w:after="60" w:before="0"/>
      </w:pPr>
      <w:r>
        <w:rPr>
          <w:rFonts w:ascii="Times New Roman" w:hAnsi="Times New Roman"/>
          <w:b w:val="0"/>
          <w:i/>
          <w:sz w:val="21"/>
        </w:rPr>
        <w:t>Mục đích: Ghi nhận nhu cầu phát sinh tại điểm bán, làm đầu vào cho việc tập hợp nhu cầu.</w:t>
      </w:r>
    </w:p>
    <w:p>
      <w:pPr>
        <w:spacing w:after="60" w:before="80"/>
        <w:jc w:val="center"/>
      </w:pPr>
      <w:r>
        <w:rPr>
          <w:rFonts w:ascii="Times New Roman" w:hAnsi="Times New Roman"/>
          <w:b/>
          <w:sz w:val="21"/>
        </w:rPr>
        <w:t>Bảng 7 – Mẫu đề nghị cấp hàng của cửa hàng</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077"/>
            <w:shd w:val="clear" w:fill="1F3B63"/>
          </w:tcPr>
          <w:p>
            <w:pPr>
              <w:spacing w:after="20"/>
              <w:jc w:val="center"/>
            </w:pPr>
            <w:r/>
            <w:r>
              <w:rPr>
                <w:rFonts w:ascii="Times New Roman" w:hAnsi="Times New Roman"/>
                <w:b/>
                <w:color w:val="FFFFFF"/>
                <w:sz w:val="17"/>
              </w:rPr>
              <w:t>Ngày</w:t>
            </w:r>
          </w:p>
        </w:tc>
        <w:tc>
          <w:tcPr>
            <w:tcW w:type="dxa" w:w="1191"/>
            <w:shd w:val="clear" w:fill="1F3B63"/>
          </w:tcPr>
          <w:p>
            <w:pPr>
              <w:spacing w:after="20"/>
              <w:jc w:val="center"/>
            </w:pPr>
            <w:r/>
            <w:r>
              <w:rPr>
                <w:rFonts w:ascii="Times New Roman" w:hAnsi="Times New Roman"/>
                <w:b/>
                <w:color w:val="FFFFFF"/>
                <w:sz w:val="17"/>
              </w:rPr>
              <w:t>Cửa hàng</w:t>
            </w:r>
          </w:p>
        </w:tc>
        <w:tc>
          <w:tcPr>
            <w:tcW w:type="dxa" w:w="1077"/>
            <w:shd w:val="clear" w:fill="1F3B63"/>
          </w:tcPr>
          <w:p>
            <w:pPr>
              <w:spacing w:after="20"/>
              <w:jc w:val="center"/>
            </w:pPr>
            <w:r/>
            <w:r>
              <w:rPr>
                <w:rFonts w:ascii="Times New Roman" w:hAnsi="Times New Roman"/>
                <w:b/>
                <w:color w:val="FFFFFF"/>
                <w:sz w:val="17"/>
              </w:rPr>
              <w:t>Mã SKU</w:t>
            </w:r>
          </w:p>
        </w:tc>
        <w:tc>
          <w:tcPr>
            <w:tcW w:type="dxa" w:w="1361"/>
            <w:shd w:val="clear" w:fill="1F3B63"/>
          </w:tcPr>
          <w:p>
            <w:pPr>
              <w:spacing w:after="20"/>
              <w:jc w:val="center"/>
            </w:pPr>
            <w:r/>
            <w:r>
              <w:rPr>
                <w:rFonts w:ascii="Times New Roman" w:hAnsi="Times New Roman"/>
                <w:b/>
                <w:color w:val="FFFFFF"/>
                <w:sz w:val="17"/>
              </w:rPr>
              <w:t>Tên hàng</w:t>
            </w:r>
          </w:p>
        </w:tc>
        <w:tc>
          <w:tcPr>
            <w:tcW w:type="dxa" w:w="850"/>
            <w:shd w:val="clear" w:fill="1F3B63"/>
          </w:tcPr>
          <w:p>
            <w:pPr>
              <w:spacing w:after="20"/>
              <w:jc w:val="center"/>
            </w:pPr>
            <w:r/>
            <w:r>
              <w:rPr>
                <w:rFonts w:ascii="Times New Roman" w:hAnsi="Times New Roman"/>
                <w:b/>
                <w:color w:val="FFFFFF"/>
                <w:sz w:val="17"/>
              </w:rPr>
              <w:t>Tồn hiện tại</w:t>
            </w:r>
          </w:p>
        </w:tc>
        <w:tc>
          <w:tcPr>
            <w:tcW w:type="dxa" w:w="737"/>
            <w:shd w:val="clear" w:fill="1F3B63"/>
          </w:tcPr>
          <w:p>
            <w:pPr>
              <w:spacing w:after="20"/>
              <w:jc w:val="center"/>
            </w:pPr>
            <w:r/>
            <w:r>
              <w:rPr>
                <w:rFonts w:ascii="Times New Roman" w:hAnsi="Times New Roman"/>
                <w:b/>
                <w:color w:val="FFFFFF"/>
                <w:sz w:val="17"/>
              </w:rPr>
              <w:t>Tồn min</w:t>
            </w:r>
          </w:p>
        </w:tc>
        <w:tc>
          <w:tcPr>
            <w:tcW w:type="dxa" w:w="964"/>
            <w:shd w:val="clear" w:fill="1F3B63"/>
          </w:tcPr>
          <w:p>
            <w:pPr>
              <w:spacing w:after="20"/>
              <w:jc w:val="center"/>
            </w:pPr>
            <w:r/>
            <w:r>
              <w:rPr>
                <w:rFonts w:ascii="Times New Roman" w:hAnsi="Times New Roman"/>
                <w:b/>
                <w:color w:val="FFFFFF"/>
                <w:sz w:val="17"/>
              </w:rPr>
              <w:t>Sức bán TB/ngày</w:t>
            </w:r>
          </w:p>
        </w:tc>
        <w:tc>
          <w:tcPr>
            <w:tcW w:type="dxa" w:w="794"/>
            <w:shd w:val="clear" w:fill="1F3B63"/>
          </w:tcPr>
          <w:p>
            <w:pPr>
              <w:spacing w:after="20"/>
              <w:jc w:val="center"/>
            </w:pPr>
            <w:r/>
            <w:r>
              <w:rPr>
                <w:rFonts w:ascii="Times New Roman" w:hAnsi="Times New Roman"/>
                <w:b/>
                <w:color w:val="FFFFFF"/>
                <w:sz w:val="17"/>
              </w:rPr>
              <w:t>SL đề nghị</w:t>
            </w:r>
          </w:p>
        </w:tc>
        <w:tc>
          <w:tcPr>
            <w:tcW w:type="dxa" w:w="1134"/>
            <w:shd w:val="clear" w:fill="1F3B63"/>
          </w:tcPr>
          <w:p>
            <w:pPr>
              <w:spacing w:after="20"/>
              <w:jc w:val="center"/>
            </w:pPr>
            <w:r/>
            <w:r>
              <w:rPr>
                <w:rFonts w:ascii="Times New Roman" w:hAnsi="Times New Roman"/>
                <w:b/>
                <w:color w:val="FFFFFF"/>
                <w:sz w:val="17"/>
              </w:rPr>
              <w:t>Ghi chú</w:t>
            </w:r>
          </w:p>
        </w:tc>
      </w:tr>
      <w:tr>
        <w:tc>
          <w:tcPr>
            <w:tcW w:type="dxa" w:w="1077"/>
          </w:tcPr>
          <w:p>
            <w:pPr>
              <w:spacing w:after="20"/>
            </w:pPr>
            <w:r/>
            <w:r>
              <w:rPr>
                <w:rFonts w:ascii="Times New Roman" w:hAnsi="Times New Roman"/>
                <w:b w:val="0"/>
                <w:sz w:val="17"/>
              </w:rPr>
              <w:t>05/09/2026</w:t>
            </w:r>
          </w:p>
        </w:tc>
        <w:tc>
          <w:tcPr>
            <w:tcW w:type="dxa" w:w="1191"/>
          </w:tcPr>
          <w:p>
            <w:pPr>
              <w:spacing w:after="20"/>
            </w:pPr>
            <w:r/>
            <w:r>
              <w:rPr>
                <w:rFonts w:ascii="Times New Roman" w:hAnsi="Times New Roman"/>
                <w:b w:val="0"/>
                <w:sz w:val="17"/>
              </w:rPr>
              <w:t>FM Quận 1</w:t>
            </w:r>
          </w:p>
        </w:tc>
        <w:tc>
          <w:tcPr>
            <w:tcW w:type="dxa" w:w="1077"/>
          </w:tcPr>
          <w:p>
            <w:pPr>
              <w:spacing w:after="20"/>
            </w:pPr>
            <w:r/>
            <w:r>
              <w:rPr>
                <w:rFonts w:ascii="Times New Roman" w:hAnsi="Times New Roman"/>
                <w:b w:val="0"/>
                <w:sz w:val="17"/>
              </w:rPr>
              <w:t>RAU-0142</w:t>
            </w:r>
          </w:p>
        </w:tc>
        <w:tc>
          <w:tcPr>
            <w:tcW w:type="dxa" w:w="1361"/>
          </w:tcPr>
          <w:p>
            <w:pPr>
              <w:spacing w:after="20"/>
            </w:pPr>
            <w:r/>
            <w:r>
              <w:rPr>
                <w:rFonts w:ascii="Times New Roman" w:hAnsi="Times New Roman"/>
                <w:b w:val="0"/>
                <w:sz w:val="17"/>
              </w:rPr>
              <w:t>Cải ngọt (kg)</w:t>
            </w:r>
          </w:p>
        </w:tc>
        <w:tc>
          <w:tcPr>
            <w:tcW w:type="dxa" w:w="850"/>
          </w:tcPr>
          <w:p>
            <w:pPr>
              <w:spacing w:after="20"/>
            </w:pPr>
            <w:r/>
            <w:r>
              <w:rPr>
                <w:rFonts w:ascii="Times New Roman" w:hAnsi="Times New Roman"/>
                <w:b w:val="0"/>
                <w:sz w:val="17"/>
              </w:rPr>
              <w:t>8</w:t>
            </w:r>
          </w:p>
        </w:tc>
        <w:tc>
          <w:tcPr>
            <w:tcW w:type="dxa" w:w="737"/>
          </w:tcPr>
          <w:p>
            <w:pPr>
              <w:spacing w:after="20"/>
            </w:pPr>
            <w:r/>
            <w:r>
              <w:rPr>
                <w:rFonts w:ascii="Times New Roman" w:hAnsi="Times New Roman"/>
                <w:b w:val="0"/>
                <w:sz w:val="17"/>
              </w:rPr>
              <w:t>25</w:t>
            </w:r>
          </w:p>
        </w:tc>
        <w:tc>
          <w:tcPr>
            <w:tcW w:type="dxa" w:w="964"/>
          </w:tcPr>
          <w:p>
            <w:pPr>
              <w:spacing w:after="20"/>
            </w:pPr>
            <w:r/>
            <w:r>
              <w:rPr>
                <w:rFonts w:ascii="Times New Roman" w:hAnsi="Times New Roman"/>
                <w:b w:val="0"/>
                <w:sz w:val="17"/>
              </w:rPr>
              <w:t>32</w:t>
            </w:r>
          </w:p>
        </w:tc>
        <w:tc>
          <w:tcPr>
            <w:tcW w:type="dxa" w:w="794"/>
          </w:tcPr>
          <w:p>
            <w:pPr>
              <w:spacing w:after="20"/>
            </w:pPr>
            <w:r/>
            <w:r>
              <w:rPr>
                <w:rFonts w:ascii="Times New Roman" w:hAnsi="Times New Roman"/>
                <w:b w:val="0"/>
                <w:sz w:val="17"/>
              </w:rPr>
              <w:t>60</w:t>
            </w:r>
          </w:p>
        </w:tc>
        <w:tc>
          <w:tcPr>
            <w:tcW w:type="dxa" w:w="1134"/>
          </w:tcPr>
          <w:p>
            <w:pPr>
              <w:spacing w:after="20"/>
            </w:pPr>
            <w:r/>
            <w:r>
              <w:rPr>
                <w:rFonts w:ascii="Times New Roman" w:hAnsi="Times New Roman"/>
                <w:b w:val="0"/>
                <w:sz w:val="17"/>
              </w:rPr>
            </w:r>
          </w:p>
        </w:tc>
      </w:tr>
      <w:tr>
        <w:tc>
          <w:tcPr>
            <w:tcW w:type="dxa" w:w="1077"/>
            <w:shd w:val="clear" w:fill="F4F7FB"/>
          </w:tcPr>
          <w:p>
            <w:pPr>
              <w:spacing w:after="20"/>
            </w:pPr>
            <w:r/>
            <w:r>
              <w:rPr>
                <w:rFonts w:ascii="Times New Roman" w:hAnsi="Times New Roman"/>
                <w:b w:val="0"/>
                <w:sz w:val="17"/>
              </w:rPr>
              <w:t>05/09/2026</w:t>
            </w:r>
          </w:p>
        </w:tc>
        <w:tc>
          <w:tcPr>
            <w:tcW w:type="dxa" w:w="1191"/>
            <w:shd w:val="clear" w:fill="F4F7FB"/>
          </w:tcPr>
          <w:p>
            <w:pPr>
              <w:spacing w:after="20"/>
            </w:pPr>
            <w:r/>
            <w:r>
              <w:rPr>
                <w:rFonts w:ascii="Times New Roman" w:hAnsi="Times New Roman"/>
                <w:b w:val="0"/>
                <w:sz w:val="17"/>
              </w:rPr>
              <w:t>FM Quận 1</w:t>
            </w:r>
          </w:p>
        </w:tc>
        <w:tc>
          <w:tcPr>
            <w:tcW w:type="dxa" w:w="1077"/>
            <w:shd w:val="clear" w:fill="F4F7FB"/>
          </w:tcPr>
          <w:p>
            <w:pPr>
              <w:spacing w:after="20"/>
            </w:pPr>
            <w:r/>
            <w:r>
              <w:rPr>
                <w:rFonts w:ascii="Times New Roman" w:hAnsi="Times New Roman"/>
                <w:b w:val="0"/>
                <w:sz w:val="17"/>
              </w:rPr>
              <w:t>TRC-0233</w:t>
            </w:r>
          </w:p>
        </w:tc>
        <w:tc>
          <w:tcPr>
            <w:tcW w:type="dxa" w:w="1361"/>
            <w:shd w:val="clear" w:fill="F4F7FB"/>
          </w:tcPr>
          <w:p>
            <w:pPr>
              <w:spacing w:after="20"/>
            </w:pPr>
            <w:r/>
            <w:r>
              <w:rPr>
                <w:rFonts w:ascii="Times New Roman" w:hAnsi="Times New Roman"/>
                <w:b w:val="0"/>
                <w:sz w:val="17"/>
              </w:rPr>
              <w:t>Xoài cát (kg)</w:t>
            </w:r>
          </w:p>
        </w:tc>
        <w:tc>
          <w:tcPr>
            <w:tcW w:type="dxa" w:w="850"/>
            <w:shd w:val="clear" w:fill="F4F7FB"/>
          </w:tcPr>
          <w:p>
            <w:pPr>
              <w:spacing w:after="20"/>
            </w:pPr>
            <w:r/>
            <w:r>
              <w:rPr>
                <w:rFonts w:ascii="Times New Roman" w:hAnsi="Times New Roman"/>
                <w:b w:val="0"/>
                <w:sz w:val="17"/>
              </w:rPr>
              <w:t>15</w:t>
            </w:r>
          </w:p>
        </w:tc>
        <w:tc>
          <w:tcPr>
            <w:tcW w:type="dxa" w:w="737"/>
            <w:shd w:val="clear" w:fill="F4F7FB"/>
          </w:tcPr>
          <w:p>
            <w:pPr>
              <w:spacing w:after="20"/>
            </w:pPr>
            <w:r/>
            <w:r>
              <w:rPr>
                <w:rFonts w:ascii="Times New Roman" w:hAnsi="Times New Roman"/>
                <w:b w:val="0"/>
                <w:sz w:val="17"/>
              </w:rPr>
              <w:t>20</w:t>
            </w:r>
          </w:p>
        </w:tc>
        <w:tc>
          <w:tcPr>
            <w:tcW w:type="dxa" w:w="964"/>
            <w:shd w:val="clear" w:fill="F4F7FB"/>
          </w:tcPr>
          <w:p>
            <w:pPr>
              <w:spacing w:after="20"/>
            </w:pPr>
            <w:r/>
            <w:r>
              <w:rPr>
                <w:rFonts w:ascii="Times New Roman" w:hAnsi="Times New Roman"/>
                <w:b w:val="0"/>
                <w:sz w:val="17"/>
              </w:rPr>
              <w:t>18</w:t>
            </w:r>
          </w:p>
        </w:tc>
        <w:tc>
          <w:tcPr>
            <w:tcW w:type="dxa" w:w="794"/>
            <w:shd w:val="clear" w:fill="F4F7FB"/>
          </w:tcPr>
          <w:p>
            <w:pPr>
              <w:spacing w:after="20"/>
            </w:pPr>
            <w:r/>
            <w:r>
              <w:rPr>
                <w:rFonts w:ascii="Times New Roman" w:hAnsi="Times New Roman"/>
                <w:b w:val="0"/>
                <w:sz w:val="17"/>
              </w:rPr>
              <w:t>40</w:t>
            </w:r>
          </w:p>
        </w:tc>
        <w:tc>
          <w:tcPr>
            <w:tcW w:type="dxa" w:w="1134"/>
            <w:shd w:val="clear" w:fill="F4F7FB"/>
          </w:tcPr>
          <w:p>
            <w:pPr>
              <w:spacing w:after="20"/>
            </w:pPr>
            <w:r/>
            <w:r>
              <w:rPr>
                <w:rFonts w:ascii="Times New Roman" w:hAnsi="Times New Roman"/>
                <w:b w:val="0"/>
                <w:sz w:val="17"/>
              </w:rPr>
              <w:t>Chuẩn bị khuyến mãi</w:t>
            </w:r>
          </w:p>
        </w:tc>
      </w:tr>
      <w:tr>
        <w:tc>
          <w:tcPr>
            <w:tcW w:type="dxa" w:w="1077"/>
          </w:tcPr>
          <w:p>
            <w:pPr>
              <w:spacing w:after="20"/>
            </w:pPr>
            <w:r/>
            <w:r>
              <w:rPr>
                <w:rFonts w:ascii="Times New Roman" w:hAnsi="Times New Roman"/>
                <w:b w:val="0"/>
                <w:sz w:val="17"/>
              </w:rPr>
              <w:t>05/09/2026</w:t>
            </w:r>
          </w:p>
        </w:tc>
        <w:tc>
          <w:tcPr>
            <w:tcW w:type="dxa" w:w="1191"/>
          </w:tcPr>
          <w:p>
            <w:pPr>
              <w:spacing w:after="20"/>
            </w:pPr>
            <w:r/>
            <w:r>
              <w:rPr>
                <w:rFonts w:ascii="Times New Roman" w:hAnsi="Times New Roman"/>
                <w:b w:val="0"/>
                <w:sz w:val="17"/>
              </w:rPr>
              <w:t>FM Thủ Đức</w:t>
            </w:r>
          </w:p>
        </w:tc>
        <w:tc>
          <w:tcPr>
            <w:tcW w:type="dxa" w:w="1077"/>
          </w:tcPr>
          <w:p>
            <w:pPr>
              <w:spacing w:after="20"/>
            </w:pPr>
            <w:r/>
            <w:r>
              <w:rPr>
                <w:rFonts w:ascii="Times New Roman" w:hAnsi="Times New Roman"/>
                <w:b w:val="0"/>
                <w:sz w:val="17"/>
              </w:rPr>
              <w:t>RAU-0107</w:t>
            </w:r>
          </w:p>
        </w:tc>
        <w:tc>
          <w:tcPr>
            <w:tcW w:type="dxa" w:w="1361"/>
          </w:tcPr>
          <w:p>
            <w:pPr>
              <w:spacing w:after="20"/>
            </w:pPr>
            <w:r/>
            <w:r>
              <w:rPr>
                <w:rFonts w:ascii="Times New Roman" w:hAnsi="Times New Roman"/>
                <w:b w:val="0"/>
                <w:sz w:val="17"/>
              </w:rPr>
              <w:t>Xà lách (kg)</w:t>
            </w:r>
          </w:p>
        </w:tc>
        <w:tc>
          <w:tcPr>
            <w:tcW w:type="dxa" w:w="850"/>
          </w:tcPr>
          <w:p>
            <w:pPr>
              <w:spacing w:after="20"/>
            </w:pPr>
            <w:r/>
            <w:r>
              <w:rPr>
                <w:rFonts w:ascii="Times New Roman" w:hAnsi="Times New Roman"/>
                <w:b w:val="0"/>
                <w:sz w:val="17"/>
              </w:rPr>
              <w:t>4</w:t>
            </w:r>
          </w:p>
        </w:tc>
        <w:tc>
          <w:tcPr>
            <w:tcW w:type="dxa" w:w="737"/>
          </w:tcPr>
          <w:p>
            <w:pPr>
              <w:spacing w:after="20"/>
            </w:pPr>
            <w:r/>
            <w:r>
              <w:rPr>
                <w:rFonts w:ascii="Times New Roman" w:hAnsi="Times New Roman"/>
                <w:b w:val="0"/>
                <w:sz w:val="17"/>
              </w:rPr>
              <w:t>18</w:t>
            </w:r>
          </w:p>
        </w:tc>
        <w:tc>
          <w:tcPr>
            <w:tcW w:type="dxa" w:w="964"/>
          </w:tcPr>
          <w:p>
            <w:pPr>
              <w:spacing w:after="20"/>
            </w:pPr>
            <w:r/>
            <w:r>
              <w:rPr>
                <w:rFonts w:ascii="Times New Roman" w:hAnsi="Times New Roman"/>
                <w:b w:val="0"/>
                <w:sz w:val="17"/>
              </w:rPr>
              <w:t>21</w:t>
            </w:r>
          </w:p>
        </w:tc>
        <w:tc>
          <w:tcPr>
            <w:tcW w:type="dxa" w:w="794"/>
          </w:tcPr>
          <w:p>
            <w:pPr>
              <w:spacing w:after="20"/>
            </w:pPr>
            <w:r/>
            <w:r>
              <w:rPr>
                <w:rFonts w:ascii="Times New Roman" w:hAnsi="Times New Roman"/>
                <w:b w:val="0"/>
                <w:sz w:val="17"/>
              </w:rPr>
              <w:t>45</w:t>
            </w:r>
          </w:p>
        </w:tc>
        <w:tc>
          <w:tcPr>
            <w:tcW w:type="dxa" w:w="1134"/>
          </w:tcPr>
          <w:p>
            <w:pPr>
              <w:spacing w:after="20"/>
            </w:pPr>
            <w:r/>
            <w:r>
              <w:rPr>
                <w:rFonts w:ascii="Times New Roman" w:hAnsi="Times New Roman"/>
                <w:b w:val="0"/>
                <w:sz w:val="17"/>
              </w:rPr>
              <w:t>Cận hạn 3 kg</w:t>
            </w:r>
          </w:p>
        </w:tc>
      </w:tr>
    </w:tbl>
    <w:p>
      <w:pPr>
        <w:spacing w:after="80"/>
      </w:pPr>
    </w:p>
    <w:p>
      <w:pPr>
        <w:spacing w:after="40" w:before="0"/>
      </w:pPr>
      <w:r>
        <w:rPr>
          <w:rFonts w:ascii="Times New Roman" w:hAnsi="Times New Roman"/>
          <w:b/>
          <w:i w:val="0"/>
          <w:sz w:val="23"/>
        </w:rPr>
        <w:t>Biểu mẫu 2: Báo cáo khảo sát giá thị trường</w:t>
      </w:r>
    </w:p>
    <w:p>
      <w:pPr>
        <w:spacing w:after="60" w:before="0"/>
      </w:pPr>
      <w:r>
        <w:rPr>
          <w:rFonts w:ascii="Times New Roman" w:hAnsi="Times New Roman"/>
          <w:b w:val="0"/>
          <w:i/>
          <w:sz w:val="21"/>
        </w:rPr>
        <w:t>Mục đích: Ghi nhận giá tham chiếu theo mùa vụ, dùng làm giá trần khi đàm phán với nhà cung cấp.</w:t>
      </w:r>
    </w:p>
    <w:p>
      <w:pPr>
        <w:spacing w:after="60" w:before="80"/>
        <w:jc w:val="center"/>
      </w:pPr>
      <w:r>
        <w:rPr>
          <w:rFonts w:ascii="Times New Roman" w:hAnsi="Times New Roman"/>
          <w:b/>
          <w:sz w:val="21"/>
        </w:rPr>
        <w:t>Bảng 8 – Mẫu báo cáo khảo sát giá thị trường</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304"/>
            <w:shd w:val="clear" w:fill="1F3B63"/>
          </w:tcPr>
          <w:p>
            <w:pPr>
              <w:spacing w:after="20"/>
              <w:jc w:val="center"/>
            </w:pPr>
            <w:r/>
            <w:r>
              <w:rPr>
                <w:rFonts w:ascii="Times New Roman" w:hAnsi="Times New Roman"/>
                <w:b/>
                <w:color w:val="FFFFFF"/>
                <w:sz w:val="17"/>
              </w:rPr>
              <w:t>Ngày khảo sát</w:t>
            </w:r>
          </w:p>
        </w:tc>
        <w:tc>
          <w:tcPr>
            <w:tcW w:type="dxa" w:w="1077"/>
            <w:shd w:val="clear" w:fill="1F3B63"/>
          </w:tcPr>
          <w:p>
            <w:pPr>
              <w:spacing w:after="20"/>
              <w:jc w:val="center"/>
            </w:pPr>
            <w:r/>
            <w:r>
              <w:rPr>
                <w:rFonts w:ascii="Times New Roman" w:hAnsi="Times New Roman"/>
                <w:b/>
                <w:color w:val="FFFFFF"/>
                <w:sz w:val="17"/>
              </w:rPr>
              <w:t>Mã SKU</w:t>
            </w:r>
          </w:p>
        </w:tc>
        <w:tc>
          <w:tcPr>
            <w:tcW w:type="dxa" w:w="1361"/>
            <w:shd w:val="clear" w:fill="1F3B63"/>
          </w:tcPr>
          <w:p>
            <w:pPr>
              <w:spacing w:after="20"/>
              <w:jc w:val="center"/>
            </w:pPr>
            <w:r/>
            <w:r>
              <w:rPr>
                <w:rFonts w:ascii="Times New Roman" w:hAnsi="Times New Roman"/>
                <w:b/>
                <w:color w:val="FFFFFF"/>
                <w:sz w:val="17"/>
              </w:rPr>
              <w:t>Tên hàng</w:t>
            </w:r>
          </w:p>
        </w:tc>
        <w:tc>
          <w:tcPr>
            <w:tcW w:type="dxa" w:w="1871"/>
            <w:shd w:val="clear" w:fill="1F3B63"/>
          </w:tcPr>
          <w:p>
            <w:pPr>
              <w:spacing w:after="20"/>
              <w:jc w:val="center"/>
            </w:pPr>
            <w:r/>
            <w:r>
              <w:rPr>
                <w:rFonts w:ascii="Times New Roman" w:hAnsi="Times New Roman"/>
                <w:b/>
                <w:color w:val="FFFFFF"/>
                <w:sz w:val="17"/>
              </w:rPr>
              <w:t>Nguồn khảo sát</w:t>
            </w:r>
          </w:p>
        </w:tc>
        <w:tc>
          <w:tcPr>
            <w:tcW w:type="dxa" w:w="1304"/>
            <w:shd w:val="clear" w:fill="1F3B63"/>
          </w:tcPr>
          <w:p>
            <w:pPr>
              <w:spacing w:after="20"/>
              <w:jc w:val="center"/>
            </w:pPr>
            <w:r/>
            <w:r>
              <w:rPr>
                <w:rFonts w:ascii="Times New Roman" w:hAnsi="Times New Roman"/>
                <w:b/>
                <w:color w:val="FFFFFF"/>
                <w:sz w:val="17"/>
              </w:rPr>
              <w:t>Giá sàn (đ/kg)</w:t>
            </w:r>
          </w:p>
        </w:tc>
        <w:tc>
          <w:tcPr>
            <w:tcW w:type="dxa" w:w="1304"/>
            <w:shd w:val="clear" w:fill="1F3B63"/>
          </w:tcPr>
          <w:p>
            <w:pPr>
              <w:spacing w:after="20"/>
              <w:jc w:val="center"/>
            </w:pPr>
            <w:r/>
            <w:r>
              <w:rPr>
                <w:rFonts w:ascii="Times New Roman" w:hAnsi="Times New Roman"/>
                <w:b/>
                <w:color w:val="FFFFFF"/>
                <w:sz w:val="17"/>
              </w:rPr>
              <w:t>Giá trần (đ/kg)</w:t>
            </w:r>
          </w:p>
        </w:tc>
        <w:tc>
          <w:tcPr>
            <w:tcW w:type="dxa" w:w="1247"/>
            <w:shd w:val="clear" w:fill="1F3B63"/>
          </w:tcPr>
          <w:p>
            <w:pPr>
              <w:spacing w:after="20"/>
              <w:jc w:val="center"/>
            </w:pPr>
            <w:r/>
            <w:r>
              <w:rPr>
                <w:rFonts w:ascii="Times New Roman" w:hAnsi="Times New Roman"/>
                <w:b/>
                <w:color w:val="FFFFFF"/>
                <w:sz w:val="17"/>
              </w:rPr>
              <w:t>Giá kỳ trước</w:t>
            </w:r>
          </w:p>
        </w:tc>
        <w:tc>
          <w:tcPr>
            <w:tcW w:type="dxa" w:w="907"/>
            <w:shd w:val="clear" w:fill="1F3B63"/>
          </w:tcPr>
          <w:p>
            <w:pPr>
              <w:spacing w:after="20"/>
              <w:jc w:val="center"/>
            </w:pPr>
            <w:r/>
            <w:r>
              <w:rPr>
                <w:rFonts w:ascii="Times New Roman" w:hAnsi="Times New Roman"/>
                <w:b/>
                <w:color w:val="FFFFFF"/>
                <w:sz w:val="17"/>
              </w:rPr>
              <w:t>Mùa vụ</w:t>
            </w:r>
          </w:p>
        </w:tc>
      </w:tr>
      <w:tr>
        <w:tc>
          <w:tcPr>
            <w:tcW w:type="dxa" w:w="1304"/>
          </w:tcPr>
          <w:p>
            <w:pPr>
              <w:spacing w:after="20"/>
            </w:pPr>
            <w:r/>
            <w:r>
              <w:rPr>
                <w:rFonts w:ascii="Times New Roman" w:hAnsi="Times New Roman"/>
                <w:b w:val="0"/>
                <w:sz w:val="17"/>
              </w:rPr>
              <w:t>03/09/2026</w:t>
            </w:r>
          </w:p>
        </w:tc>
        <w:tc>
          <w:tcPr>
            <w:tcW w:type="dxa" w:w="1077"/>
          </w:tcPr>
          <w:p>
            <w:pPr>
              <w:spacing w:after="20"/>
            </w:pPr>
            <w:r/>
            <w:r>
              <w:rPr>
                <w:rFonts w:ascii="Times New Roman" w:hAnsi="Times New Roman"/>
                <w:b w:val="0"/>
                <w:sz w:val="17"/>
              </w:rPr>
              <w:t>RAU-0142</w:t>
            </w:r>
          </w:p>
        </w:tc>
        <w:tc>
          <w:tcPr>
            <w:tcW w:type="dxa" w:w="1361"/>
          </w:tcPr>
          <w:p>
            <w:pPr>
              <w:spacing w:after="20"/>
            </w:pPr>
            <w:r/>
            <w:r>
              <w:rPr>
                <w:rFonts w:ascii="Times New Roman" w:hAnsi="Times New Roman"/>
                <w:b w:val="0"/>
                <w:sz w:val="17"/>
              </w:rPr>
              <w:t>Cải ngọt</w:t>
            </w:r>
          </w:p>
        </w:tc>
        <w:tc>
          <w:tcPr>
            <w:tcW w:type="dxa" w:w="1871"/>
          </w:tcPr>
          <w:p>
            <w:pPr>
              <w:spacing w:after="20"/>
            </w:pPr>
            <w:r/>
            <w:r>
              <w:rPr>
                <w:rFonts w:ascii="Times New Roman" w:hAnsi="Times New Roman"/>
                <w:b w:val="0"/>
                <w:sz w:val="17"/>
              </w:rPr>
              <w:t>Chợ đầu mối Thủ Đức</w:t>
            </w:r>
          </w:p>
        </w:tc>
        <w:tc>
          <w:tcPr>
            <w:tcW w:type="dxa" w:w="1304"/>
          </w:tcPr>
          <w:p>
            <w:pPr>
              <w:spacing w:after="20"/>
            </w:pPr>
            <w:r/>
            <w:r>
              <w:rPr>
                <w:rFonts w:ascii="Times New Roman" w:hAnsi="Times New Roman"/>
                <w:b w:val="0"/>
                <w:sz w:val="17"/>
              </w:rPr>
              <w:t>14.000</w:t>
            </w:r>
          </w:p>
        </w:tc>
        <w:tc>
          <w:tcPr>
            <w:tcW w:type="dxa" w:w="1304"/>
          </w:tcPr>
          <w:p>
            <w:pPr>
              <w:spacing w:after="20"/>
            </w:pPr>
            <w:r/>
            <w:r>
              <w:rPr>
                <w:rFonts w:ascii="Times New Roman" w:hAnsi="Times New Roman"/>
                <w:b w:val="0"/>
                <w:sz w:val="17"/>
              </w:rPr>
              <w:t>17.500</w:t>
            </w:r>
          </w:p>
        </w:tc>
        <w:tc>
          <w:tcPr>
            <w:tcW w:type="dxa" w:w="1247"/>
          </w:tcPr>
          <w:p>
            <w:pPr>
              <w:spacing w:after="20"/>
            </w:pPr>
            <w:r/>
            <w:r>
              <w:rPr>
                <w:rFonts w:ascii="Times New Roman" w:hAnsi="Times New Roman"/>
                <w:b w:val="0"/>
                <w:sz w:val="17"/>
              </w:rPr>
              <w:t>15.200</w:t>
            </w:r>
          </w:p>
        </w:tc>
        <w:tc>
          <w:tcPr>
            <w:tcW w:type="dxa" w:w="907"/>
          </w:tcPr>
          <w:p>
            <w:pPr>
              <w:spacing w:after="20"/>
            </w:pPr>
            <w:r/>
            <w:r>
              <w:rPr>
                <w:rFonts w:ascii="Times New Roman" w:hAnsi="Times New Roman"/>
                <w:b w:val="0"/>
                <w:sz w:val="17"/>
              </w:rPr>
              <w:t>Chính vụ</w:t>
            </w:r>
          </w:p>
        </w:tc>
      </w:tr>
      <w:tr>
        <w:tc>
          <w:tcPr>
            <w:tcW w:type="dxa" w:w="1304"/>
            <w:shd w:val="clear" w:fill="F4F7FB"/>
          </w:tcPr>
          <w:p>
            <w:pPr>
              <w:spacing w:after="20"/>
            </w:pPr>
            <w:r/>
            <w:r>
              <w:rPr>
                <w:rFonts w:ascii="Times New Roman" w:hAnsi="Times New Roman"/>
                <w:b w:val="0"/>
                <w:sz w:val="17"/>
              </w:rPr>
              <w:t>03/09/2026</w:t>
            </w:r>
          </w:p>
        </w:tc>
        <w:tc>
          <w:tcPr>
            <w:tcW w:type="dxa" w:w="1077"/>
            <w:shd w:val="clear" w:fill="F4F7FB"/>
          </w:tcPr>
          <w:p>
            <w:pPr>
              <w:spacing w:after="20"/>
            </w:pPr>
            <w:r/>
            <w:r>
              <w:rPr>
                <w:rFonts w:ascii="Times New Roman" w:hAnsi="Times New Roman"/>
                <w:b w:val="0"/>
                <w:sz w:val="17"/>
              </w:rPr>
              <w:t>TRC-0233</w:t>
            </w:r>
          </w:p>
        </w:tc>
        <w:tc>
          <w:tcPr>
            <w:tcW w:type="dxa" w:w="1361"/>
            <w:shd w:val="clear" w:fill="F4F7FB"/>
          </w:tcPr>
          <w:p>
            <w:pPr>
              <w:spacing w:after="20"/>
            </w:pPr>
            <w:r/>
            <w:r>
              <w:rPr>
                <w:rFonts w:ascii="Times New Roman" w:hAnsi="Times New Roman"/>
                <w:b w:val="0"/>
                <w:sz w:val="17"/>
              </w:rPr>
              <w:t>Xoài cát</w:t>
            </w:r>
          </w:p>
        </w:tc>
        <w:tc>
          <w:tcPr>
            <w:tcW w:type="dxa" w:w="1871"/>
            <w:shd w:val="clear" w:fill="F4F7FB"/>
          </w:tcPr>
          <w:p>
            <w:pPr>
              <w:spacing w:after="20"/>
            </w:pPr>
            <w:r/>
            <w:r>
              <w:rPr>
                <w:rFonts w:ascii="Times New Roman" w:hAnsi="Times New Roman"/>
                <w:b w:val="0"/>
                <w:sz w:val="17"/>
              </w:rPr>
              <w:t>Vùng trồng Đồng Tháp</w:t>
            </w:r>
          </w:p>
        </w:tc>
        <w:tc>
          <w:tcPr>
            <w:tcW w:type="dxa" w:w="1304"/>
            <w:shd w:val="clear" w:fill="F4F7FB"/>
          </w:tcPr>
          <w:p>
            <w:pPr>
              <w:spacing w:after="20"/>
            </w:pPr>
            <w:r/>
            <w:r>
              <w:rPr>
                <w:rFonts w:ascii="Times New Roman" w:hAnsi="Times New Roman"/>
                <w:b w:val="0"/>
                <w:sz w:val="17"/>
              </w:rPr>
              <w:t>32.000</w:t>
            </w:r>
          </w:p>
        </w:tc>
        <w:tc>
          <w:tcPr>
            <w:tcW w:type="dxa" w:w="1304"/>
            <w:shd w:val="clear" w:fill="F4F7FB"/>
          </w:tcPr>
          <w:p>
            <w:pPr>
              <w:spacing w:after="20"/>
            </w:pPr>
            <w:r/>
            <w:r>
              <w:rPr>
                <w:rFonts w:ascii="Times New Roman" w:hAnsi="Times New Roman"/>
                <w:b w:val="0"/>
                <w:sz w:val="17"/>
              </w:rPr>
              <w:t>41.000</w:t>
            </w:r>
          </w:p>
        </w:tc>
        <w:tc>
          <w:tcPr>
            <w:tcW w:type="dxa" w:w="1247"/>
            <w:shd w:val="clear" w:fill="F4F7FB"/>
          </w:tcPr>
          <w:p>
            <w:pPr>
              <w:spacing w:after="20"/>
            </w:pPr>
            <w:r/>
            <w:r>
              <w:rPr>
                <w:rFonts w:ascii="Times New Roman" w:hAnsi="Times New Roman"/>
                <w:b w:val="0"/>
                <w:sz w:val="17"/>
              </w:rPr>
              <w:t>36.500</w:t>
            </w:r>
          </w:p>
        </w:tc>
        <w:tc>
          <w:tcPr>
            <w:tcW w:type="dxa" w:w="907"/>
            <w:shd w:val="clear" w:fill="F4F7FB"/>
          </w:tcPr>
          <w:p>
            <w:pPr>
              <w:spacing w:after="20"/>
            </w:pPr>
            <w:r/>
            <w:r>
              <w:rPr>
                <w:rFonts w:ascii="Times New Roman" w:hAnsi="Times New Roman"/>
                <w:b w:val="0"/>
                <w:sz w:val="17"/>
              </w:rPr>
              <w:t>Cuối vụ</w:t>
            </w:r>
          </w:p>
        </w:tc>
      </w:tr>
      <w:tr>
        <w:tc>
          <w:tcPr>
            <w:tcW w:type="dxa" w:w="1304"/>
          </w:tcPr>
          <w:p>
            <w:pPr>
              <w:spacing w:after="20"/>
            </w:pPr>
            <w:r/>
            <w:r>
              <w:rPr>
                <w:rFonts w:ascii="Times New Roman" w:hAnsi="Times New Roman"/>
                <w:b w:val="0"/>
                <w:sz w:val="17"/>
              </w:rPr>
              <w:t>04/09/2026</w:t>
            </w:r>
          </w:p>
        </w:tc>
        <w:tc>
          <w:tcPr>
            <w:tcW w:type="dxa" w:w="1077"/>
          </w:tcPr>
          <w:p>
            <w:pPr>
              <w:spacing w:after="20"/>
            </w:pPr>
            <w:r/>
            <w:r>
              <w:rPr>
                <w:rFonts w:ascii="Times New Roman" w:hAnsi="Times New Roman"/>
                <w:b w:val="0"/>
                <w:sz w:val="17"/>
              </w:rPr>
              <w:t>RAU-0107</w:t>
            </w:r>
          </w:p>
        </w:tc>
        <w:tc>
          <w:tcPr>
            <w:tcW w:type="dxa" w:w="1361"/>
          </w:tcPr>
          <w:p>
            <w:pPr>
              <w:spacing w:after="20"/>
            </w:pPr>
            <w:r/>
            <w:r>
              <w:rPr>
                <w:rFonts w:ascii="Times New Roman" w:hAnsi="Times New Roman"/>
                <w:b w:val="0"/>
                <w:sz w:val="17"/>
              </w:rPr>
              <w:t>Xà lách</w:t>
            </w:r>
          </w:p>
        </w:tc>
        <w:tc>
          <w:tcPr>
            <w:tcW w:type="dxa" w:w="1871"/>
          </w:tcPr>
          <w:p>
            <w:pPr>
              <w:spacing w:after="20"/>
            </w:pPr>
            <w:r/>
            <w:r>
              <w:rPr>
                <w:rFonts w:ascii="Times New Roman" w:hAnsi="Times New Roman"/>
                <w:b w:val="0"/>
                <w:sz w:val="17"/>
              </w:rPr>
              <w:t>Vùng trồng Đà Lạt</w:t>
            </w:r>
          </w:p>
        </w:tc>
        <w:tc>
          <w:tcPr>
            <w:tcW w:type="dxa" w:w="1304"/>
          </w:tcPr>
          <w:p>
            <w:pPr>
              <w:spacing w:after="20"/>
            </w:pPr>
            <w:r/>
            <w:r>
              <w:rPr>
                <w:rFonts w:ascii="Times New Roman" w:hAnsi="Times New Roman"/>
                <w:b w:val="0"/>
                <w:sz w:val="17"/>
              </w:rPr>
              <w:t>19.000</w:t>
            </w:r>
          </w:p>
        </w:tc>
        <w:tc>
          <w:tcPr>
            <w:tcW w:type="dxa" w:w="1304"/>
          </w:tcPr>
          <w:p>
            <w:pPr>
              <w:spacing w:after="20"/>
            </w:pPr>
            <w:r/>
            <w:r>
              <w:rPr>
                <w:rFonts w:ascii="Times New Roman" w:hAnsi="Times New Roman"/>
                <w:b w:val="0"/>
                <w:sz w:val="17"/>
              </w:rPr>
              <w:t>24.000</w:t>
            </w:r>
          </w:p>
        </w:tc>
        <w:tc>
          <w:tcPr>
            <w:tcW w:type="dxa" w:w="1247"/>
          </w:tcPr>
          <w:p>
            <w:pPr>
              <w:spacing w:after="20"/>
            </w:pPr>
            <w:r/>
            <w:r>
              <w:rPr>
                <w:rFonts w:ascii="Times New Roman" w:hAnsi="Times New Roman"/>
                <w:b w:val="0"/>
                <w:sz w:val="17"/>
              </w:rPr>
              <w:t>20.800</w:t>
            </w:r>
          </w:p>
        </w:tc>
        <w:tc>
          <w:tcPr>
            <w:tcW w:type="dxa" w:w="907"/>
          </w:tcPr>
          <w:p>
            <w:pPr>
              <w:spacing w:after="20"/>
            </w:pPr>
            <w:r/>
            <w:r>
              <w:rPr>
                <w:rFonts w:ascii="Times New Roman" w:hAnsi="Times New Roman"/>
                <w:b w:val="0"/>
                <w:sz w:val="17"/>
              </w:rPr>
              <w:t>Chính vụ</w:t>
            </w:r>
          </w:p>
        </w:tc>
      </w:tr>
    </w:tbl>
    <w:p>
      <w:pPr>
        <w:spacing w:after="80"/>
      </w:pPr>
    </w:p>
    <w:p>
      <w:pPr>
        <w:spacing w:after="40" w:before="0"/>
      </w:pPr>
      <w:r>
        <w:rPr>
          <w:rFonts w:ascii="Times New Roman" w:hAnsi="Times New Roman"/>
          <w:b/>
          <w:i w:val="0"/>
          <w:sz w:val="23"/>
        </w:rPr>
        <w:t>Biểu mẫu 3: Bảng chấm điểm nhà cung cấp</w:t>
      </w:r>
    </w:p>
    <w:p>
      <w:pPr>
        <w:spacing w:after="60" w:before="0"/>
      </w:pPr>
      <w:r>
        <w:rPr>
          <w:rFonts w:ascii="Times New Roman" w:hAnsi="Times New Roman"/>
          <w:b w:val="0"/>
          <w:i/>
          <w:sz w:val="21"/>
        </w:rPr>
        <w:t>Mục đích: So sánh các nhà cung cấp trong danh sách rút gọn theo trọng số để chọn nguồn cung.</w:t>
      </w:r>
    </w:p>
    <w:p>
      <w:pPr>
        <w:spacing w:after="60" w:before="80"/>
        <w:jc w:val="center"/>
      </w:pPr>
      <w:r>
        <w:rPr>
          <w:rFonts w:ascii="Times New Roman" w:hAnsi="Times New Roman"/>
          <w:b/>
          <w:sz w:val="21"/>
        </w:rPr>
        <w:t>Bảng 9 – Mẫu bảng chấm điểm nhà cung cấp</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2381"/>
            <w:shd w:val="clear" w:fill="1F3B63"/>
          </w:tcPr>
          <w:p>
            <w:pPr>
              <w:spacing w:after="20"/>
              <w:jc w:val="center"/>
            </w:pPr>
            <w:r/>
            <w:r>
              <w:rPr>
                <w:rFonts w:ascii="Times New Roman" w:hAnsi="Times New Roman"/>
                <w:b/>
                <w:color w:val="FFFFFF"/>
                <w:sz w:val="17"/>
              </w:rPr>
              <w:t>Nhà cung cấp</w:t>
            </w:r>
          </w:p>
        </w:tc>
        <w:tc>
          <w:tcPr>
            <w:tcW w:type="dxa" w:w="1191"/>
            <w:shd w:val="clear" w:fill="1F3B63"/>
          </w:tcPr>
          <w:p>
            <w:pPr>
              <w:spacing w:after="20"/>
              <w:jc w:val="center"/>
            </w:pPr>
            <w:r/>
            <w:r>
              <w:rPr>
                <w:rFonts w:ascii="Times New Roman" w:hAnsi="Times New Roman"/>
                <w:b/>
                <w:color w:val="FFFFFF"/>
                <w:sz w:val="17"/>
              </w:rPr>
              <w:t>Giá (40%)</w:t>
            </w:r>
          </w:p>
        </w:tc>
        <w:tc>
          <w:tcPr>
            <w:tcW w:type="dxa" w:w="1474"/>
            <w:shd w:val="clear" w:fill="1F3B63"/>
          </w:tcPr>
          <w:p>
            <w:pPr>
              <w:spacing w:after="20"/>
              <w:jc w:val="center"/>
            </w:pPr>
            <w:r/>
            <w:r>
              <w:rPr>
                <w:rFonts w:ascii="Times New Roman" w:hAnsi="Times New Roman"/>
                <w:b/>
                <w:color w:val="FFFFFF"/>
                <w:sz w:val="17"/>
              </w:rPr>
              <w:t>Chất lượng (30%)</w:t>
            </w:r>
          </w:p>
        </w:tc>
        <w:tc>
          <w:tcPr>
            <w:tcW w:type="dxa" w:w="1417"/>
            <w:shd w:val="clear" w:fill="1F3B63"/>
          </w:tcPr>
          <w:p>
            <w:pPr>
              <w:spacing w:after="20"/>
              <w:jc w:val="center"/>
            </w:pPr>
            <w:r/>
            <w:r>
              <w:rPr>
                <w:rFonts w:ascii="Times New Roman" w:hAnsi="Times New Roman"/>
                <w:b/>
                <w:color w:val="FFFFFF"/>
                <w:sz w:val="17"/>
              </w:rPr>
              <w:t>Giao hàng (20%)</w:t>
            </w:r>
          </w:p>
        </w:tc>
        <w:tc>
          <w:tcPr>
            <w:tcW w:type="dxa" w:w="1474"/>
            <w:shd w:val="clear" w:fill="1F3B63"/>
          </w:tcPr>
          <w:p>
            <w:pPr>
              <w:spacing w:after="20"/>
              <w:jc w:val="center"/>
            </w:pPr>
            <w:r/>
            <w:r>
              <w:rPr>
                <w:rFonts w:ascii="Times New Roman" w:hAnsi="Times New Roman"/>
                <w:b/>
                <w:color w:val="FFFFFF"/>
                <w:sz w:val="17"/>
              </w:rPr>
              <w:t>Thanh toán (10%)</w:t>
            </w:r>
          </w:p>
        </w:tc>
        <w:tc>
          <w:tcPr>
            <w:tcW w:type="dxa" w:w="1077"/>
            <w:shd w:val="clear" w:fill="1F3B63"/>
          </w:tcPr>
          <w:p>
            <w:pPr>
              <w:spacing w:after="20"/>
              <w:jc w:val="center"/>
            </w:pPr>
            <w:r/>
            <w:r>
              <w:rPr>
                <w:rFonts w:ascii="Times New Roman" w:hAnsi="Times New Roman"/>
                <w:b/>
                <w:color w:val="FFFFFF"/>
                <w:sz w:val="17"/>
              </w:rPr>
              <w:t>Tổng điểm</w:t>
            </w:r>
          </w:p>
        </w:tc>
        <w:tc>
          <w:tcPr>
            <w:tcW w:type="dxa" w:w="1304"/>
            <w:shd w:val="clear" w:fill="1F3B63"/>
          </w:tcPr>
          <w:p>
            <w:pPr>
              <w:spacing w:after="20"/>
              <w:jc w:val="center"/>
            </w:pPr>
            <w:r/>
            <w:r>
              <w:rPr>
                <w:rFonts w:ascii="Times New Roman" w:hAnsi="Times New Roman"/>
                <w:b/>
                <w:color w:val="FFFFFF"/>
                <w:sz w:val="17"/>
              </w:rPr>
              <w:t>Kết luận</w:t>
            </w:r>
          </w:p>
        </w:tc>
      </w:tr>
      <w:tr>
        <w:tc>
          <w:tcPr>
            <w:tcW w:type="dxa" w:w="2381"/>
          </w:tcPr>
          <w:p>
            <w:pPr>
              <w:spacing w:after="20"/>
            </w:pPr>
            <w:r/>
            <w:r>
              <w:rPr>
                <w:rFonts w:ascii="Times New Roman" w:hAnsi="Times New Roman"/>
                <w:b w:val="0"/>
                <w:sz w:val="17"/>
              </w:rPr>
              <w:t>HTX Rau sạch An Phú</w:t>
            </w:r>
          </w:p>
        </w:tc>
        <w:tc>
          <w:tcPr>
            <w:tcW w:type="dxa" w:w="1191"/>
          </w:tcPr>
          <w:p>
            <w:pPr>
              <w:spacing w:after="20"/>
            </w:pPr>
            <w:r/>
            <w:r>
              <w:rPr>
                <w:rFonts w:ascii="Times New Roman" w:hAnsi="Times New Roman"/>
                <w:b w:val="0"/>
                <w:sz w:val="17"/>
              </w:rPr>
              <w:t>34</w:t>
            </w:r>
          </w:p>
        </w:tc>
        <w:tc>
          <w:tcPr>
            <w:tcW w:type="dxa" w:w="1474"/>
          </w:tcPr>
          <w:p>
            <w:pPr>
              <w:spacing w:after="20"/>
            </w:pPr>
            <w:r/>
            <w:r>
              <w:rPr>
                <w:rFonts w:ascii="Times New Roman" w:hAnsi="Times New Roman"/>
                <w:b w:val="0"/>
                <w:sz w:val="17"/>
              </w:rPr>
              <w:t>27</w:t>
            </w:r>
          </w:p>
        </w:tc>
        <w:tc>
          <w:tcPr>
            <w:tcW w:type="dxa" w:w="1417"/>
          </w:tcPr>
          <w:p>
            <w:pPr>
              <w:spacing w:after="20"/>
            </w:pPr>
            <w:r/>
            <w:r>
              <w:rPr>
                <w:rFonts w:ascii="Times New Roman" w:hAnsi="Times New Roman"/>
                <w:b w:val="0"/>
                <w:sz w:val="17"/>
              </w:rPr>
              <w:t>17</w:t>
            </w:r>
          </w:p>
        </w:tc>
        <w:tc>
          <w:tcPr>
            <w:tcW w:type="dxa" w:w="1474"/>
          </w:tcPr>
          <w:p>
            <w:pPr>
              <w:spacing w:after="20"/>
            </w:pPr>
            <w:r/>
            <w:r>
              <w:rPr>
                <w:rFonts w:ascii="Times New Roman" w:hAnsi="Times New Roman"/>
                <w:b w:val="0"/>
                <w:sz w:val="17"/>
              </w:rPr>
              <w:t>8</w:t>
            </w:r>
          </w:p>
        </w:tc>
        <w:tc>
          <w:tcPr>
            <w:tcW w:type="dxa" w:w="1077"/>
          </w:tcPr>
          <w:p>
            <w:pPr>
              <w:spacing w:after="20"/>
            </w:pPr>
            <w:r/>
            <w:r>
              <w:rPr>
                <w:rFonts w:ascii="Times New Roman" w:hAnsi="Times New Roman"/>
                <w:b w:val="0"/>
                <w:sz w:val="17"/>
              </w:rPr>
              <w:t>86</w:t>
            </w:r>
          </w:p>
        </w:tc>
        <w:tc>
          <w:tcPr>
            <w:tcW w:type="dxa" w:w="1304"/>
          </w:tcPr>
          <w:p>
            <w:pPr>
              <w:spacing w:after="20"/>
            </w:pPr>
            <w:r/>
            <w:r>
              <w:rPr>
                <w:rFonts w:ascii="Times New Roman" w:hAnsi="Times New Roman"/>
                <w:b w:val="0"/>
                <w:sz w:val="17"/>
              </w:rPr>
              <w:t>Chọn</w:t>
            </w:r>
          </w:p>
        </w:tc>
      </w:tr>
      <w:tr>
        <w:tc>
          <w:tcPr>
            <w:tcW w:type="dxa" w:w="2381"/>
            <w:shd w:val="clear" w:fill="F4F7FB"/>
          </w:tcPr>
          <w:p>
            <w:pPr>
              <w:spacing w:after="20"/>
            </w:pPr>
            <w:r/>
            <w:r>
              <w:rPr>
                <w:rFonts w:ascii="Times New Roman" w:hAnsi="Times New Roman"/>
                <w:b w:val="0"/>
                <w:sz w:val="17"/>
              </w:rPr>
              <w:t>Nông trại Xanh Đà Lạt</w:t>
            </w:r>
          </w:p>
        </w:tc>
        <w:tc>
          <w:tcPr>
            <w:tcW w:type="dxa" w:w="1191"/>
            <w:shd w:val="clear" w:fill="F4F7FB"/>
          </w:tcPr>
          <w:p>
            <w:pPr>
              <w:spacing w:after="20"/>
            </w:pPr>
            <w:r/>
            <w:r>
              <w:rPr>
                <w:rFonts w:ascii="Times New Roman" w:hAnsi="Times New Roman"/>
                <w:b w:val="0"/>
                <w:sz w:val="17"/>
              </w:rPr>
              <w:t>30</w:t>
            </w:r>
          </w:p>
        </w:tc>
        <w:tc>
          <w:tcPr>
            <w:tcW w:type="dxa" w:w="1474"/>
            <w:shd w:val="clear" w:fill="F4F7FB"/>
          </w:tcPr>
          <w:p>
            <w:pPr>
              <w:spacing w:after="20"/>
            </w:pPr>
            <w:r/>
            <w:r>
              <w:rPr>
                <w:rFonts w:ascii="Times New Roman" w:hAnsi="Times New Roman"/>
                <w:b w:val="0"/>
                <w:sz w:val="17"/>
              </w:rPr>
              <w:t>28</w:t>
            </w:r>
          </w:p>
        </w:tc>
        <w:tc>
          <w:tcPr>
            <w:tcW w:type="dxa" w:w="1417"/>
            <w:shd w:val="clear" w:fill="F4F7FB"/>
          </w:tcPr>
          <w:p>
            <w:pPr>
              <w:spacing w:after="20"/>
            </w:pPr>
            <w:r/>
            <w:r>
              <w:rPr>
                <w:rFonts w:ascii="Times New Roman" w:hAnsi="Times New Roman"/>
                <w:b w:val="0"/>
                <w:sz w:val="17"/>
              </w:rPr>
              <w:t>15</w:t>
            </w:r>
          </w:p>
        </w:tc>
        <w:tc>
          <w:tcPr>
            <w:tcW w:type="dxa" w:w="1474"/>
            <w:shd w:val="clear" w:fill="F4F7FB"/>
          </w:tcPr>
          <w:p>
            <w:pPr>
              <w:spacing w:after="20"/>
            </w:pPr>
            <w:r/>
            <w:r>
              <w:rPr>
                <w:rFonts w:ascii="Times New Roman" w:hAnsi="Times New Roman"/>
                <w:b w:val="0"/>
                <w:sz w:val="17"/>
              </w:rPr>
              <w:t>7</w:t>
            </w:r>
          </w:p>
        </w:tc>
        <w:tc>
          <w:tcPr>
            <w:tcW w:type="dxa" w:w="1077"/>
            <w:shd w:val="clear" w:fill="F4F7FB"/>
          </w:tcPr>
          <w:p>
            <w:pPr>
              <w:spacing w:after="20"/>
            </w:pPr>
            <w:r/>
            <w:r>
              <w:rPr>
                <w:rFonts w:ascii="Times New Roman" w:hAnsi="Times New Roman"/>
                <w:b w:val="0"/>
                <w:sz w:val="17"/>
              </w:rPr>
              <w:t>80</w:t>
            </w:r>
          </w:p>
        </w:tc>
        <w:tc>
          <w:tcPr>
            <w:tcW w:type="dxa" w:w="1304"/>
            <w:shd w:val="clear" w:fill="F4F7FB"/>
          </w:tcPr>
          <w:p>
            <w:pPr>
              <w:spacing w:after="20"/>
            </w:pPr>
            <w:r/>
            <w:r>
              <w:rPr>
                <w:rFonts w:ascii="Times New Roman" w:hAnsi="Times New Roman"/>
                <w:b w:val="0"/>
                <w:sz w:val="17"/>
              </w:rPr>
              <w:t>Dự phòng</w:t>
            </w:r>
          </w:p>
        </w:tc>
      </w:tr>
      <w:tr>
        <w:tc>
          <w:tcPr>
            <w:tcW w:type="dxa" w:w="2381"/>
          </w:tcPr>
          <w:p>
            <w:pPr>
              <w:spacing w:after="20"/>
            </w:pPr>
            <w:r/>
            <w:r>
              <w:rPr>
                <w:rFonts w:ascii="Times New Roman" w:hAnsi="Times New Roman"/>
                <w:b w:val="0"/>
                <w:sz w:val="17"/>
              </w:rPr>
              <w:t>Cơ sở sơ chế Minh Long</w:t>
            </w:r>
          </w:p>
        </w:tc>
        <w:tc>
          <w:tcPr>
            <w:tcW w:type="dxa" w:w="1191"/>
          </w:tcPr>
          <w:p>
            <w:pPr>
              <w:spacing w:after="20"/>
            </w:pPr>
            <w:r/>
            <w:r>
              <w:rPr>
                <w:rFonts w:ascii="Times New Roman" w:hAnsi="Times New Roman"/>
                <w:b w:val="0"/>
                <w:sz w:val="17"/>
              </w:rPr>
              <w:t>36</w:t>
            </w:r>
          </w:p>
        </w:tc>
        <w:tc>
          <w:tcPr>
            <w:tcW w:type="dxa" w:w="1474"/>
          </w:tcPr>
          <w:p>
            <w:pPr>
              <w:spacing w:after="20"/>
            </w:pPr>
            <w:r/>
            <w:r>
              <w:rPr>
                <w:rFonts w:ascii="Times New Roman" w:hAnsi="Times New Roman"/>
                <w:b w:val="0"/>
                <w:sz w:val="17"/>
              </w:rPr>
              <w:t>19</w:t>
            </w:r>
          </w:p>
        </w:tc>
        <w:tc>
          <w:tcPr>
            <w:tcW w:type="dxa" w:w="1417"/>
          </w:tcPr>
          <w:p>
            <w:pPr>
              <w:spacing w:after="20"/>
            </w:pPr>
            <w:r/>
            <w:r>
              <w:rPr>
                <w:rFonts w:ascii="Times New Roman" w:hAnsi="Times New Roman"/>
                <w:b w:val="0"/>
                <w:sz w:val="17"/>
              </w:rPr>
              <w:t>14</w:t>
            </w:r>
          </w:p>
        </w:tc>
        <w:tc>
          <w:tcPr>
            <w:tcW w:type="dxa" w:w="1474"/>
          </w:tcPr>
          <w:p>
            <w:pPr>
              <w:spacing w:after="20"/>
            </w:pPr>
            <w:r/>
            <w:r>
              <w:rPr>
                <w:rFonts w:ascii="Times New Roman" w:hAnsi="Times New Roman"/>
                <w:b w:val="0"/>
                <w:sz w:val="17"/>
              </w:rPr>
              <w:t>9</w:t>
            </w:r>
          </w:p>
        </w:tc>
        <w:tc>
          <w:tcPr>
            <w:tcW w:type="dxa" w:w="1077"/>
          </w:tcPr>
          <w:p>
            <w:pPr>
              <w:spacing w:after="20"/>
            </w:pPr>
            <w:r/>
            <w:r>
              <w:rPr>
                <w:rFonts w:ascii="Times New Roman" w:hAnsi="Times New Roman"/>
                <w:b w:val="0"/>
                <w:sz w:val="17"/>
              </w:rPr>
              <w:t>78</w:t>
            </w:r>
          </w:p>
        </w:tc>
        <w:tc>
          <w:tcPr>
            <w:tcW w:type="dxa" w:w="1304"/>
          </w:tcPr>
          <w:p>
            <w:pPr>
              <w:spacing w:after="20"/>
            </w:pPr>
            <w:r/>
            <w:r>
              <w:rPr>
                <w:rFonts w:ascii="Times New Roman" w:hAnsi="Times New Roman"/>
                <w:b w:val="0"/>
                <w:sz w:val="17"/>
              </w:rPr>
              <w:t>Không chọn</w:t>
            </w:r>
          </w:p>
        </w:tc>
      </w:tr>
    </w:tbl>
    <w:p>
      <w:pPr>
        <w:spacing w:after="80"/>
      </w:pPr>
    </w:p>
    <w:p>
      <w:pPr>
        <w:spacing w:after="40" w:before="0"/>
      </w:pPr>
      <w:r>
        <w:rPr>
          <w:rFonts w:ascii="Times New Roman" w:hAnsi="Times New Roman"/>
          <w:b/>
          <w:i w:val="0"/>
          <w:sz w:val="23"/>
        </w:rPr>
        <w:t>Biểu mẫu 4: Phiếu kiểm nhận hàng đầu vào</w:t>
      </w:r>
    </w:p>
    <w:p>
      <w:pPr>
        <w:spacing w:after="60" w:before="0"/>
      </w:pPr>
      <w:r>
        <w:rPr>
          <w:rFonts w:ascii="Times New Roman" w:hAnsi="Times New Roman"/>
          <w:b w:val="0"/>
          <w:i/>
          <w:sz w:val="21"/>
        </w:rPr>
        <w:t>Mục đích: Ghi nhận kết quả cân đối chiếu và kiểm chất lượng khi hàng về kho trung tâm.</w:t>
      </w:r>
    </w:p>
    <w:p>
      <w:pPr>
        <w:spacing w:after="60" w:before="80"/>
        <w:jc w:val="center"/>
      </w:pPr>
      <w:r>
        <w:rPr>
          <w:rFonts w:ascii="Times New Roman" w:hAnsi="Times New Roman"/>
          <w:b/>
          <w:sz w:val="21"/>
        </w:rPr>
        <w:t>Bảng 10 – Mẫu phiếu kiểm nhận hàng đầu vào</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304"/>
            <w:shd w:val="clear" w:fill="1F3B63"/>
          </w:tcPr>
          <w:p>
            <w:pPr>
              <w:spacing w:after="20"/>
              <w:jc w:val="center"/>
            </w:pPr>
            <w:r/>
            <w:r>
              <w:rPr>
                <w:rFonts w:ascii="Times New Roman" w:hAnsi="Times New Roman"/>
                <w:b/>
                <w:color w:val="FFFFFF"/>
                <w:sz w:val="17"/>
              </w:rPr>
              <w:t>Số PO</w:t>
            </w:r>
          </w:p>
        </w:tc>
        <w:tc>
          <w:tcPr>
            <w:tcW w:type="dxa" w:w="1077"/>
            <w:shd w:val="clear" w:fill="1F3B63"/>
          </w:tcPr>
          <w:p>
            <w:pPr>
              <w:spacing w:after="20"/>
              <w:jc w:val="center"/>
            </w:pPr>
            <w:r/>
            <w:r>
              <w:rPr>
                <w:rFonts w:ascii="Times New Roman" w:hAnsi="Times New Roman"/>
                <w:b/>
                <w:color w:val="FFFFFF"/>
                <w:sz w:val="17"/>
              </w:rPr>
              <w:t>Ngày nhận</w:t>
            </w:r>
          </w:p>
        </w:tc>
        <w:tc>
          <w:tcPr>
            <w:tcW w:type="dxa" w:w="1928"/>
            <w:shd w:val="clear" w:fill="1F3B63"/>
          </w:tcPr>
          <w:p>
            <w:pPr>
              <w:spacing w:after="20"/>
              <w:jc w:val="center"/>
            </w:pPr>
            <w:r/>
            <w:r>
              <w:rPr>
                <w:rFonts w:ascii="Times New Roman" w:hAnsi="Times New Roman"/>
                <w:b/>
                <w:color w:val="FFFFFF"/>
                <w:sz w:val="17"/>
              </w:rPr>
              <w:t>Nhà cung cấp</w:t>
            </w:r>
          </w:p>
        </w:tc>
        <w:tc>
          <w:tcPr>
            <w:tcW w:type="dxa" w:w="1020"/>
            <w:shd w:val="clear" w:fill="1F3B63"/>
          </w:tcPr>
          <w:p>
            <w:pPr>
              <w:spacing w:after="20"/>
              <w:jc w:val="center"/>
            </w:pPr>
            <w:r/>
            <w:r>
              <w:rPr>
                <w:rFonts w:ascii="Times New Roman" w:hAnsi="Times New Roman"/>
                <w:b/>
                <w:color w:val="FFFFFF"/>
                <w:sz w:val="17"/>
              </w:rPr>
              <w:t>Mã SKU</w:t>
            </w:r>
          </w:p>
        </w:tc>
        <w:tc>
          <w:tcPr>
            <w:tcW w:type="dxa" w:w="964"/>
            <w:shd w:val="clear" w:fill="1F3B63"/>
          </w:tcPr>
          <w:p>
            <w:pPr>
              <w:spacing w:after="20"/>
              <w:jc w:val="center"/>
            </w:pPr>
            <w:r/>
            <w:r>
              <w:rPr>
                <w:rFonts w:ascii="Times New Roman" w:hAnsi="Times New Roman"/>
                <w:b/>
                <w:color w:val="FFFFFF"/>
                <w:sz w:val="17"/>
              </w:rPr>
              <w:t>SL theo PO</w:t>
            </w:r>
          </w:p>
        </w:tc>
        <w:tc>
          <w:tcPr>
            <w:tcW w:type="dxa" w:w="1020"/>
            <w:shd w:val="clear" w:fill="1F3B63"/>
          </w:tcPr>
          <w:p>
            <w:pPr>
              <w:spacing w:after="20"/>
              <w:jc w:val="center"/>
            </w:pPr>
            <w:r/>
            <w:r>
              <w:rPr>
                <w:rFonts w:ascii="Times New Roman" w:hAnsi="Times New Roman"/>
                <w:b/>
                <w:color w:val="FFFFFF"/>
                <w:sz w:val="17"/>
              </w:rPr>
              <w:t>SL thực nhận</w:t>
            </w:r>
          </w:p>
        </w:tc>
        <w:tc>
          <w:tcPr>
            <w:tcW w:type="dxa" w:w="907"/>
            <w:shd w:val="clear" w:fill="1F3B63"/>
          </w:tcPr>
          <w:p>
            <w:pPr>
              <w:spacing w:after="20"/>
              <w:jc w:val="center"/>
            </w:pPr>
            <w:r/>
            <w:r>
              <w:rPr>
                <w:rFonts w:ascii="Times New Roman" w:hAnsi="Times New Roman"/>
                <w:b/>
                <w:color w:val="FFFFFF"/>
                <w:sz w:val="17"/>
              </w:rPr>
              <w:t>Nhiệt độ (°C)</w:t>
            </w:r>
          </w:p>
        </w:tc>
        <w:tc>
          <w:tcPr>
            <w:tcW w:type="dxa" w:w="1020"/>
            <w:shd w:val="clear" w:fill="1F3B63"/>
          </w:tcPr>
          <w:p>
            <w:pPr>
              <w:spacing w:after="20"/>
              <w:jc w:val="center"/>
            </w:pPr>
            <w:r/>
            <w:r>
              <w:rPr>
                <w:rFonts w:ascii="Times New Roman" w:hAnsi="Times New Roman"/>
                <w:b/>
                <w:color w:val="FFFFFF"/>
                <w:sz w:val="17"/>
              </w:rPr>
              <w:t>Test dư lượng</w:t>
            </w:r>
          </w:p>
        </w:tc>
        <w:tc>
          <w:tcPr>
            <w:tcW w:type="dxa" w:w="1077"/>
            <w:shd w:val="clear" w:fill="1F3B63"/>
          </w:tcPr>
          <w:p>
            <w:pPr>
              <w:spacing w:after="20"/>
              <w:jc w:val="center"/>
            </w:pPr>
            <w:r/>
            <w:r>
              <w:rPr>
                <w:rFonts w:ascii="Times New Roman" w:hAnsi="Times New Roman"/>
                <w:b/>
                <w:color w:val="FFFFFF"/>
                <w:sz w:val="17"/>
              </w:rPr>
              <w:t>Kết luận</w:t>
            </w:r>
          </w:p>
        </w:tc>
      </w:tr>
      <w:tr>
        <w:tc>
          <w:tcPr>
            <w:tcW w:type="dxa" w:w="1304"/>
          </w:tcPr>
          <w:p>
            <w:pPr>
              <w:spacing w:after="20"/>
            </w:pPr>
            <w:r/>
            <w:r>
              <w:rPr>
                <w:rFonts w:ascii="Times New Roman" w:hAnsi="Times New Roman"/>
                <w:b w:val="0"/>
                <w:sz w:val="17"/>
              </w:rPr>
              <w:t>PO-26090112</w:t>
            </w:r>
          </w:p>
        </w:tc>
        <w:tc>
          <w:tcPr>
            <w:tcW w:type="dxa" w:w="1077"/>
          </w:tcPr>
          <w:p>
            <w:pPr>
              <w:spacing w:after="20"/>
            </w:pPr>
            <w:r/>
            <w:r>
              <w:rPr>
                <w:rFonts w:ascii="Times New Roman" w:hAnsi="Times New Roman"/>
                <w:b w:val="0"/>
                <w:sz w:val="17"/>
              </w:rPr>
              <w:t>06/09/2026</w:t>
            </w:r>
          </w:p>
        </w:tc>
        <w:tc>
          <w:tcPr>
            <w:tcW w:type="dxa" w:w="1928"/>
          </w:tcPr>
          <w:p>
            <w:pPr>
              <w:spacing w:after="20"/>
            </w:pPr>
            <w:r/>
            <w:r>
              <w:rPr>
                <w:rFonts w:ascii="Times New Roman" w:hAnsi="Times New Roman"/>
                <w:b w:val="0"/>
                <w:sz w:val="17"/>
              </w:rPr>
              <w:t>HTX Rau sạch An Phú</w:t>
            </w:r>
          </w:p>
        </w:tc>
        <w:tc>
          <w:tcPr>
            <w:tcW w:type="dxa" w:w="1020"/>
          </w:tcPr>
          <w:p>
            <w:pPr>
              <w:spacing w:after="20"/>
            </w:pPr>
            <w:r/>
            <w:r>
              <w:rPr>
                <w:rFonts w:ascii="Times New Roman" w:hAnsi="Times New Roman"/>
                <w:b w:val="0"/>
                <w:sz w:val="17"/>
              </w:rPr>
              <w:t>RAU-0142</w:t>
            </w:r>
          </w:p>
        </w:tc>
        <w:tc>
          <w:tcPr>
            <w:tcW w:type="dxa" w:w="964"/>
          </w:tcPr>
          <w:p>
            <w:pPr>
              <w:spacing w:after="20"/>
            </w:pPr>
            <w:r/>
            <w:r>
              <w:rPr>
                <w:rFonts w:ascii="Times New Roman" w:hAnsi="Times New Roman"/>
                <w:b w:val="0"/>
                <w:sz w:val="17"/>
              </w:rPr>
              <w:t>300 kg</w:t>
            </w:r>
          </w:p>
        </w:tc>
        <w:tc>
          <w:tcPr>
            <w:tcW w:type="dxa" w:w="1020"/>
          </w:tcPr>
          <w:p>
            <w:pPr>
              <w:spacing w:after="20"/>
            </w:pPr>
            <w:r/>
            <w:r>
              <w:rPr>
                <w:rFonts w:ascii="Times New Roman" w:hAnsi="Times New Roman"/>
                <w:b w:val="0"/>
                <w:sz w:val="17"/>
              </w:rPr>
              <w:t>294 kg</w:t>
            </w:r>
          </w:p>
        </w:tc>
        <w:tc>
          <w:tcPr>
            <w:tcW w:type="dxa" w:w="907"/>
          </w:tcPr>
          <w:p>
            <w:pPr>
              <w:spacing w:after="20"/>
            </w:pPr>
            <w:r/>
            <w:r>
              <w:rPr>
                <w:rFonts w:ascii="Times New Roman" w:hAnsi="Times New Roman"/>
                <w:b w:val="0"/>
                <w:sz w:val="17"/>
              </w:rPr>
              <w:t>6</w:t>
            </w:r>
          </w:p>
        </w:tc>
        <w:tc>
          <w:tcPr>
            <w:tcW w:type="dxa" w:w="1020"/>
          </w:tcPr>
          <w:p>
            <w:pPr>
              <w:spacing w:after="20"/>
            </w:pPr>
            <w:r/>
            <w:r>
              <w:rPr>
                <w:rFonts w:ascii="Times New Roman" w:hAnsi="Times New Roman"/>
                <w:b w:val="0"/>
                <w:sz w:val="17"/>
              </w:rPr>
              <w:t>Âm tính</w:t>
            </w:r>
          </w:p>
        </w:tc>
        <w:tc>
          <w:tcPr>
            <w:tcW w:type="dxa" w:w="1077"/>
          </w:tcPr>
          <w:p>
            <w:pPr>
              <w:spacing w:after="20"/>
            </w:pPr>
            <w:r/>
            <w:r>
              <w:rPr>
                <w:rFonts w:ascii="Times New Roman" w:hAnsi="Times New Roman"/>
                <w:b w:val="0"/>
                <w:sz w:val="17"/>
              </w:rPr>
              <w:t>Đạt</w:t>
            </w:r>
          </w:p>
        </w:tc>
      </w:tr>
      <w:tr>
        <w:tc>
          <w:tcPr>
            <w:tcW w:type="dxa" w:w="1304"/>
            <w:shd w:val="clear" w:fill="F4F7FB"/>
          </w:tcPr>
          <w:p>
            <w:pPr>
              <w:spacing w:after="20"/>
            </w:pPr>
            <w:r/>
            <w:r>
              <w:rPr>
                <w:rFonts w:ascii="Times New Roman" w:hAnsi="Times New Roman"/>
                <w:b w:val="0"/>
                <w:sz w:val="17"/>
              </w:rPr>
              <w:t>PO-26090112</w:t>
            </w:r>
          </w:p>
        </w:tc>
        <w:tc>
          <w:tcPr>
            <w:tcW w:type="dxa" w:w="1077"/>
            <w:shd w:val="clear" w:fill="F4F7FB"/>
          </w:tcPr>
          <w:p>
            <w:pPr>
              <w:spacing w:after="20"/>
            </w:pPr>
            <w:r/>
            <w:r>
              <w:rPr>
                <w:rFonts w:ascii="Times New Roman" w:hAnsi="Times New Roman"/>
                <w:b w:val="0"/>
                <w:sz w:val="17"/>
              </w:rPr>
              <w:t>06/09/2026</w:t>
            </w:r>
          </w:p>
        </w:tc>
        <w:tc>
          <w:tcPr>
            <w:tcW w:type="dxa" w:w="1928"/>
            <w:shd w:val="clear" w:fill="F4F7FB"/>
          </w:tcPr>
          <w:p>
            <w:pPr>
              <w:spacing w:after="20"/>
            </w:pPr>
            <w:r/>
            <w:r>
              <w:rPr>
                <w:rFonts w:ascii="Times New Roman" w:hAnsi="Times New Roman"/>
                <w:b w:val="0"/>
                <w:sz w:val="17"/>
              </w:rPr>
              <w:t>HTX Rau sạch An Phú</w:t>
            </w:r>
          </w:p>
        </w:tc>
        <w:tc>
          <w:tcPr>
            <w:tcW w:type="dxa" w:w="1020"/>
            <w:shd w:val="clear" w:fill="F4F7FB"/>
          </w:tcPr>
          <w:p>
            <w:pPr>
              <w:spacing w:after="20"/>
            </w:pPr>
            <w:r/>
            <w:r>
              <w:rPr>
                <w:rFonts w:ascii="Times New Roman" w:hAnsi="Times New Roman"/>
                <w:b w:val="0"/>
                <w:sz w:val="17"/>
              </w:rPr>
              <w:t>RAU-0107</w:t>
            </w:r>
          </w:p>
        </w:tc>
        <w:tc>
          <w:tcPr>
            <w:tcW w:type="dxa" w:w="964"/>
            <w:shd w:val="clear" w:fill="F4F7FB"/>
          </w:tcPr>
          <w:p>
            <w:pPr>
              <w:spacing w:after="20"/>
            </w:pPr>
            <w:r/>
            <w:r>
              <w:rPr>
                <w:rFonts w:ascii="Times New Roman" w:hAnsi="Times New Roman"/>
                <w:b w:val="0"/>
                <w:sz w:val="17"/>
              </w:rPr>
              <w:t>150 kg</w:t>
            </w:r>
          </w:p>
        </w:tc>
        <w:tc>
          <w:tcPr>
            <w:tcW w:type="dxa" w:w="1020"/>
            <w:shd w:val="clear" w:fill="F4F7FB"/>
          </w:tcPr>
          <w:p>
            <w:pPr>
              <w:spacing w:after="20"/>
            </w:pPr>
            <w:r/>
            <w:r>
              <w:rPr>
                <w:rFonts w:ascii="Times New Roman" w:hAnsi="Times New Roman"/>
                <w:b w:val="0"/>
                <w:sz w:val="17"/>
              </w:rPr>
              <w:t>150 kg</w:t>
            </w:r>
          </w:p>
        </w:tc>
        <w:tc>
          <w:tcPr>
            <w:tcW w:type="dxa" w:w="907"/>
            <w:shd w:val="clear" w:fill="F4F7FB"/>
          </w:tcPr>
          <w:p>
            <w:pPr>
              <w:spacing w:after="20"/>
            </w:pPr>
            <w:r/>
            <w:r>
              <w:rPr>
                <w:rFonts w:ascii="Times New Roman" w:hAnsi="Times New Roman"/>
                <w:b w:val="0"/>
                <w:sz w:val="17"/>
              </w:rPr>
              <w:t>5</w:t>
            </w:r>
          </w:p>
        </w:tc>
        <w:tc>
          <w:tcPr>
            <w:tcW w:type="dxa" w:w="1020"/>
            <w:shd w:val="clear" w:fill="F4F7FB"/>
          </w:tcPr>
          <w:p>
            <w:pPr>
              <w:spacing w:after="20"/>
            </w:pPr>
            <w:r/>
            <w:r>
              <w:rPr>
                <w:rFonts w:ascii="Times New Roman" w:hAnsi="Times New Roman"/>
                <w:b w:val="0"/>
                <w:sz w:val="17"/>
              </w:rPr>
              <w:t>Âm tính</w:t>
            </w:r>
          </w:p>
        </w:tc>
        <w:tc>
          <w:tcPr>
            <w:tcW w:type="dxa" w:w="1077"/>
            <w:shd w:val="clear" w:fill="F4F7FB"/>
          </w:tcPr>
          <w:p>
            <w:pPr>
              <w:spacing w:after="20"/>
            </w:pPr>
            <w:r/>
            <w:r>
              <w:rPr>
                <w:rFonts w:ascii="Times New Roman" w:hAnsi="Times New Roman"/>
                <w:b w:val="0"/>
                <w:sz w:val="17"/>
              </w:rPr>
              <w:t>Đạt</w:t>
            </w:r>
          </w:p>
        </w:tc>
      </w:tr>
      <w:tr>
        <w:tc>
          <w:tcPr>
            <w:tcW w:type="dxa" w:w="1304"/>
          </w:tcPr>
          <w:p>
            <w:pPr>
              <w:spacing w:after="20"/>
            </w:pPr>
            <w:r/>
            <w:r>
              <w:rPr>
                <w:rFonts w:ascii="Times New Roman" w:hAnsi="Times New Roman"/>
                <w:b w:val="0"/>
                <w:sz w:val="17"/>
              </w:rPr>
              <w:t>PO-26090118</w:t>
            </w:r>
          </w:p>
        </w:tc>
        <w:tc>
          <w:tcPr>
            <w:tcW w:type="dxa" w:w="1077"/>
          </w:tcPr>
          <w:p>
            <w:pPr>
              <w:spacing w:after="20"/>
            </w:pPr>
            <w:r/>
            <w:r>
              <w:rPr>
                <w:rFonts w:ascii="Times New Roman" w:hAnsi="Times New Roman"/>
                <w:b w:val="0"/>
                <w:sz w:val="17"/>
              </w:rPr>
              <w:t>06/09/2026</w:t>
            </w:r>
          </w:p>
        </w:tc>
        <w:tc>
          <w:tcPr>
            <w:tcW w:type="dxa" w:w="1928"/>
          </w:tcPr>
          <w:p>
            <w:pPr>
              <w:spacing w:after="20"/>
            </w:pPr>
            <w:r/>
            <w:r>
              <w:rPr>
                <w:rFonts w:ascii="Times New Roman" w:hAnsi="Times New Roman"/>
                <w:b w:val="0"/>
                <w:sz w:val="17"/>
              </w:rPr>
              <w:t>Nông trại Xanh Đà Lạt</w:t>
            </w:r>
          </w:p>
        </w:tc>
        <w:tc>
          <w:tcPr>
            <w:tcW w:type="dxa" w:w="1020"/>
          </w:tcPr>
          <w:p>
            <w:pPr>
              <w:spacing w:after="20"/>
            </w:pPr>
            <w:r/>
            <w:r>
              <w:rPr>
                <w:rFonts w:ascii="Times New Roman" w:hAnsi="Times New Roman"/>
                <w:b w:val="0"/>
                <w:sz w:val="17"/>
              </w:rPr>
              <w:t>TRC-0233</w:t>
            </w:r>
          </w:p>
        </w:tc>
        <w:tc>
          <w:tcPr>
            <w:tcW w:type="dxa" w:w="964"/>
          </w:tcPr>
          <w:p>
            <w:pPr>
              <w:spacing w:after="20"/>
            </w:pPr>
            <w:r/>
            <w:r>
              <w:rPr>
                <w:rFonts w:ascii="Times New Roman" w:hAnsi="Times New Roman"/>
                <w:b w:val="0"/>
                <w:sz w:val="17"/>
              </w:rPr>
              <w:t>200 kg</w:t>
            </w:r>
          </w:p>
        </w:tc>
        <w:tc>
          <w:tcPr>
            <w:tcW w:type="dxa" w:w="1020"/>
          </w:tcPr>
          <w:p>
            <w:pPr>
              <w:spacing w:after="20"/>
            </w:pPr>
            <w:r/>
            <w:r>
              <w:rPr>
                <w:rFonts w:ascii="Times New Roman" w:hAnsi="Times New Roman"/>
                <w:b w:val="0"/>
                <w:sz w:val="17"/>
              </w:rPr>
              <w:t>200 kg</w:t>
            </w:r>
          </w:p>
        </w:tc>
        <w:tc>
          <w:tcPr>
            <w:tcW w:type="dxa" w:w="907"/>
          </w:tcPr>
          <w:p>
            <w:pPr>
              <w:spacing w:after="20"/>
            </w:pPr>
            <w:r/>
            <w:r>
              <w:rPr>
                <w:rFonts w:ascii="Times New Roman" w:hAnsi="Times New Roman"/>
                <w:b w:val="0"/>
                <w:sz w:val="17"/>
              </w:rPr>
              <w:t>12</w:t>
            </w:r>
          </w:p>
        </w:tc>
        <w:tc>
          <w:tcPr>
            <w:tcW w:type="dxa" w:w="1020"/>
          </w:tcPr>
          <w:p>
            <w:pPr>
              <w:spacing w:after="20"/>
            </w:pPr>
            <w:r/>
            <w:r>
              <w:rPr>
                <w:rFonts w:ascii="Times New Roman" w:hAnsi="Times New Roman"/>
                <w:b w:val="0"/>
                <w:sz w:val="17"/>
              </w:rPr>
              <w:t>Chờ kết quả</w:t>
            </w:r>
          </w:p>
        </w:tc>
        <w:tc>
          <w:tcPr>
            <w:tcW w:type="dxa" w:w="1077"/>
          </w:tcPr>
          <w:p>
            <w:pPr>
              <w:spacing w:after="20"/>
            </w:pPr>
            <w:r/>
            <w:r>
              <w:rPr>
                <w:rFonts w:ascii="Times New Roman" w:hAnsi="Times New Roman"/>
                <w:b w:val="0"/>
                <w:sz w:val="17"/>
              </w:rPr>
              <w:t>Đạt một phần</w:t>
            </w:r>
          </w:p>
        </w:tc>
      </w:tr>
    </w:tbl>
    <w:p>
      <w:pPr>
        <w:spacing w:after="80"/>
      </w:pPr>
    </w:p>
    <w:p>
      <w:pPr>
        <w:spacing w:after="40" w:before="0"/>
      </w:pPr>
      <w:r>
        <w:rPr>
          <w:rFonts w:ascii="Times New Roman" w:hAnsi="Times New Roman"/>
          <w:b/>
          <w:i w:val="0"/>
          <w:sz w:val="23"/>
        </w:rPr>
        <w:t>Biểu mẫu 5: Bảng đối chiếu 3 chiều trước thanh toán</w:t>
      </w:r>
    </w:p>
    <w:p>
      <w:pPr>
        <w:spacing w:after="60" w:before="0"/>
      </w:pPr>
      <w:r>
        <w:rPr>
          <w:rFonts w:ascii="Times New Roman" w:hAnsi="Times New Roman"/>
          <w:b w:val="0"/>
          <w:i/>
          <w:sz w:val="21"/>
        </w:rPr>
        <w:t>Mục đích: Đối chiếu đơn đặt hàng – phiếu nhập kho – hoá đơn của nhà cung cấp trước khi lập đề nghị thanh toán.</w:t>
      </w:r>
    </w:p>
    <w:p>
      <w:pPr>
        <w:spacing w:after="60" w:before="80"/>
        <w:jc w:val="center"/>
      </w:pPr>
      <w:r>
        <w:rPr>
          <w:rFonts w:ascii="Times New Roman" w:hAnsi="Times New Roman"/>
          <w:b/>
          <w:sz w:val="21"/>
        </w:rPr>
        <w:t>Bảng 11 – Mẫu bảng đối chiếu 3 chiều trước thanh toán</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1361"/>
            <w:shd w:val="clear" w:fill="1F3B63"/>
          </w:tcPr>
          <w:p>
            <w:pPr>
              <w:spacing w:after="20"/>
              <w:jc w:val="center"/>
            </w:pPr>
            <w:r/>
            <w:r>
              <w:rPr>
                <w:rFonts w:ascii="Times New Roman" w:hAnsi="Times New Roman"/>
                <w:b/>
                <w:color w:val="FFFFFF"/>
                <w:sz w:val="17"/>
              </w:rPr>
              <w:t>Số PO</w:t>
            </w:r>
          </w:p>
        </w:tc>
        <w:tc>
          <w:tcPr>
            <w:tcW w:type="dxa" w:w="2154"/>
            <w:shd w:val="clear" w:fill="1F3B63"/>
          </w:tcPr>
          <w:p>
            <w:pPr>
              <w:spacing w:after="20"/>
              <w:jc w:val="center"/>
            </w:pPr>
            <w:r/>
            <w:r>
              <w:rPr>
                <w:rFonts w:ascii="Times New Roman" w:hAnsi="Times New Roman"/>
                <w:b/>
                <w:color w:val="FFFFFF"/>
                <w:sz w:val="17"/>
              </w:rPr>
              <w:t>Nhà cung cấp</w:t>
            </w:r>
          </w:p>
        </w:tc>
        <w:tc>
          <w:tcPr>
            <w:tcW w:type="dxa" w:w="1417"/>
            <w:shd w:val="clear" w:fill="1F3B63"/>
          </w:tcPr>
          <w:p>
            <w:pPr>
              <w:spacing w:after="20"/>
              <w:jc w:val="center"/>
            </w:pPr>
            <w:r/>
            <w:r>
              <w:rPr>
                <w:rFonts w:ascii="Times New Roman" w:hAnsi="Times New Roman"/>
                <w:b/>
                <w:color w:val="FFFFFF"/>
                <w:sz w:val="17"/>
              </w:rPr>
              <w:t>Giá trị PO</w:t>
            </w:r>
          </w:p>
        </w:tc>
        <w:tc>
          <w:tcPr>
            <w:tcW w:type="dxa" w:w="1531"/>
            <w:shd w:val="clear" w:fill="1F3B63"/>
          </w:tcPr>
          <w:p>
            <w:pPr>
              <w:spacing w:after="20"/>
              <w:jc w:val="center"/>
            </w:pPr>
            <w:r/>
            <w:r>
              <w:rPr>
                <w:rFonts w:ascii="Times New Roman" w:hAnsi="Times New Roman"/>
                <w:b/>
                <w:color w:val="FFFFFF"/>
                <w:sz w:val="17"/>
              </w:rPr>
              <w:t>Giá trị nhập kho</w:t>
            </w:r>
          </w:p>
        </w:tc>
        <w:tc>
          <w:tcPr>
            <w:tcW w:type="dxa" w:w="1474"/>
            <w:shd w:val="clear" w:fill="1F3B63"/>
          </w:tcPr>
          <w:p>
            <w:pPr>
              <w:spacing w:after="20"/>
              <w:jc w:val="center"/>
            </w:pPr>
            <w:r/>
            <w:r>
              <w:rPr>
                <w:rFonts w:ascii="Times New Roman" w:hAnsi="Times New Roman"/>
                <w:b/>
                <w:color w:val="FFFFFF"/>
                <w:sz w:val="17"/>
              </w:rPr>
              <w:t>Giá trị hoá đơn</w:t>
            </w:r>
          </w:p>
        </w:tc>
        <w:tc>
          <w:tcPr>
            <w:tcW w:type="dxa" w:w="1134"/>
            <w:shd w:val="clear" w:fill="1F3B63"/>
          </w:tcPr>
          <w:p>
            <w:pPr>
              <w:spacing w:after="20"/>
              <w:jc w:val="center"/>
            </w:pPr>
            <w:r/>
            <w:r>
              <w:rPr>
                <w:rFonts w:ascii="Times New Roman" w:hAnsi="Times New Roman"/>
                <w:b/>
                <w:color w:val="FFFFFF"/>
                <w:sz w:val="17"/>
              </w:rPr>
              <w:t>Chênh lệch</w:t>
            </w:r>
          </w:p>
        </w:tc>
        <w:tc>
          <w:tcPr>
            <w:tcW w:type="dxa" w:w="1814"/>
            <w:shd w:val="clear" w:fill="1F3B63"/>
          </w:tcPr>
          <w:p>
            <w:pPr>
              <w:spacing w:after="20"/>
              <w:jc w:val="center"/>
            </w:pPr>
            <w:r/>
            <w:r>
              <w:rPr>
                <w:rFonts w:ascii="Times New Roman" w:hAnsi="Times New Roman"/>
                <w:b/>
                <w:color w:val="FFFFFF"/>
                <w:sz w:val="17"/>
              </w:rPr>
              <w:t>Trạng thái</w:t>
            </w:r>
          </w:p>
        </w:tc>
      </w:tr>
      <w:tr>
        <w:tc>
          <w:tcPr>
            <w:tcW w:type="dxa" w:w="1361"/>
          </w:tcPr>
          <w:p>
            <w:pPr>
              <w:spacing w:after="20"/>
            </w:pPr>
            <w:r/>
            <w:r>
              <w:rPr>
                <w:rFonts w:ascii="Times New Roman" w:hAnsi="Times New Roman"/>
                <w:b w:val="0"/>
                <w:sz w:val="17"/>
              </w:rPr>
              <w:t>PO-26090112</w:t>
            </w:r>
          </w:p>
        </w:tc>
        <w:tc>
          <w:tcPr>
            <w:tcW w:type="dxa" w:w="2154"/>
          </w:tcPr>
          <w:p>
            <w:pPr>
              <w:spacing w:after="20"/>
            </w:pPr>
            <w:r/>
            <w:r>
              <w:rPr>
                <w:rFonts w:ascii="Times New Roman" w:hAnsi="Times New Roman"/>
                <w:b w:val="0"/>
                <w:sz w:val="17"/>
              </w:rPr>
              <w:t>HTX Rau sạch An Phú</w:t>
            </w:r>
          </w:p>
        </w:tc>
        <w:tc>
          <w:tcPr>
            <w:tcW w:type="dxa" w:w="1417"/>
          </w:tcPr>
          <w:p>
            <w:pPr>
              <w:spacing w:after="20"/>
            </w:pPr>
            <w:r/>
            <w:r>
              <w:rPr>
                <w:rFonts w:ascii="Times New Roman" w:hAnsi="Times New Roman"/>
                <w:b w:val="0"/>
                <w:sz w:val="17"/>
              </w:rPr>
              <w:t>6.750.000</w:t>
            </w:r>
          </w:p>
        </w:tc>
        <w:tc>
          <w:tcPr>
            <w:tcW w:type="dxa" w:w="1531"/>
          </w:tcPr>
          <w:p>
            <w:pPr>
              <w:spacing w:after="20"/>
            </w:pPr>
            <w:r/>
            <w:r>
              <w:rPr>
                <w:rFonts w:ascii="Times New Roman" w:hAnsi="Times New Roman"/>
                <w:b w:val="0"/>
                <w:sz w:val="17"/>
              </w:rPr>
              <w:t>6.615.000</w:t>
            </w:r>
          </w:p>
        </w:tc>
        <w:tc>
          <w:tcPr>
            <w:tcW w:type="dxa" w:w="1474"/>
          </w:tcPr>
          <w:p>
            <w:pPr>
              <w:spacing w:after="20"/>
            </w:pPr>
            <w:r/>
            <w:r>
              <w:rPr>
                <w:rFonts w:ascii="Times New Roman" w:hAnsi="Times New Roman"/>
                <w:b w:val="0"/>
                <w:sz w:val="17"/>
              </w:rPr>
              <w:t>6.615.000</w:t>
            </w:r>
          </w:p>
        </w:tc>
        <w:tc>
          <w:tcPr>
            <w:tcW w:type="dxa" w:w="1134"/>
          </w:tcPr>
          <w:p>
            <w:pPr>
              <w:spacing w:after="20"/>
            </w:pPr>
            <w:r/>
            <w:r>
              <w:rPr>
                <w:rFonts w:ascii="Times New Roman" w:hAnsi="Times New Roman"/>
                <w:b w:val="0"/>
                <w:sz w:val="17"/>
              </w:rPr>
              <w:t>0</w:t>
            </w:r>
          </w:p>
        </w:tc>
        <w:tc>
          <w:tcPr>
            <w:tcW w:type="dxa" w:w="1814"/>
          </w:tcPr>
          <w:p>
            <w:pPr>
              <w:spacing w:after="20"/>
            </w:pPr>
            <w:r/>
            <w:r>
              <w:rPr>
                <w:rFonts w:ascii="Times New Roman" w:hAnsi="Times New Roman"/>
                <w:b w:val="0"/>
                <w:sz w:val="17"/>
              </w:rPr>
              <w:t>Khớp – chờ thanh toán</w:t>
            </w:r>
          </w:p>
        </w:tc>
      </w:tr>
      <w:tr>
        <w:tc>
          <w:tcPr>
            <w:tcW w:type="dxa" w:w="1361"/>
            <w:shd w:val="clear" w:fill="F4F7FB"/>
          </w:tcPr>
          <w:p>
            <w:pPr>
              <w:spacing w:after="20"/>
            </w:pPr>
            <w:r/>
            <w:r>
              <w:rPr>
                <w:rFonts w:ascii="Times New Roman" w:hAnsi="Times New Roman"/>
                <w:b w:val="0"/>
                <w:sz w:val="17"/>
              </w:rPr>
              <w:t>PO-26090118</w:t>
            </w:r>
          </w:p>
        </w:tc>
        <w:tc>
          <w:tcPr>
            <w:tcW w:type="dxa" w:w="2154"/>
            <w:shd w:val="clear" w:fill="F4F7FB"/>
          </w:tcPr>
          <w:p>
            <w:pPr>
              <w:spacing w:after="20"/>
            </w:pPr>
            <w:r/>
            <w:r>
              <w:rPr>
                <w:rFonts w:ascii="Times New Roman" w:hAnsi="Times New Roman"/>
                <w:b w:val="0"/>
                <w:sz w:val="17"/>
              </w:rPr>
              <w:t>Nông trại Xanh Đà Lạt</w:t>
            </w:r>
          </w:p>
        </w:tc>
        <w:tc>
          <w:tcPr>
            <w:tcW w:type="dxa" w:w="1417"/>
            <w:shd w:val="clear" w:fill="F4F7FB"/>
          </w:tcPr>
          <w:p>
            <w:pPr>
              <w:spacing w:after="20"/>
            </w:pPr>
            <w:r/>
            <w:r>
              <w:rPr>
                <w:rFonts w:ascii="Times New Roman" w:hAnsi="Times New Roman"/>
                <w:b w:val="0"/>
                <w:sz w:val="17"/>
              </w:rPr>
              <w:t>7.400.000</w:t>
            </w:r>
          </w:p>
        </w:tc>
        <w:tc>
          <w:tcPr>
            <w:tcW w:type="dxa" w:w="1531"/>
            <w:shd w:val="clear" w:fill="F4F7FB"/>
          </w:tcPr>
          <w:p>
            <w:pPr>
              <w:spacing w:after="20"/>
            </w:pPr>
            <w:r/>
            <w:r>
              <w:rPr>
                <w:rFonts w:ascii="Times New Roman" w:hAnsi="Times New Roman"/>
                <w:b w:val="0"/>
                <w:sz w:val="17"/>
              </w:rPr>
              <w:t>7.400.000</w:t>
            </w:r>
          </w:p>
        </w:tc>
        <w:tc>
          <w:tcPr>
            <w:tcW w:type="dxa" w:w="1474"/>
            <w:shd w:val="clear" w:fill="F4F7FB"/>
          </w:tcPr>
          <w:p>
            <w:pPr>
              <w:spacing w:after="20"/>
            </w:pPr>
            <w:r/>
            <w:r>
              <w:rPr>
                <w:rFonts w:ascii="Times New Roman" w:hAnsi="Times New Roman"/>
                <w:b w:val="0"/>
                <w:sz w:val="17"/>
              </w:rPr>
              <w:t>7.850.000</w:t>
            </w:r>
          </w:p>
        </w:tc>
        <w:tc>
          <w:tcPr>
            <w:tcW w:type="dxa" w:w="1134"/>
            <w:shd w:val="clear" w:fill="F4F7FB"/>
          </w:tcPr>
          <w:p>
            <w:pPr>
              <w:spacing w:after="20"/>
            </w:pPr>
            <w:r/>
            <w:r>
              <w:rPr>
                <w:rFonts w:ascii="Times New Roman" w:hAnsi="Times New Roman"/>
                <w:b w:val="0"/>
                <w:sz w:val="17"/>
              </w:rPr>
              <w:t>+450.000</w:t>
            </w:r>
          </w:p>
        </w:tc>
        <w:tc>
          <w:tcPr>
            <w:tcW w:type="dxa" w:w="1814"/>
            <w:shd w:val="clear" w:fill="F4F7FB"/>
          </w:tcPr>
          <w:p>
            <w:pPr>
              <w:spacing w:after="20"/>
            </w:pPr>
            <w:r/>
            <w:r>
              <w:rPr>
                <w:rFonts w:ascii="Times New Roman" w:hAnsi="Times New Roman"/>
                <w:b w:val="0"/>
                <w:sz w:val="17"/>
              </w:rPr>
              <w:t>Lệch – tạm giữ</w:t>
            </w:r>
          </w:p>
        </w:tc>
      </w:tr>
      <w:tr>
        <w:tc>
          <w:tcPr>
            <w:tcW w:type="dxa" w:w="1361"/>
          </w:tcPr>
          <w:p>
            <w:pPr>
              <w:spacing w:after="20"/>
            </w:pPr>
            <w:r/>
            <w:r>
              <w:rPr>
                <w:rFonts w:ascii="Times New Roman" w:hAnsi="Times New Roman"/>
                <w:b w:val="0"/>
                <w:sz w:val="17"/>
              </w:rPr>
              <w:t>PO-26090125</w:t>
            </w:r>
          </w:p>
        </w:tc>
        <w:tc>
          <w:tcPr>
            <w:tcW w:type="dxa" w:w="2154"/>
          </w:tcPr>
          <w:p>
            <w:pPr>
              <w:spacing w:after="20"/>
            </w:pPr>
            <w:r/>
            <w:r>
              <w:rPr>
                <w:rFonts w:ascii="Times New Roman" w:hAnsi="Times New Roman"/>
                <w:b w:val="0"/>
                <w:sz w:val="17"/>
              </w:rPr>
              <w:t>Cơ sở sơ chế Minh Long</w:t>
            </w:r>
          </w:p>
        </w:tc>
        <w:tc>
          <w:tcPr>
            <w:tcW w:type="dxa" w:w="1417"/>
          </w:tcPr>
          <w:p>
            <w:pPr>
              <w:spacing w:after="20"/>
            </w:pPr>
            <w:r/>
            <w:r>
              <w:rPr>
                <w:rFonts w:ascii="Times New Roman" w:hAnsi="Times New Roman"/>
                <w:b w:val="0"/>
                <w:sz w:val="17"/>
              </w:rPr>
              <w:t>4.200.000</w:t>
            </w:r>
          </w:p>
        </w:tc>
        <w:tc>
          <w:tcPr>
            <w:tcW w:type="dxa" w:w="1531"/>
          </w:tcPr>
          <w:p>
            <w:pPr>
              <w:spacing w:after="20"/>
            </w:pPr>
            <w:r/>
            <w:r>
              <w:rPr>
                <w:rFonts w:ascii="Times New Roman" w:hAnsi="Times New Roman"/>
                <w:b w:val="0"/>
                <w:sz w:val="17"/>
              </w:rPr>
              <w:t>4.200.000</w:t>
            </w:r>
          </w:p>
        </w:tc>
        <w:tc>
          <w:tcPr>
            <w:tcW w:type="dxa" w:w="1474"/>
          </w:tcPr>
          <w:p>
            <w:pPr>
              <w:spacing w:after="20"/>
            </w:pPr>
            <w:r/>
            <w:r>
              <w:rPr>
                <w:rFonts w:ascii="Times New Roman" w:hAnsi="Times New Roman"/>
                <w:b w:val="0"/>
                <w:sz w:val="17"/>
              </w:rPr>
              <w:t>4.200.000</w:t>
            </w:r>
          </w:p>
        </w:tc>
        <w:tc>
          <w:tcPr>
            <w:tcW w:type="dxa" w:w="1134"/>
          </w:tcPr>
          <w:p>
            <w:pPr>
              <w:spacing w:after="20"/>
            </w:pPr>
            <w:r/>
            <w:r>
              <w:rPr>
                <w:rFonts w:ascii="Times New Roman" w:hAnsi="Times New Roman"/>
                <w:b w:val="0"/>
                <w:sz w:val="17"/>
              </w:rPr>
              <w:t>0</w:t>
            </w:r>
          </w:p>
        </w:tc>
        <w:tc>
          <w:tcPr>
            <w:tcW w:type="dxa" w:w="1814"/>
          </w:tcPr>
          <w:p>
            <w:pPr>
              <w:spacing w:after="20"/>
            </w:pPr>
            <w:r/>
            <w:r>
              <w:rPr>
                <w:rFonts w:ascii="Times New Roman" w:hAnsi="Times New Roman"/>
                <w:b w:val="0"/>
                <w:sz w:val="17"/>
              </w:rPr>
              <w:t>Đã thanh toán</w:t>
            </w:r>
          </w:p>
        </w:tc>
      </w:tr>
    </w:tbl>
    <w:p>
      <w:pPr>
        <w:spacing w:after="80"/>
      </w:pPr>
    </w:p>
    <w:p>
      <w:pPr>
        <w:spacing w:after="40" w:before="0"/>
      </w:pPr>
      <w:r>
        <w:rPr>
          <w:rFonts w:ascii="Times New Roman" w:hAnsi="Times New Roman"/>
          <w:b/>
          <w:i w:val="0"/>
          <w:sz w:val="23"/>
        </w:rPr>
        <w:t>Biểu mẫu 6: Biên bản họp chốt danh sách nhà cung cấp rút gọn</w:t>
      </w:r>
    </w:p>
    <w:p>
      <w:pPr>
        <w:spacing w:after="60" w:before="0"/>
      </w:pPr>
      <w:r>
        <w:rPr>
          <w:rFonts w:ascii="Times New Roman" w:hAnsi="Times New Roman"/>
          <w:b w:val="0"/>
          <w:i/>
          <w:sz w:val="21"/>
        </w:rPr>
        <w:t>Mục đích: ghi nhận kết quả buổi họp giữa Thu mua và QA/QC để chốt danh sách rút gọn trước khi gửi thư mời báo giá; là bằng chứng cho quyết định chọn nguồn.</w:t>
      </w:r>
    </w:p>
    <w:p>
      <w:pPr>
        <w:spacing w:after="60" w:before="80"/>
        <w:jc w:val="center"/>
      </w:pPr>
      <w:r>
        <w:rPr>
          <w:rFonts w:ascii="Times New Roman" w:hAnsi="Times New Roman"/>
          <w:b/>
          <w:sz w:val="21"/>
        </w:rPr>
        <w:t>Bảng 12 – Mẫu biên bản họp chốt danh sách nhà cung cấp rút gọn</w:t>
      </w:r>
    </w:p>
    <w:tbl>
      <w:tblPr>
        <w:tblStyle w:val="TableGrid"/>
        <w:tblW w:type="auto" w:w="0"/>
        <w:jc w:val="center"/>
        <w:tblLayout w:type="fixed"/>
        <w:tblLook w:firstColumn="1" w:firstRow="1" w:lastColumn="0" w:lastRow="0" w:noHBand="0" w:noVBand="1" w:val="04A0"/>
      </w:tblPr>
      <w:tblGrid>
        <w:gridCol w:w="4986"/>
        <w:gridCol w:w="4986"/>
      </w:tblGrid>
      <w:tr>
        <w:tc>
          <w:tcPr>
            <w:tcW w:type="dxa" w:w="2494"/>
            <w:shd w:val="clear" w:fill="1F3B63"/>
          </w:tcPr>
          <w:p>
            <w:pPr>
              <w:spacing w:after="20"/>
              <w:jc w:val="center"/>
            </w:pPr>
            <w:r/>
            <w:r>
              <w:rPr>
                <w:rFonts w:ascii="Times New Roman" w:hAnsi="Times New Roman"/>
                <w:b/>
                <w:color w:val="FFFFFF"/>
                <w:sz w:val="18"/>
              </w:rPr>
              <w:t>Nội dung</w:t>
            </w:r>
          </w:p>
        </w:tc>
        <w:tc>
          <w:tcPr>
            <w:tcW w:type="dxa" w:w="7257"/>
            <w:shd w:val="clear" w:fill="1F3B63"/>
          </w:tcPr>
          <w:p>
            <w:pPr>
              <w:spacing w:after="20"/>
              <w:jc w:val="center"/>
            </w:pPr>
            <w:r/>
            <w:r>
              <w:rPr>
                <w:rFonts w:ascii="Times New Roman" w:hAnsi="Times New Roman"/>
                <w:b/>
                <w:color w:val="FFFFFF"/>
                <w:sz w:val="18"/>
              </w:rPr>
              <w:t>Chi tiết</w:t>
            </w:r>
          </w:p>
        </w:tc>
      </w:tr>
      <w:tr>
        <w:tc>
          <w:tcPr>
            <w:tcW w:type="dxa" w:w="2494"/>
          </w:tcPr>
          <w:p>
            <w:pPr>
              <w:spacing w:after="20"/>
            </w:pPr>
            <w:r/>
            <w:r>
              <w:rPr>
                <w:rFonts w:ascii="Times New Roman" w:hAnsi="Times New Roman"/>
                <w:b w:val="0"/>
                <w:sz w:val="18"/>
              </w:rPr>
              <w:t>Thời gian – địa điểm</w:t>
            </w:r>
          </w:p>
        </w:tc>
        <w:tc>
          <w:tcPr>
            <w:tcW w:type="dxa" w:w="7257"/>
          </w:tcPr>
          <w:p>
            <w:pPr>
              <w:spacing w:after="20"/>
            </w:pPr>
            <w:r/>
            <w:r>
              <w:rPr>
                <w:rFonts w:ascii="Times New Roman" w:hAnsi="Times New Roman"/>
                <w:b w:val="0"/>
                <w:sz w:val="18"/>
              </w:rPr>
              <w:t>..... giờ ..... ngày ..... / ..... / 2026 – Phòng họp Khối Thu mua</w:t>
            </w:r>
          </w:p>
        </w:tc>
      </w:tr>
      <w:tr>
        <w:tc>
          <w:tcPr>
            <w:tcW w:type="dxa" w:w="2494"/>
            <w:shd w:val="clear" w:fill="F4F7FB"/>
          </w:tcPr>
          <w:p>
            <w:pPr>
              <w:spacing w:after="20"/>
            </w:pPr>
            <w:r/>
            <w:r>
              <w:rPr>
                <w:rFonts w:ascii="Times New Roman" w:hAnsi="Times New Roman"/>
                <w:b w:val="0"/>
                <w:sz w:val="18"/>
              </w:rPr>
              <w:t>Chủ trì</w:t>
            </w:r>
          </w:p>
        </w:tc>
        <w:tc>
          <w:tcPr>
            <w:tcW w:type="dxa" w:w="7257"/>
            <w:shd w:val="clear" w:fill="F4F7FB"/>
          </w:tcPr>
          <w:p>
            <w:pPr>
              <w:spacing w:after="20"/>
            </w:pPr>
            <w:r/>
            <w:r>
              <w:rPr>
                <w:rFonts w:ascii="Times New Roman" w:hAnsi="Times New Roman"/>
                <w:b w:val="0"/>
                <w:sz w:val="18"/>
              </w:rPr>
              <w:t>Trưởng phòng Thu mua</w:t>
            </w:r>
          </w:p>
        </w:tc>
      </w:tr>
      <w:tr>
        <w:tc>
          <w:tcPr>
            <w:tcW w:type="dxa" w:w="2494"/>
          </w:tcPr>
          <w:p>
            <w:pPr>
              <w:spacing w:after="20"/>
            </w:pPr>
            <w:r/>
            <w:r>
              <w:rPr>
                <w:rFonts w:ascii="Times New Roman" w:hAnsi="Times New Roman"/>
                <w:b w:val="0"/>
                <w:sz w:val="18"/>
              </w:rPr>
              <w:t>Thành phần tham dự</w:t>
            </w:r>
          </w:p>
        </w:tc>
        <w:tc>
          <w:tcPr>
            <w:tcW w:type="dxa" w:w="7257"/>
          </w:tcPr>
          <w:p>
            <w:pPr>
              <w:spacing w:after="20"/>
            </w:pPr>
            <w:r/>
            <w:r>
              <w:rPr>
                <w:rFonts w:ascii="Times New Roman" w:hAnsi="Times New Roman"/>
                <w:b w:val="0"/>
                <w:sz w:val="18"/>
              </w:rPr>
              <w:t>Chuyên viên thu mua ngành hàng · Trưởng phòng QA/QC · Chuyên viên thẩm định NCC · BP Kế hoạch cung ứng</w:t>
            </w:r>
          </w:p>
        </w:tc>
      </w:tr>
      <w:tr>
        <w:tc>
          <w:tcPr>
            <w:tcW w:type="dxa" w:w="2494"/>
            <w:shd w:val="clear" w:fill="F4F7FB"/>
          </w:tcPr>
          <w:p>
            <w:pPr>
              <w:spacing w:after="20"/>
            </w:pPr>
            <w:r/>
            <w:r>
              <w:rPr>
                <w:rFonts w:ascii="Times New Roman" w:hAnsi="Times New Roman"/>
                <w:b w:val="0"/>
                <w:sz w:val="18"/>
              </w:rPr>
              <w:t>Nội dung 1 – Rà soát nhu cầu</w:t>
            </w:r>
          </w:p>
        </w:tc>
        <w:tc>
          <w:tcPr>
            <w:tcW w:type="dxa" w:w="7257"/>
            <w:shd w:val="clear" w:fill="F4F7FB"/>
          </w:tcPr>
          <w:p>
            <w:pPr>
              <w:spacing w:after="20"/>
            </w:pPr>
            <w:r/>
            <w:r>
              <w:rPr>
                <w:rFonts w:ascii="Times New Roman" w:hAnsi="Times New Roman"/>
                <w:b w:val="0"/>
                <w:sz w:val="18"/>
              </w:rPr>
              <w:t>Sản lượng cần mua theo kế hoạch nhu cầu kỳ: ......................................</w:t>
            </w:r>
          </w:p>
        </w:tc>
      </w:tr>
      <w:tr>
        <w:tc>
          <w:tcPr>
            <w:tcW w:type="dxa" w:w="2494"/>
          </w:tcPr>
          <w:p>
            <w:pPr>
              <w:spacing w:after="20"/>
            </w:pPr>
            <w:r/>
            <w:r>
              <w:rPr>
                <w:rFonts w:ascii="Times New Roman" w:hAnsi="Times New Roman"/>
                <w:b w:val="0"/>
                <w:sz w:val="18"/>
              </w:rPr>
              <w:t>Nội dung 2 – Kết quả khảo sát giá</w:t>
            </w:r>
          </w:p>
        </w:tc>
        <w:tc>
          <w:tcPr>
            <w:tcW w:type="dxa" w:w="7257"/>
          </w:tcPr>
          <w:p>
            <w:pPr>
              <w:spacing w:after="20"/>
            </w:pPr>
            <w:r/>
            <w:r>
              <w:rPr>
                <w:rFonts w:ascii="Times New Roman" w:hAnsi="Times New Roman"/>
                <w:b w:val="0"/>
                <w:sz w:val="18"/>
              </w:rPr>
              <w:t>Giá sàn: ................ Giá trần: ................ Nguồn khảo sát: ................</w:t>
            </w:r>
          </w:p>
        </w:tc>
      </w:tr>
      <w:tr>
        <w:tc>
          <w:tcPr>
            <w:tcW w:type="dxa" w:w="2494"/>
            <w:shd w:val="clear" w:fill="F4F7FB"/>
          </w:tcPr>
          <w:p>
            <w:pPr>
              <w:spacing w:after="20"/>
            </w:pPr>
            <w:r/>
            <w:r>
              <w:rPr>
                <w:rFonts w:ascii="Times New Roman" w:hAnsi="Times New Roman"/>
                <w:b w:val="0"/>
                <w:sz w:val="18"/>
              </w:rPr>
              <w:t>Nội dung 3 – Danh sách rút gọn</w:t>
            </w:r>
          </w:p>
        </w:tc>
        <w:tc>
          <w:tcPr>
            <w:tcW w:type="dxa" w:w="7257"/>
            <w:shd w:val="clear" w:fill="F4F7FB"/>
          </w:tcPr>
          <w:p>
            <w:pPr>
              <w:spacing w:after="20"/>
            </w:pPr>
            <w:r/>
            <w:r>
              <w:rPr>
                <w:rFonts w:ascii="Times New Roman" w:hAnsi="Times New Roman"/>
                <w:b w:val="0"/>
                <w:sz w:val="18"/>
              </w:rPr>
              <w:t>1. ....................  2. ....................  3. ....................  4. ....................</w:t>
            </w:r>
          </w:p>
        </w:tc>
      </w:tr>
      <w:tr>
        <w:tc>
          <w:tcPr>
            <w:tcW w:type="dxa" w:w="2494"/>
          </w:tcPr>
          <w:p>
            <w:pPr>
              <w:spacing w:after="20"/>
            </w:pPr>
            <w:r/>
            <w:r>
              <w:rPr>
                <w:rFonts w:ascii="Times New Roman" w:hAnsi="Times New Roman"/>
                <w:b w:val="0"/>
                <w:sz w:val="18"/>
              </w:rPr>
              <w:t>Ý kiến QA/QC</w:t>
            </w:r>
          </w:p>
        </w:tc>
        <w:tc>
          <w:tcPr>
            <w:tcW w:type="dxa" w:w="7257"/>
          </w:tcPr>
          <w:p>
            <w:pPr>
              <w:spacing w:after="20"/>
            </w:pPr>
            <w:r/>
            <w:r>
              <w:rPr>
                <w:rFonts w:ascii="Times New Roman" w:hAnsi="Times New Roman"/>
                <w:b w:val="0"/>
                <w:sz w:val="18"/>
              </w:rPr>
              <w:t>☐ Đồng ý toàn bộ danh sách   ☐ Loại NCC số: ..........   Lý do: ..........................</w:t>
            </w:r>
          </w:p>
        </w:tc>
      </w:tr>
      <w:tr>
        <w:tc>
          <w:tcPr>
            <w:tcW w:type="dxa" w:w="2494"/>
            <w:shd w:val="clear" w:fill="F4F7FB"/>
          </w:tcPr>
          <w:p>
            <w:pPr>
              <w:spacing w:after="20"/>
            </w:pPr>
            <w:r/>
            <w:r>
              <w:rPr>
                <w:rFonts w:ascii="Times New Roman" w:hAnsi="Times New Roman"/>
                <w:b w:val="0"/>
                <w:sz w:val="18"/>
              </w:rPr>
              <w:t>Kết luận</w:t>
            </w:r>
          </w:p>
        </w:tc>
        <w:tc>
          <w:tcPr>
            <w:tcW w:type="dxa" w:w="7257"/>
            <w:shd w:val="clear" w:fill="F4F7FB"/>
          </w:tcPr>
          <w:p>
            <w:pPr>
              <w:spacing w:after="20"/>
            </w:pPr>
            <w:r/>
            <w:r>
              <w:rPr>
                <w:rFonts w:ascii="Times New Roman" w:hAnsi="Times New Roman"/>
                <w:b w:val="0"/>
                <w:sz w:val="18"/>
              </w:rPr>
              <w:t>☐ Chốt danh sách, gửi thư mời báo giá   ☐ Mở rộng tìm nguồn thêm   ☐ Hoãn, lý do: ..........</w:t>
            </w:r>
          </w:p>
        </w:tc>
      </w:tr>
      <w:tr>
        <w:tc>
          <w:tcPr>
            <w:tcW w:type="dxa" w:w="2494"/>
          </w:tcPr>
          <w:p>
            <w:pPr>
              <w:spacing w:after="20"/>
            </w:pPr>
            <w:r/>
            <w:r>
              <w:rPr>
                <w:rFonts w:ascii="Times New Roman" w:hAnsi="Times New Roman"/>
                <w:b w:val="0"/>
                <w:sz w:val="18"/>
              </w:rPr>
              <w:t>Người lập biên bản / Chủ trì</w:t>
            </w:r>
          </w:p>
        </w:tc>
        <w:tc>
          <w:tcPr>
            <w:tcW w:type="dxa" w:w="7257"/>
          </w:tcPr>
          <w:p>
            <w:pPr>
              <w:spacing w:after="20"/>
            </w:pPr>
            <w:r/>
            <w:r>
              <w:rPr>
                <w:rFonts w:ascii="Times New Roman" w:hAnsi="Times New Roman"/>
                <w:b w:val="0"/>
                <w:sz w:val="18"/>
              </w:rPr>
              <w:t>Họ tên: ...................... Chữ ký: ..........    Họ tên: ...................... Chữ ký: ..........</w:t>
            </w:r>
          </w:p>
        </w:tc>
      </w:tr>
    </w:tbl>
    <w:p>
      <w:pPr>
        <w:spacing w:after="80"/>
      </w:pPr>
    </w:p>
    <w:p>
      <w:pPr>
        <w:spacing w:after="40" w:before="0"/>
      </w:pPr>
      <w:r>
        <w:rPr>
          <w:rFonts w:ascii="Times New Roman" w:hAnsi="Times New Roman"/>
          <w:b/>
          <w:i w:val="0"/>
          <w:sz w:val="23"/>
        </w:rPr>
        <w:t>Kịch bản buổi họp đánh giá nhà cung cấp định kỳ (hằng quý)</w:t>
      </w:r>
    </w:p>
    <w:p>
      <w:pPr>
        <w:spacing w:after="60" w:before="0"/>
      </w:pPr>
      <w:r>
        <w:rPr>
          <w:rFonts w:ascii="Times New Roman" w:hAnsi="Times New Roman"/>
          <w:b w:val="0"/>
          <w:i/>
          <w:sz w:val="21"/>
        </w:rPr>
        <w:t>Mục đích: chuẩn hoá cách tổ chức buổi họp đánh giá, bảo đảm mọi nhà cung cấp đều được xem xét trên cùng bộ tiêu chí và kết luận được ghi nhận thành quyết định.</w:t>
      </w:r>
    </w:p>
    <w:p>
      <w:pPr>
        <w:spacing w:after="60" w:before="80"/>
        <w:jc w:val="center"/>
      </w:pPr>
      <w:r>
        <w:rPr>
          <w:rFonts w:ascii="Times New Roman" w:hAnsi="Times New Roman"/>
          <w:b/>
          <w:sz w:val="21"/>
        </w:rPr>
        <w:t>Bảng 13 – Kịch bản buổi họp đánh giá nhà cung cấp định kỳ hằng quý</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247"/>
            <w:shd w:val="clear" w:fill="1F3B63"/>
          </w:tcPr>
          <w:p>
            <w:pPr>
              <w:spacing w:after="20"/>
              <w:jc w:val="center"/>
            </w:pPr>
            <w:r/>
            <w:r>
              <w:rPr>
                <w:rFonts w:ascii="Times New Roman" w:hAnsi="Times New Roman"/>
                <w:b/>
                <w:color w:val="FFFFFF"/>
                <w:sz w:val="18"/>
              </w:rPr>
              <w:t>Thời lượng</w:t>
            </w:r>
          </w:p>
        </w:tc>
        <w:tc>
          <w:tcPr>
            <w:tcW w:type="dxa" w:w="4195"/>
            <w:shd w:val="clear" w:fill="1F3B63"/>
          </w:tcPr>
          <w:p>
            <w:pPr>
              <w:spacing w:after="20"/>
              <w:jc w:val="center"/>
            </w:pPr>
            <w:r/>
            <w:r>
              <w:rPr>
                <w:rFonts w:ascii="Times New Roman" w:hAnsi="Times New Roman"/>
                <w:b/>
                <w:color w:val="FFFFFF"/>
                <w:sz w:val="18"/>
              </w:rPr>
              <w:t>Nội dung</w:t>
            </w:r>
          </w:p>
        </w:tc>
        <w:tc>
          <w:tcPr>
            <w:tcW w:type="dxa" w:w="2268"/>
            <w:shd w:val="clear" w:fill="1F3B63"/>
          </w:tcPr>
          <w:p>
            <w:pPr>
              <w:spacing w:after="20"/>
              <w:jc w:val="center"/>
            </w:pPr>
            <w:r/>
            <w:r>
              <w:rPr>
                <w:rFonts w:ascii="Times New Roman" w:hAnsi="Times New Roman"/>
                <w:b/>
                <w:color w:val="FFFFFF"/>
                <w:sz w:val="18"/>
              </w:rPr>
              <w:t>Người phụ trách</w:t>
            </w:r>
          </w:p>
        </w:tc>
        <w:tc>
          <w:tcPr>
            <w:tcW w:type="dxa" w:w="2041"/>
            <w:shd w:val="clear" w:fill="1F3B63"/>
          </w:tcPr>
          <w:p>
            <w:pPr>
              <w:spacing w:after="20"/>
              <w:jc w:val="center"/>
            </w:pPr>
            <w:r/>
            <w:r>
              <w:rPr>
                <w:rFonts w:ascii="Times New Roman" w:hAnsi="Times New Roman"/>
                <w:b/>
                <w:color w:val="FFFFFF"/>
                <w:sz w:val="18"/>
              </w:rPr>
              <w:t>Đầu ra</w:t>
            </w:r>
          </w:p>
        </w:tc>
      </w:tr>
      <w:tr>
        <w:tc>
          <w:tcPr>
            <w:tcW w:type="dxa" w:w="1247"/>
          </w:tcPr>
          <w:p>
            <w:pPr>
              <w:spacing w:after="20"/>
              <w:jc w:val="center"/>
            </w:pPr>
            <w:r/>
            <w:r>
              <w:rPr>
                <w:rFonts w:ascii="Times New Roman" w:hAnsi="Times New Roman"/>
                <w:b w:val="0"/>
                <w:sz w:val="18"/>
              </w:rPr>
              <w:t>10 phút</w:t>
            </w:r>
          </w:p>
        </w:tc>
        <w:tc>
          <w:tcPr>
            <w:tcW w:type="dxa" w:w="4195"/>
          </w:tcPr>
          <w:p>
            <w:pPr>
              <w:spacing w:after="20"/>
            </w:pPr>
            <w:r/>
            <w:r>
              <w:rPr>
                <w:rFonts w:ascii="Times New Roman" w:hAnsi="Times New Roman"/>
                <w:b w:val="0"/>
                <w:sz w:val="18"/>
              </w:rPr>
              <w:t>Báo cáo tổng quan kỳ: số đơn hàng, giá trị mua, số nhà cung cấp đang hoạt động</w:t>
            </w:r>
          </w:p>
        </w:tc>
        <w:tc>
          <w:tcPr>
            <w:tcW w:type="dxa" w:w="2268"/>
          </w:tcPr>
          <w:p>
            <w:pPr>
              <w:spacing w:after="20"/>
            </w:pPr>
            <w:r/>
            <w:r>
              <w:rPr>
                <w:rFonts w:ascii="Times New Roman" w:hAnsi="Times New Roman"/>
                <w:b w:val="0"/>
                <w:sz w:val="18"/>
              </w:rPr>
              <w:t>Chuyên viên thu mua</w:t>
            </w:r>
          </w:p>
        </w:tc>
        <w:tc>
          <w:tcPr>
            <w:tcW w:type="dxa" w:w="2041"/>
          </w:tcPr>
          <w:p>
            <w:pPr>
              <w:spacing w:after="20"/>
            </w:pPr>
            <w:r/>
            <w:r>
              <w:rPr>
                <w:rFonts w:ascii="Times New Roman" w:hAnsi="Times New Roman"/>
                <w:b w:val="0"/>
                <w:sz w:val="18"/>
              </w:rPr>
              <w:t>Slide tổng quan</w:t>
            </w:r>
          </w:p>
        </w:tc>
      </w:tr>
      <w:tr>
        <w:tc>
          <w:tcPr>
            <w:tcW w:type="dxa" w:w="1247"/>
            <w:shd w:val="clear" w:fill="F4F7FB"/>
          </w:tcPr>
          <w:p>
            <w:pPr>
              <w:spacing w:after="20"/>
              <w:jc w:val="center"/>
            </w:pPr>
            <w:r/>
            <w:r>
              <w:rPr>
                <w:rFonts w:ascii="Times New Roman" w:hAnsi="Times New Roman"/>
                <w:b w:val="0"/>
                <w:sz w:val="18"/>
              </w:rPr>
              <w:t>20 phút</w:t>
            </w:r>
          </w:p>
        </w:tc>
        <w:tc>
          <w:tcPr>
            <w:tcW w:type="dxa" w:w="4195"/>
            <w:shd w:val="clear" w:fill="F4F7FB"/>
          </w:tcPr>
          <w:p>
            <w:pPr>
              <w:spacing w:after="20"/>
            </w:pPr>
            <w:r/>
            <w:r>
              <w:rPr>
                <w:rFonts w:ascii="Times New Roman" w:hAnsi="Times New Roman"/>
                <w:b w:val="0"/>
                <w:sz w:val="18"/>
              </w:rPr>
              <w:t>Trình bày bảng xếp hạng nhà cung cấp theo OTIF, tỷ lệ lô đạt QA/QC, ổn định giá, khả năng truy xuất</w:t>
            </w:r>
          </w:p>
        </w:tc>
        <w:tc>
          <w:tcPr>
            <w:tcW w:type="dxa" w:w="2268"/>
            <w:shd w:val="clear" w:fill="F4F7FB"/>
          </w:tcPr>
          <w:p>
            <w:pPr>
              <w:spacing w:after="20"/>
            </w:pPr>
            <w:r/>
            <w:r>
              <w:rPr>
                <w:rFonts w:ascii="Times New Roman" w:hAnsi="Times New Roman"/>
                <w:b w:val="0"/>
                <w:sz w:val="18"/>
              </w:rPr>
              <w:t>Chuyên viên thẩm định NCC</w:t>
            </w:r>
          </w:p>
        </w:tc>
        <w:tc>
          <w:tcPr>
            <w:tcW w:type="dxa" w:w="2041"/>
            <w:shd w:val="clear" w:fill="F4F7FB"/>
          </w:tcPr>
          <w:p>
            <w:pPr>
              <w:spacing w:after="20"/>
            </w:pPr>
            <w:r/>
            <w:r>
              <w:rPr>
                <w:rFonts w:ascii="Times New Roman" w:hAnsi="Times New Roman"/>
                <w:b w:val="0"/>
                <w:sz w:val="18"/>
              </w:rPr>
              <w:t>Bảng xếp hạng có điểm số</w:t>
            </w:r>
          </w:p>
        </w:tc>
      </w:tr>
      <w:tr>
        <w:tc>
          <w:tcPr>
            <w:tcW w:type="dxa" w:w="1247"/>
          </w:tcPr>
          <w:p>
            <w:pPr>
              <w:spacing w:after="20"/>
              <w:jc w:val="center"/>
            </w:pPr>
            <w:r/>
            <w:r>
              <w:rPr>
                <w:rFonts w:ascii="Times New Roman" w:hAnsi="Times New Roman"/>
                <w:b w:val="0"/>
                <w:sz w:val="18"/>
              </w:rPr>
              <w:t>20 phút</w:t>
            </w:r>
          </w:p>
        </w:tc>
        <w:tc>
          <w:tcPr>
            <w:tcW w:type="dxa" w:w="4195"/>
          </w:tcPr>
          <w:p>
            <w:pPr>
              <w:spacing w:after="20"/>
            </w:pPr>
            <w:r/>
            <w:r>
              <w:rPr>
                <w:rFonts w:ascii="Times New Roman" w:hAnsi="Times New Roman"/>
                <w:b w:val="0"/>
                <w:sz w:val="18"/>
              </w:rPr>
              <w:t>Thảo luận các nhà cung cấp dưới ngưỡng: nguyên nhân, đã cảnh báo chưa, có nguồn thay thế chưa</w:t>
            </w:r>
          </w:p>
        </w:tc>
        <w:tc>
          <w:tcPr>
            <w:tcW w:type="dxa" w:w="2268"/>
          </w:tcPr>
          <w:p>
            <w:pPr>
              <w:spacing w:after="20"/>
            </w:pPr>
            <w:r/>
            <w:r>
              <w:rPr>
                <w:rFonts w:ascii="Times New Roman" w:hAnsi="Times New Roman"/>
                <w:b w:val="0"/>
                <w:sz w:val="18"/>
              </w:rPr>
              <w:t>Trưởng phòng Thu mua + QA/QC</w:t>
            </w:r>
          </w:p>
        </w:tc>
        <w:tc>
          <w:tcPr>
            <w:tcW w:type="dxa" w:w="2041"/>
          </w:tcPr>
          <w:p>
            <w:pPr>
              <w:spacing w:after="20"/>
            </w:pPr>
            <w:r/>
            <w:r>
              <w:rPr>
                <w:rFonts w:ascii="Times New Roman" w:hAnsi="Times New Roman"/>
                <w:b w:val="0"/>
                <w:sz w:val="18"/>
              </w:rPr>
              <w:t>Danh sách NCC cần xử lý</w:t>
            </w:r>
          </w:p>
        </w:tc>
      </w:tr>
      <w:tr>
        <w:tc>
          <w:tcPr>
            <w:tcW w:type="dxa" w:w="1247"/>
            <w:shd w:val="clear" w:fill="F4F7FB"/>
          </w:tcPr>
          <w:p>
            <w:pPr>
              <w:spacing w:after="20"/>
              <w:jc w:val="center"/>
            </w:pPr>
            <w:r/>
            <w:r>
              <w:rPr>
                <w:rFonts w:ascii="Times New Roman" w:hAnsi="Times New Roman"/>
                <w:b w:val="0"/>
                <w:sz w:val="18"/>
              </w:rPr>
              <w:t>15 phút</w:t>
            </w:r>
          </w:p>
        </w:tc>
        <w:tc>
          <w:tcPr>
            <w:tcW w:type="dxa" w:w="4195"/>
            <w:shd w:val="clear" w:fill="F4F7FB"/>
          </w:tcPr>
          <w:p>
            <w:pPr>
              <w:spacing w:after="20"/>
            </w:pPr>
            <w:r/>
            <w:r>
              <w:rPr>
                <w:rFonts w:ascii="Times New Roman" w:hAnsi="Times New Roman"/>
                <w:b w:val="0"/>
                <w:sz w:val="18"/>
              </w:rPr>
              <w:t>Rà soát rủi ro nguồn cung mùa vụ tới và danh mục nhà cung cấp dự phòng</w:t>
            </w:r>
          </w:p>
        </w:tc>
        <w:tc>
          <w:tcPr>
            <w:tcW w:type="dxa" w:w="2268"/>
            <w:shd w:val="clear" w:fill="F4F7FB"/>
          </w:tcPr>
          <w:p>
            <w:pPr>
              <w:spacing w:after="20"/>
            </w:pPr>
            <w:r/>
            <w:r>
              <w:rPr>
                <w:rFonts w:ascii="Times New Roman" w:hAnsi="Times New Roman"/>
                <w:b w:val="0"/>
                <w:sz w:val="18"/>
              </w:rPr>
              <w:t>BP Kế hoạch cung ứng</w:t>
            </w:r>
          </w:p>
        </w:tc>
        <w:tc>
          <w:tcPr>
            <w:tcW w:type="dxa" w:w="2041"/>
            <w:shd w:val="clear" w:fill="F4F7FB"/>
          </w:tcPr>
          <w:p>
            <w:pPr>
              <w:spacing w:after="20"/>
            </w:pPr>
            <w:r/>
            <w:r>
              <w:rPr>
                <w:rFonts w:ascii="Times New Roman" w:hAnsi="Times New Roman"/>
                <w:b w:val="0"/>
                <w:sz w:val="18"/>
              </w:rPr>
              <w:t>Danh mục dự phòng cập nhật</w:t>
            </w:r>
          </w:p>
        </w:tc>
      </w:tr>
      <w:tr>
        <w:tc>
          <w:tcPr>
            <w:tcW w:type="dxa" w:w="1247"/>
          </w:tcPr>
          <w:p>
            <w:pPr>
              <w:spacing w:after="20"/>
              <w:jc w:val="center"/>
            </w:pPr>
            <w:r/>
            <w:r>
              <w:rPr>
                <w:rFonts w:ascii="Times New Roman" w:hAnsi="Times New Roman"/>
                <w:b w:val="0"/>
                <w:sz w:val="18"/>
              </w:rPr>
              <w:t>10 phút</w:t>
            </w:r>
          </w:p>
        </w:tc>
        <w:tc>
          <w:tcPr>
            <w:tcW w:type="dxa" w:w="4195"/>
          </w:tcPr>
          <w:p>
            <w:pPr>
              <w:spacing w:after="20"/>
            </w:pPr>
            <w:r/>
            <w:r>
              <w:rPr>
                <w:rFonts w:ascii="Times New Roman" w:hAnsi="Times New Roman"/>
                <w:b w:val="0"/>
                <w:sz w:val="18"/>
              </w:rPr>
              <w:t>Chốt quyết định: duy trì / cảnh báo / đưa vào danh sách hạn chế / chấm dứt hợp tác</w:t>
            </w:r>
          </w:p>
        </w:tc>
        <w:tc>
          <w:tcPr>
            <w:tcW w:type="dxa" w:w="2268"/>
          </w:tcPr>
          <w:p>
            <w:pPr>
              <w:spacing w:after="20"/>
            </w:pPr>
            <w:r/>
            <w:r>
              <w:rPr>
                <w:rFonts w:ascii="Times New Roman" w:hAnsi="Times New Roman"/>
                <w:b w:val="0"/>
                <w:sz w:val="18"/>
              </w:rPr>
              <w:t>Trưởng phòng Thu mua</w:t>
            </w:r>
          </w:p>
        </w:tc>
        <w:tc>
          <w:tcPr>
            <w:tcW w:type="dxa" w:w="2041"/>
          </w:tcPr>
          <w:p>
            <w:pPr>
              <w:spacing w:after="20"/>
            </w:pPr>
            <w:r/>
            <w:r>
              <w:rPr>
                <w:rFonts w:ascii="Times New Roman" w:hAnsi="Times New Roman"/>
                <w:b w:val="0"/>
                <w:sz w:val="18"/>
              </w:rPr>
              <w:t>Biên bản và quyết định</w:t>
            </w:r>
          </w:p>
        </w:tc>
      </w:tr>
      <w:tr>
        <w:tc>
          <w:tcPr>
            <w:tcW w:type="dxa" w:w="1247"/>
            <w:shd w:val="clear" w:fill="F4F7FB"/>
          </w:tcPr>
          <w:p>
            <w:pPr>
              <w:spacing w:after="20"/>
              <w:jc w:val="center"/>
            </w:pPr>
            <w:r/>
            <w:r>
              <w:rPr>
                <w:rFonts w:ascii="Times New Roman" w:hAnsi="Times New Roman"/>
                <w:b w:val="0"/>
                <w:sz w:val="18"/>
              </w:rPr>
              <w:t>5 phút</w:t>
            </w:r>
          </w:p>
        </w:tc>
        <w:tc>
          <w:tcPr>
            <w:tcW w:type="dxa" w:w="4195"/>
            <w:shd w:val="clear" w:fill="F4F7FB"/>
          </w:tcPr>
          <w:p>
            <w:pPr>
              <w:spacing w:after="20"/>
            </w:pPr>
            <w:r/>
            <w:r>
              <w:rPr>
                <w:rFonts w:ascii="Times New Roman" w:hAnsi="Times New Roman"/>
                <w:b w:val="0"/>
                <w:sz w:val="18"/>
              </w:rPr>
              <w:t>Phân công theo dõi và ấn định thời hạn kiểm tra lại</w:t>
            </w:r>
          </w:p>
        </w:tc>
        <w:tc>
          <w:tcPr>
            <w:tcW w:type="dxa" w:w="2268"/>
            <w:shd w:val="clear" w:fill="F4F7FB"/>
          </w:tcPr>
          <w:p>
            <w:pPr>
              <w:spacing w:after="20"/>
            </w:pPr>
            <w:r/>
            <w:r>
              <w:rPr>
                <w:rFonts w:ascii="Times New Roman" w:hAnsi="Times New Roman"/>
                <w:b w:val="0"/>
                <w:sz w:val="18"/>
              </w:rPr>
              <w:t>Chuyên viên thu mua</w:t>
            </w:r>
          </w:p>
        </w:tc>
        <w:tc>
          <w:tcPr>
            <w:tcW w:type="dxa" w:w="2041"/>
            <w:shd w:val="clear" w:fill="F4F7FB"/>
          </w:tcPr>
          <w:p>
            <w:pPr>
              <w:spacing w:after="20"/>
            </w:pPr>
            <w:r/>
            <w:r>
              <w:rPr>
                <w:rFonts w:ascii="Times New Roman" w:hAnsi="Times New Roman"/>
                <w:b w:val="0"/>
                <w:sz w:val="18"/>
              </w:rPr>
              <w:t>Bảng phân công có thời hạn</w:t>
            </w:r>
          </w:p>
        </w:tc>
      </w:tr>
    </w:tbl>
    <w:p>
      <w:pPr>
        <w:spacing w:after="80"/>
      </w:pPr>
    </w:p>
    <w:p>
      <w:pPr>
        <w:spacing w:after="100" w:before="0"/>
      </w:pPr>
      <w:r>
        <w:rPr>
          <w:rFonts w:ascii="Times New Roman" w:hAnsi="Times New Roman"/>
          <w:b/>
          <w:i w:val="0"/>
          <w:color w:val="2E5480"/>
          <w:sz w:val="24"/>
        </w:rPr>
        <w:t>h) Phỏng vấn</w:t>
      </w:r>
    </w:p>
    <w:p>
      <w:pPr>
        <w:spacing w:after="120" w:before="0"/>
      </w:pPr>
      <w:r>
        <w:rPr>
          <w:rFonts w:ascii="Times New Roman" w:hAnsi="Times New Roman"/>
          <w:b w:val="0"/>
          <w:i w:val="0"/>
          <w:sz w:val="23"/>
        </w:rPr>
        <w:t>Bộ câu hỏi dùng để phỏng vấn Trưởng phòng Thu mua, chuyên viên thu mua ngành hàng, chuyên viên thẩm định nhà cung cấp và kế toán công nợ nhằm kiểm chứng mô hình quy trình và thu thập số liệu định lượng.</w:t>
      </w:r>
    </w:p>
    <w:p>
      <w:pPr>
        <w:spacing w:after="60" w:before="0"/>
      </w:pPr>
      <w:r>
        <w:rPr>
          <w:rFonts w:ascii="Times New Roman" w:hAnsi="Times New Roman"/>
          <w:b/>
          <w:i w:val="0"/>
          <w:sz w:val="23"/>
        </w:rPr>
        <w:t>Câu hỏi định tính</w:t>
      </w:r>
    </w:p>
    <w:p>
      <w:pPr>
        <w:spacing w:after="60" w:before="80"/>
        <w:jc w:val="center"/>
      </w:pPr>
      <w:r>
        <w:rPr>
          <w:rFonts w:ascii="Times New Roman" w:hAnsi="Times New Roman"/>
          <w:b/>
          <w:sz w:val="21"/>
        </w:rPr>
        <w:t>Bảng 14 – Danh sách câu hỏi phỏng vấn định tính quy trình QL1</w:t>
      </w:r>
    </w:p>
    <w:tbl>
      <w:tblPr>
        <w:tblStyle w:val="TableGrid"/>
        <w:tblW w:type="auto" w:w="0"/>
        <w:jc w:val="center"/>
        <w:tblLayout w:type="fixed"/>
        <w:tblLook w:firstColumn="1" w:firstRow="1" w:lastColumn="0" w:lastRow="0" w:noHBand="0" w:noVBand="1" w:val="04A0"/>
      </w:tblPr>
      <w:tblGrid>
        <w:gridCol w:w="4986"/>
        <w:gridCol w:w="4986"/>
      </w:tblGrid>
      <w:tr>
        <w:tc>
          <w:tcPr>
            <w:tcW w:type="dxa" w:w="794"/>
            <w:shd w:val="clear" w:fill="1F3B63"/>
          </w:tcPr>
          <w:p>
            <w:pPr>
              <w:spacing w:after="20"/>
              <w:jc w:val="center"/>
            </w:pPr>
            <w:r/>
            <w:r>
              <w:rPr>
                <w:rFonts w:ascii="Times New Roman" w:hAnsi="Times New Roman"/>
                <w:b/>
                <w:color w:val="FFFFFF"/>
                <w:sz w:val="20"/>
              </w:rPr>
              <w:t>STT</w:t>
            </w:r>
          </w:p>
        </w:tc>
        <w:tc>
          <w:tcPr>
            <w:tcW w:type="dxa" w:w="8957"/>
            <w:shd w:val="clear" w:fill="1F3B63"/>
          </w:tcPr>
          <w:p>
            <w:pPr>
              <w:spacing w:after="20"/>
              <w:jc w:val="center"/>
            </w:pPr>
            <w:r/>
            <w:r>
              <w:rPr>
                <w:rFonts w:ascii="Times New Roman" w:hAnsi="Times New Roman"/>
                <w:b/>
                <w:color w:val="FFFFFF"/>
                <w:sz w:val="20"/>
              </w:rPr>
              <w:t>Câu hỏi định tính</w:t>
            </w:r>
          </w:p>
        </w:tc>
      </w:tr>
      <w:tr>
        <w:tc>
          <w:tcPr>
            <w:tcW w:type="dxa" w:w="794"/>
          </w:tcPr>
          <w:p>
            <w:pPr>
              <w:spacing w:after="20"/>
              <w:jc w:val="center"/>
            </w:pPr>
            <w:r/>
            <w:r>
              <w:rPr>
                <w:rFonts w:ascii="Times New Roman" w:hAnsi="Times New Roman"/>
                <w:b w:val="0"/>
                <w:sz w:val="20"/>
              </w:rPr>
              <w:t>1</w:t>
            </w:r>
          </w:p>
        </w:tc>
        <w:tc>
          <w:tcPr>
            <w:tcW w:type="dxa" w:w="8957"/>
          </w:tcPr>
          <w:p>
            <w:pPr>
              <w:spacing w:after="20"/>
            </w:pPr>
            <w:r/>
            <w:r>
              <w:rPr>
                <w:rFonts w:ascii="Times New Roman" w:hAnsi="Times New Roman"/>
                <w:b w:val="0"/>
                <w:sz w:val="20"/>
              </w:rPr>
              <w:t>Nhu cầu thu mua thực tế phát sinh từ những nguồn nào, và nguồn nào thường gây sai lệch kế hoạch nhiều nhất?</w:t>
            </w:r>
          </w:p>
        </w:tc>
      </w:tr>
      <w:tr>
        <w:tc>
          <w:tcPr>
            <w:tcW w:type="dxa" w:w="794"/>
            <w:shd w:val="clear" w:fill="F4F7FB"/>
          </w:tcPr>
          <w:p>
            <w:pPr>
              <w:spacing w:after="20"/>
              <w:jc w:val="center"/>
            </w:pPr>
            <w:r/>
            <w:r>
              <w:rPr>
                <w:rFonts w:ascii="Times New Roman" w:hAnsi="Times New Roman"/>
                <w:b w:val="0"/>
                <w:sz w:val="20"/>
              </w:rPr>
              <w:t>2</w:t>
            </w:r>
          </w:p>
        </w:tc>
        <w:tc>
          <w:tcPr>
            <w:tcW w:type="dxa" w:w="8957"/>
            <w:shd w:val="clear" w:fill="F4F7FB"/>
          </w:tcPr>
          <w:p>
            <w:pPr>
              <w:spacing w:after="20"/>
            </w:pPr>
            <w:r/>
            <w:r>
              <w:rPr>
                <w:rFonts w:ascii="Times New Roman" w:hAnsi="Times New Roman"/>
                <w:b w:val="0"/>
                <w:sz w:val="20"/>
              </w:rPr>
              <w:t>Khi cửa hàng xin cấp hàng đột xuất ngoài chu kỳ đặt, bộ phận nào quyết định có mua thêm hay điều chuyển nội bộ?</w:t>
            </w:r>
          </w:p>
        </w:tc>
      </w:tr>
      <w:tr>
        <w:tc>
          <w:tcPr>
            <w:tcW w:type="dxa" w:w="794"/>
          </w:tcPr>
          <w:p>
            <w:pPr>
              <w:spacing w:after="20"/>
              <w:jc w:val="center"/>
            </w:pPr>
            <w:r/>
            <w:r>
              <w:rPr>
                <w:rFonts w:ascii="Times New Roman" w:hAnsi="Times New Roman"/>
                <w:b w:val="0"/>
                <w:sz w:val="20"/>
              </w:rPr>
              <w:t>3</w:t>
            </w:r>
          </w:p>
        </w:tc>
        <w:tc>
          <w:tcPr>
            <w:tcW w:type="dxa" w:w="8957"/>
          </w:tcPr>
          <w:p>
            <w:pPr>
              <w:spacing w:after="20"/>
            </w:pPr>
            <w:r/>
            <w:r>
              <w:rPr>
                <w:rFonts w:ascii="Times New Roman" w:hAnsi="Times New Roman"/>
                <w:b w:val="0"/>
                <w:sz w:val="20"/>
              </w:rPr>
              <w:t>Những tiêu chí nào thường khiến một nhà cung cấp bị loại ngay ở khâu sàng lọc sơ bộ?</w:t>
            </w:r>
          </w:p>
        </w:tc>
      </w:tr>
      <w:tr>
        <w:tc>
          <w:tcPr>
            <w:tcW w:type="dxa" w:w="794"/>
            <w:shd w:val="clear" w:fill="F4F7FB"/>
          </w:tcPr>
          <w:p>
            <w:pPr>
              <w:spacing w:after="20"/>
              <w:jc w:val="center"/>
            </w:pPr>
            <w:r/>
            <w:r>
              <w:rPr>
                <w:rFonts w:ascii="Times New Roman" w:hAnsi="Times New Roman"/>
                <w:b w:val="0"/>
                <w:sz w:val="20"/>
              </w:rPr>
              <w:t>4</w:t>
            </w:r>
          </w:p>
        </w:tc>
        <w:tc>
          <w:tcPr>
            <w:tcW w:type="dxa" w:w="8957"/>
            <w:shd w:val="clear" w:fill="F4F7FB"/>
          </w:tcPr>
          <w:p>
            <w:pPr>
              <w:spacing w:after="20"/>
            </w:pPr>
            <w:r/>
            <w:r>
              <w:rPr>
                <w:rFonts w:ascii="Times New Roman" w:hAnsi="Times New Roman"/>
                <w:b w:val="0"/>
                <w:sz w:val="20"/>
              </w:rPr>
              <w:t>Vì sao tỷ lệ nhà cung cấp đạt thẩm định ATTP ngay lần đầu chỉ khoảng 60%, vướng nhiều nhất ở hồ sơ hay ở kết quả kiểm nghiệm?</w:t>
            </w:r>
          </w:p>
        </w:tc>
      </w:tr>
      <w:tr>
        <w:tc>
          <w:tcPr>
            <w:tcW w:type="dxa" w:w="794"/>
          </w:tcPr>
          <w:p>
            <w:pPr>
              <w:spacing w:after="20"/>
              <w:jc w:val="center"/>
            </w:pPr>
            <w:r/>
            <w:r>
              <w:rPr>
                <w:rFonts w:ascii="Times New Roman" w:hAnsi="Times New Roman"/>
                <w:b w:val="0"/>
                <w:sz w:val="20"/>
              </w:rPr>
              <w:t>5</w:t>
            </w:r>
          </w:p>
        </w:tc>
        <w:tc>
          <w:tcPr>
            <w:tcW w:type="dxa" w:w="8957"/>
          </w:tcPr>
          <w:p>
            <w:pPr>
              <w:spacing w:after="20"/>
            </w:pPr>
            <w:r/>
            <w:r>
              <w:rPr>
                <w:rFonts w:ascii="Times New Roman" w:hAnsi="Times New Roman"/>
                <w:b w:val="0"/>
                <w:sz w:val="20"/>
              </w:rPr>
              <w:t>Khâu nào trong quá trình thẩm định nhà cung cấp có thể chạy song song mà hiện đang làm tuần tự?</w:t>
            </w:r>
          </w:p>
        </w:tc>
      </w:tr>
      <w:tr>
        <w:tc>
          <w:tcPr>
            <w:tcW w:type="dxa" w:w="794"/>
            <w:shd w:val="clear" w:fill="F4F7FB"/>
          </w:tcPr>
          <w:p>
            <w:pPr>
              <w:spacing w:after="20"/>
              <w:jc w:val="center"/>
            </w:pPr>
            <w:r/>
            <w:r>
              <w:rPr>
                <w:rFonts w:ascii="Times New Roman" w:hAnsi="Times New Roman"/>
                <w:b w:val="0"/>
                <w:sz w:val="20"/>
              </w:rPr>
              <w:t>6</w:t>
            </w:r>
          </w:p>
        </w:tc>
        <w:tc>
          <w:tcPr>
            <w:tcW w:type="dxa" w:w="8957"/>
            <w:shd w:val="clear" w:fill="F4F7FB"/>
          </w:tcPr>
          <w:p>
            <w:pPr>
              <w:spacing w:after="20"/>
            </w:pPr>
            <w:r/>
            <w:r>
              <w:rPr>
                <w:rFonts w:ascii="Times New Roman" w:hAnsi="Times New Roman"/>
                <w:b w:val="0"/>
                <w:sz w:val="20"/>
              </w:rPr>
              <w:t>Khi giá thị trường biến động mạnh giữa kỳ, việc điều chỉnh giá hợp đồng khung được xử lý theo cơ chế nào?</w:t>
            </w:r>
          </w:p>
        </w:tc>
      </w:tr>
      <w:tr>
        <w:tc>
          <w:tcPr>
            <w:tcW w:type="dxa" w:w="794"/>
          </w:tcPr>
          <w:p>
            <w:pPr>
              <w:spacing w:after="20"/>
              <w:jc w:val="center"/>
            </w:pPr>
            <w:r/>
            <w:r>
              <w:rPr>
                <w:rFonts w:ascii="Times New Roman" w:hAnsi="Times New Roman"/>
                <w:b w:val="0"/>
                <w:sz w:val="20"/>
              </w:rPr>
              <w:t>7</w:t>
            </w:r>
          </w:p>
        </w:tc>
        <w:tc>
          <w:tcPr>
            <w:tcW w:type="dxa" w:w="8957"/>
          </w:tcPr>
          <w:p>
            <w:pPr>
              <w:spacing w:after="20"/>
            </w:pPr>
            <w:r/>
            <w:r>
              <w:rPr>
                <w:rFonts w:ascii="Times New Roman" w:hAnsi="Times New Roman"/>
                <w:b w:val="0"/>
                <w:sz w:val="20"/>
              </w:rPr>
              <w:t>Nguyên nhân phổ biến nhất khiến nhà cung cấp giao trễ khung giờ hẹn là gì, và ai theo dõi việc này?</w:t>
            </w:r>
          </w:p>
        </w:tc>
      </w:tr>
      <w:tr>
        <w:tc>
          <w:tcPr>
            <w:tcW w:type="dxa" w:w="794"/>
            <w:shd w:val="clear" w:fill="F4F7FB"/>
          </w:tcPr>
          <w:p>
            <w:pPr>
              <w:spacing w:after="20"/>
              <w:jc w:val="center"/>
            </w:pPr>
            <w:r/>
            <w:r>
              <w:rPr>
                <w:rFonts w:ascii="Times New Roman" w:hAnsi="Times New Roman"/>
                <w:b w:val="0"/>
                <w:sz w:val="20"/>
              </w:rPr>
              <w:t>8</w:t>
            </w:r>
          </w:p>
        </w:tc>
        <w:tc>
          <w:tcPr>
            <w:tcW w:type="dxa" w:w="8957"/>
            <w:shd w:val="clear" w:fill="F4F7FB"/>
          </w:tcPr>
          <w:p>
            <w:pPr>
              <w:spacing w:after="20"/>
            </w:pPr>
            <w:r/>
            <w:r>
              <w:rPr>
                <w:rFonts w:ascii="Times New Roman" w:hAnsi="Times New Roman"/>
                <w:b w:val="0"/>
                <w:sz w:val="20"/>
              </w:rPr>
              <w:t>Khi lô hàng không đạt, tiêu chí nào quyết định nhận một phần thay vì trả toàn bộ lô?</w:t>
            </w:r>
          </w:p>
        </w:tc>
      </w:tr>
      <w:tr>
        <w:tc>
          <w:tcPr>
            <w:tcW w:type="dxa" w:w="794"/>
          </w:tcPr>
          <w:p>
            <w:pPr>
              <w:spacing w:after="20"/>
              <w:jc w:val="center"/>
            </w:pPr>
            <w:r/>
            <w:r>
              <w:rPr>
                <w:rFonts w:ascii="Times New Roman" w:hAnsi="Times New Roman"/>
                <w:b w:val="0"/>
                <w:sz w:val="20"/>
              </w:rPr>
              <w:t>9</w:t>
            </w:r>
          </w:p>
        </w:tc>
        <w:tc>
          <w:tcPr>
            <w:tcW w:type="dxa" w:w="8957"/>
          </w:tcPr>
          <w:p>
            <w:pPr>
              <w:spacing w:after="20"/>
            </w:pPr>
            <w:r/>
            <w:r>
              <w:rPr>
                <w:rFonts w:ascii="Times New Roman" w:hAnsi="Times New Roman"/>
                <w:b w:val="0"/>
                <w:sz w:val="20"/>
              </w:rPr>
              <w:t>Chứng từ nào thường bị thiếu hoặc sai khiến hoá đơn không khớp 3 chiều?</w:t>
            </w:r>
          </w:p>
        </w:tc>
      </w:tr>
      <w:tr>
        <w:tc>
          <w:tcPr>
            <w:tcW w:type="dxa" w:w="794"/>
            <w:shd w:val="clear" w:fill="F4F7FB"/>
          </w:tcPr>
          <w:p>
            <w:pPr>
              <w:spacing w:after="20"/>
              <w:jc w:val="center"/>
            </w:pPr>
            <w:r/>
            <w:r>
              <w:rPr>
                <w:rFonts w:ascii="Times New Roman" w:hAnsi="Times New Roman"/>
                <w:b w:val="0"/>
                <w:sz w:val="20"/>
              </w:rPr>
              <w:t>10</w:t>
            </w:r>
          </w:p>
        </w:tc>
        <w:tc>
          <w:tcPr>
            <w:tcW w:type="dxa" w:w="8957"/>
            <w:shd w:val="clear" w:fill="F4F7FB"/>
          </w:tcPr>
          <w:p>
            <w:pPr>
              <w:spacing w:after="20"/>
            </w:pPr>
            <w:r/>
            <w:r>
              <w:rPr>
                <w:rFonts w:ascii="Times New Roman" w:hAnsi="Times New Roman"/>
                <w:b w:val="0"/>
                <w:sz w:val="20"/>
              </w:rPr>
              <w:t>Nếu chỉ được tự động hoá một bước duy nhất trong quy trình, người thực hiện sẽ chọn bước nào và vì sao?</w:t>
            </w:r>
          </w:p>
        </w:tc>
      </w:tr>
    </w:tbl>
    <w:p>
      <w:pPr>
        <w:spacing w:after="80"/>
      </w:pPr>
    </w:p>
    <w:p>
      <w:pPr>
        <w:spacing w:after="60" w:before="0"/>
      </w:pPr>
      <w:r>
        <w:rPr>
          <w:rFonts w:ascii="Times New Roman" w:hAnsi="Times New Roman"/>
          <w:b/>
          <w:i w:val="0"/>
          <w:sz w:val="23"/>
        </w:rPr>
        <w:t>Câu hỏi định lượng</w:t>
      </w:r>
    </w:p>
    <w:p>
      <w:pPr>
        <w:spacing w:after="60" w:before="80"/>
        <w:jc w:val="center"/>
      </w:pPr>
      <w:r>
        <w:rPr>
          <w:rFonts w:ascii="Times New Roman" w:hAnsi="Times New Roman"/>
          <w:b/>
          <w:sz w:val="21"/>
        </w:rPr>
        <w:t>Bảng 15 – Danh sách câu hỏi phỏng vấn định lượng quy trình QL1</w:t>
      </w:r>
    </w:p>
    <w:tbl>
      <w:tblPr>
        <w:tblStyle w:val="TableGrid"/>
        <w:tblW w:type="auto" w:w="0"/>
        <w:jc w:val="center"/>
        <w:tblLayout w:type="fixed"/>
        <w:tblLook w:firstColumn="1" w:firstRow="1" w:lastColumn="0" w:lastRow="0" w:noHBand="0" w:noVBand="1" w:val="04A0"/>
      </w:tblPr>
      <w:tblGrid>
        <w:gridCol w:w="4986"/>
        <w:gridCol w:w="4986"/>
      </w:tblGrid>
      <w:tr>
        <w:tc>
          <w:tcPr>
            <w:tcW w:type="dxa" w:w="794"/>
            <w:shd w:val="clear" w:fill="1F3B63"/>
          </w:tcPr>
          <w:p>
            <w:pPr>
              <w:spacing w:after="20"/>
              <w:jc w:val="center"/>
            </w:pPr>
            <w:r/>
            <w:r>
              <w:rPr>
                <w:rFonts w:ascii="Times New Roman" w:hAnsi="Times New Roman"/>
                <w:b/>
                <w:color w:val="FFFFFF"/>
                <w:sz w:val="20"/>
              </w:rPr>
              <w:t>STT</w:t>
            </w:r>
          </w:p>
        </w:tc>
        <w:tc>
          <w:tcPr>
            <w:tcW w:type="dxa" w:w="8957"/>
            <w:shd w:val="clear" w:fill="1F3B63"/>
          </w:tcPr>
          <w:p>
            <w:pPr>
              <w:spacing w:after="20"/>
              <w:jc w:val="center"/>
            </w:pPr>
            <w:r/>
            <w:r>
              <w:rPr>
                <w:rFonts w:ascii="Times New Roman" w:hAnsi="Times New Roman"/>
                <w:b/>
                <w:color w:val="FFFFFF"/>
                <w:sz w:val="20"/>
              </w:rPr>
              <w:t>Câu hỏi định lượng</w:t>
            </w:r>
          </w:p>
        </w:tc>
      </w:tr>
      <w:tr>
        <w:tc>
          <w:tcPr>
            <w:tcW w:type="dxa" w:w="794"/>
          </w:tcPr>
          <w:p>
            <w:pPr>
              <w:spacing w:after="20"/>
              <w:jc w:val="center"/>
            </w:pPr>
            <w:r/>
            <w:r>
              <w:rPr>
                <w:rFonts w:ascii="Times New Roman" w:hAnsi="Times New Roman"/>
                <w:b w:val="0"/>
                <w:sz w:val="20"/>
              </w:rPr>
              <w:t>1</w:t>
            </w:r>
          </w:p>
        </w:tc>
        <w:tc>
          <w:tcPr>
            <w:tcW w:type="dxa" w:w="8957"/>
          </w:tcPr>
          <w:p>
            <w:pPr>
              <w:spacing w:after="20"/>
            </w:pPr>
            <w:r/>
            <w:r>
              <w:rPr>
                <w:rFonts w:ascii="Times New Roman" w:hAnsi="Times New Roman"/>
                <w:b w:val="0"/>
                <w:sz w:val="20"/>
              </w:rPr>
              <w:t>Mỗi tháng phát sinh bao nhiêu đơn đặt hàng, và bao nhiêu chu trình phê duyệt nhà cung cấp mới?</w:t>
            </w:r>
          </w:p>
        </w:tc>
      </w:tr>
      <w:tr>
        <w:tc>
          <w:tcPr>
            <w:tcW w:type="dxa" w:w="794"/>
            <w:shd w:val="clear" w:fill="F4F7FB"/>
          </w:tcPr>
          <w:p>
            <w:pPr>
              <w:spacing w:after="20"/>
              <w:jc w:val="center"/>
            </w:pPr>
            <w:r/>
            <w:r>
              <w:rPr>
                <w:rFonts w:ascii="Times New Roman" w:hAnsi="Times New Roman"/>
                <w:b w:val="0"/>
                <w:sz w:val="20"/>
              </w:rPr>
              <w:t>2</w:t>
            </w:r>
          </w:p>
        </w:tc>
        <w:tc>
          <w:tcPr>
            <w:tcW w:type="dxa" w:w="8957"/>
            <w:shd w:val="clear" w:fill="F4F7FB"/>
          </w:tcPr>
          <w:p>
            <w:pPr>
              <w:spacing w:after="20"/>
            </w:pPr>
            <w:r/>
            <w:r>
              <w:rPr>
                <w:rFonts w:ascii="Times New Roman" w:hAnsi="Times New Roman"/>
                <w:b w:val="0"/>
                <w:sz w:val="20"/>
              </w:rPr>
              <w:t>Thời gian trung bình từ khi cửa hàng gửi đề nghị cấp hàng đến khi kế hoạch nhu cầu mua được chốt là bao lâu?</w:t>
            </w:r>
          </w:p>
        </w:tc>
      </w:tr>
      <w:tr>
        <w:tc>
          <w:tcPr>
            <w:tcW w:type="dxa" w:w="794"/>
          </w:tcPr>
          <w:p>
            <w:pPr>
              <w:spacing w:after="20"/>
              <w:jc w:val="center"/>
            </w:pPr>
            <w:r/>
            <w:r>
              <w:rPr>
                <w:rFonts w:ascii="Times New Roman" w:hAnsi="Times New Roman"/>
                <w:b w:val="0"/>
                <w:sz w:val="20"/>
              </w:rPr>
              <w:t>3</w:t>
            </w:r>
          </w:p>
        </w:tc>
        <w:tc>
          <w:tcPr>
            <w:tcW w:type="dxa" w:w="8957"/>
          </w:tcPr>
          <w:p>
            <w:pPr>
              <w:spacing w:after="20"/>
            </w:pPr>
            <w:r/>
            <w:r>
              <w:rPr>
                <w:rFonts w:ascii="Times New Roman" w:hAnsi="Times New Roman"/>
                <w:b w:val="0"/>
                <w:sz w:val="20"/>
              </w:rPr>
              <w:t>Việc tập hợp và chuẩn hoá nhu cầu của tất cả cửa hàng tốn bao nhiêu giờ công mỗi kỳ?</w:t>
            </w:r>
          </w:p>
        </w:tc>
      </w:tr>
      <w:tr>
        <w:tc>
          <w:tcPr>
            <w:tcW w:type="dxa" w:w="794"/>
            <w:shd w:val="clear" w:fill="F4F7FB"/>
          </w:tcPr>
          <w:p>
            <w:pPr>
              <w:spacing w:after="20"/>
              <w:jc w:val="center"/>
            </w:pPr>
            <w:r/>
            <w:r>
              <w:rPr>
                <w:rFonts w:ascii="Times New Roman" w:hAnsi="Times New Roman"/>
                <w:b w:val="0"/>
                <w:sz w:val="20"/>
              </w:rPr>
              <w:t>4</w:t>
            </w:r>
          </w:p>
        </w:tc>
        <w:tc>
          <w:tcPr>
            <w:tcW w:type="dxa" w:w="8957"/>
            <w:shd w:val="clear" w:fill="F4F7FB"/>
          </w:tcPr>
          <w:p>
            <w:pPr>
              <w:spacing w:after="20"/>
            </w:pPr>
            <w:r/>
            <w:r>
              <w:rPr>
                <w:rFonts w:ascii="Times New Roman" w:hAnsi="Times New Roman"/>
                <w:b w:val="0"/>
                <w:sz w:val="20"/>
              </w:rPr>
              <w:t>Thời gian chờ kết quả kiểm nghiệm mẫu tại phòng thí nghiệm trung bình là bao nhiêu ngày?</w:t>
            </w:r>
          </w:p>
        </w:tc>
      </w:tr>
      <w:tr>
        <w:tc>
          <w:tcPr>
            <w:tcW w:type="dxa" w:w="794"/>
          </w:tcPr>
          <w:p>
            <w:pPr>
              <w:spacing w:after="20"/>
              <w:jc w:val="center"/>
            </w:pPr>
            <w:r/>
            <w:r>
              <w:rPr>
                <w:rFonts w:ascii="Times New Roman" w:hAnsi="Times New Roman"/>
                <w:b w:val="0"/>
                <w:sz w:val="20"/>
              </w:rPr>
              <w:t>5</w:t>
            </w:r>
          </w:p>
        </w:tc>
        <w:tc>
          <w:tcPr>
            <w:tcW w:type="dxa" w:w="8957"/>
          </w:tcPr>
          <w:p>
            <w:pPr>
              <w:spacing w:after="20"/>
            </w:pPr>
            <w:r/>
            <w:r>
              <w:rPr>
                <w:rFonts w:ascii="Times New Roman" w:hAnsi="Times New Roman"/>
                <w:b w:val="0"/>
                <w:sz w:val="20"/>
              </w:rPr>
              <w:t>Thời gian chờ phê duyệt tờ trình nhà cung cấp và chờ duyệt đơn đặt hàng trung bình là bao nhiêu ngày?</w:t>
            </w:r>
          </w:p>
        </w:tc>
      </w:tr>
      <w:tr>
        <w:tc>
          <w:tcPr>
            <w:tcW w:type="dxa" w:w="794"/>
            <w:shd w:val="clear" w:fill="F4F7FB"/>
          </w:tcPr>
          <w:p>
            <w:pPr>
              <w:spacing w:after="20"/>
              <w:jc w:val="center"/>
            </w:pPr>
            <w:r/>
            <w:r>
              <w:rPr>
                <w:rFonts w:ascii="Times New Roman" w:hAnsi="Times New Roman"/>
                <w:b w:val="0"/>
                <w:sz w:val="20"/>
              </w:rPr>
              <w:t>6</w:t>
            </w:r>
          </w:p>
        </w:tc>
        <w:tc>
          <w:tcPr>
            <w:tcW w:type="dxa" w:w="8957"/>
            <w:shd w:val="clear" w:fill="F4F7FB"/>
          </w:tcPr>
          <w:p>
            <w:pPr>
              <w:spacing w:after="20"/>
            </w:pPr>
            <w:r/>
            <w:r>
              <w:rPr>
                <w:rFonts w:ascii="Times New Roman" w:hAnsi="Times New Roman"/>
                <w:b w:val="0"/>
                <w:sz w:val="20"/>
              </w:rPr>
              <w:t>Tỷ lệ đơn hàng đặt lại theo hợp đồng khung so với đơn phải đi tìm nguồn mới là bao nhiêu?</w:t>
            </w:r>
          </w:p>
        </w:tc>
      </w:tr>
      <w:tr>
        <w:tc>
          <w:tcPr>
            <w:tcW w:type="dxa" w:w="794"/>
          </w:tcPr>
          <w:p>
            <w:pPr>
              <w:spacing w:after="20"/>
              <w:jc w:val="center"/>
            </w:pPr>
            <w:r/>
            <w:r>
              <w:rPr>
                <w:rFonts w:ascii="Times New Roman" w:hAnsi="Times New Roman"/>
                <w:b w:val="0"/>
                <w:sz w:val="20"/>
              </w:rPr>
              <w:t>7</w:t>
            </w:r>
          </w:p>
        </w:tc>
        <w:tc>
          <w:tcPr>
            <w:tcW w:type="dxa" w:w="8957"/>
          </w:tcPr>
          <w:p>
            <w:pPr>
              <w:spacing w:after="20"/>
            </w:pPr>
            <w:r/>
            <w:r>
              <w:rPr>
                <w:rFonts w:ascii="Times New Roman" w:hAnsi="Times New Roman"/>
                <w:b w:val="0"/>
                <w:sz w:val="20"/>
              </w:rPr>
              <w:t>Tỷ lệ lô hàng đạt QA/QC ngay lần đầu và tỷ lệ giao đúng hẹn đủ số lượng (OTIF) là bao nhiêu?</w:t>
            </w:r>
          </w:p>
        </w:tc>
      </w:tr>
      <w:tr>
        <w:tc>
          <w:tcPr>
            <w:tcW w:type="dxa" w:w="794"/>
            <w:shd w:val="clear" w:fill="F4F7FB"/>
          </w:tcPr>
          <w:p>
            <w:pPr>
              <w:spacing w:after="20"/>
              <w:jc w:val="center"/>
            </w:pPr>
            <w:r/>
            <w:r>
              <w:rPr>
                <w:rFonts w:ascii="Times New Roman" w:hAnsi="Times New Roman"/>
                <w:b w:val="0"/>
                <w:sz w:val="20"/>
              </w:rPr>
              <w:t>8</w:t>
            </w:r>
          </w:p>
        </w:tc>
        <w:tc>
          <w:tcPr>
            <w:tcW w:type="dxa" w:w="8957"/>
            <w:shd w:val="clear" w:fill="F4F7FB"/>
          </w:tcPr>
          <w:p>
            <w:pPr>
              <w:spacing w:after="20"/>
            </w:pPr>
            <w:r/>
            <w:r>
              <w:rPr>
                <w:rFonts w:ascii="Times New Roman" w:hAnsi="Times New Roman"/>
                <w:b w:val="0"/>
                <w:sz w:val="20"/>
              </w:rPr>
              <w:t>Tỷ lệ hoá đơn khớp 3 chiều ngay lần đầu là bao nhiêu, và xử lý một hoá đơn lệch mất bao nhiêu giờ?</w:t>
            </w:r>
          </w:p>
        </w:tc>
      </w:tr>
      <w:tr>
        <w:tc>
          <w:tcPr>
            <w:tcW w:type="dxa" w:w="794"/>
          </w:tcPr>
          <w:p>
            <w:pPr>
              <w:spacing w:after="20"/>
              <w:jc w:val="center"/>
            </w:pPr>
            <w:r/>
            <w:r>
              <w:rPr>
                <w:rFonts w:ascii="Times New Roman" w:hAnsi="Times New Roman"/>
                <w:b w:val="0"/>
                <w:sz w:val="20"/>
              </w:rPr>
              <w:t>9</w:t>
            </w:r>
          </w:p>
        </w:tc>
        <w:tc>
          <w:tcPr>
            <w:tcW w:type="dxa" w:w="8957"/>
          </w:tcPr>
          <w:p>
            <w:pPr>
              <w:spacing w:after="20"/>
            </w:pPr>
            <w:r/>
            <w:r>
              <w:rPr>
                <w:rFonts w:ascii="Times New Roman" w:hAnsi="Times New Roman"/>
                <w:b w:val="0"/>
                <w:sz w:val="20"/>
              </w:rPr>
              <w:t>Đơn giá giờ công đầy đủ của từng vai trò trong quy trình là bao nhiêu?</w:t>
            </w:r>
          </w:p>
        </w:tc>
      </w:tr>
      <w:tr>
        <w:tc>
          <w:tcPr>
            <w:tcW w:type="dxa" w:w="794"/>
            <w:shd w:val="clear" w:fill="F4F7FB"/>
          </w:tcPr>
          <w:p>
            <w:pPr>
              <w:spacing w:after="20"/>
              <w:jc w:val="center"/>
            </w:pPr>
            <w:r/>
            <w:r>
              <w:rPr>
                <w:rFonts w:ascii="Times New Roman" w:hAnsi="Times New Roman"/>
                <w:b w:val="0"/>
                <w:sz w:val="20"/>
              </w:rPr>
              <w:t>10</w:t>
            </w:r>
          </w:p>
        </w:tc>
        <w:tc>
          <w:tcPr>
            <w:tcW w:type="dxa" w:w="8957"/>
            <w:shd w:val="clear" w:fill="F4F7FB"/>
          </w:tcPr>
          <w:p>
            <w:pPr>
              <w:spacing w:after="20"/>
            </w:pPr>
            <w:r/>
            <w:r>
              <w:rPr>
                <w:rFonts w:ascii="Times New Roman" w:hAnsi="Times New Roman"/>
                <w:b w:val="0"/>
                <w:sz w:val="20"/>
              </w:rPr>
              <w:t>Sai lệch giữa giá mua thực tế và ngân sách thu mua của kỳ là bao nhiêu phần trăm?</w:t>
            </w:r>
          </w:p>
        </w:tc>
      </w:tr>
    </w:tbl>
    <w:p>
      <w:pPr>
        <w:spacing w:after="80"/>
      </w:pPr>
    </w:p>
    <w:p>
      <w:r>
        <w:br w:type="page"/>
      </w:r>
    </w:p>
    <w:p>
      <w:pPr>
        <w:spacing w:after="120" w:before="0"/>
      </w:pPr>
      <w:r>
        <w:rPr>
          <w:rFonts w:ascii="Times New Roman" w:hAnsi="Times New Roman"/>
          <w:b/>
          <w:i w:val="0"/>
          <w:color w:val="1F3B63"/>
          <w:sz w:val="26"/>
        </w:rPr>
        <w:t>2.2. Bộ 6 mục phân tích quy trình</w:t>
      </w:r>
    </w:p>
    <w:p>
      <w:pPr>
        <w:spacing w:after="120" w:before="0"/>
      </w:pPr>
      <w:r>
        <w:rPr>
          <w:rFonts w:ascii="Times New Roman" w:hAnsi="Times New Roman"/>
          <w:b/>
          <w:i w:val="0"/>
          <w:color w:val="1F3B63"/>
          <w:sz w:val="26"/>
        </w:rPr>
        <w:t>2.2.1. Mục tiêu &amp; Phạm vi</w:t>
      </w:r>
    </w:p>
    <w:p>
      <w:pPr>
        <w:spacing w:after="120" w:before="0"/>
      </w:pPr>
      <w:r>
        <w:rPr>
          <w:rFonts w:ascii="Times New Roman" w:hAnsi="Times New Roman"/>
          <w:b/>
          <w:sz w:val="23"/>
        </w:rPr>
        <w:t xml:space="preserve">Mục tiêu: </w:t>
      </w:r>
      <w:r>
        <w:rPr>
          <w:rFonts w:ascii="Times New Roman" w:hAnsi="Times New Roman"/>
          <w:b w:val="0"/>
          <w:sz w:val="23"/>
        </w:rPr>
        <w:t>Bảo đảm nguồn nông sản ổn định về sản lượng và chất lượng, truy xuất được nguồn gốc, giá nằm trong ngân sách thu mua của kỳ; đồng thời kiểm soát chứng từ chặt chẽ theo nguyên tắc đối chiếu 3 chiều (Đơn đặt hàng – Phiếu nhập kho – Hoá đơn) trước khi thanh toán cho nhà cung cấp.</w:t>
      </w:r>
    </w:p>
    <w:p>
      <w:pPr>
        <w:spacing w:after="120" w:before="0"/>
      </w:pPr>
      <w:r>
        <w:rPr>
          <w:rFonts w:ascii="Times New Roman" w:hAnsi="Times New Roman"/>
          <w:b/>
          <w:sz w:val="23"/>
        </w:rPr>
        <w:t xml:space="preserve">Phạm vi: </w:t>
      </w:r>
      <w:r>
        <w:rPr>
          <w:rFonts w:ascii="Times New Roman" w:hAnsi="Times New Roman"/>
          <w:b w:val="0"/>
          <w:sz w:val="23"/>
        </w:rPr>
        <w:t>Bắt đầu từ khi nhu cầu hàng hoá phát sinh tại cửa hàng và từ dự báo ngành hàng, đi qua khảo sát thị trường – tìm nguồn – thẩm định &amp; phê duyệt nhà cung cấp – đặt hàng – theo dõi giao hàng, kết thúc khi Phòng Kế toán hoàn tất đối chiếu 3 chiều và thanh toán. Khâu kiểm soát chất lượng lô hàng và nhập kho được bàn giao sang quy trình QL2.</w:t>
      </w:r>
    </w:p>
    <w:p>
      <w:pPr>
        <w:spacing w:after="120" w:before="0"/>
      </w:pPr>
      <w:r>
        <w:rPr>
          <w:rFonts w:ascii="Times New Roman" w:hAnsi="Times New Roman"/>
          <w:b/>
          <w:sz w:val="23"/>
        </w:rPr>
        <w:t xml:space="preserve">Không thuộc phạm vi: </w:t>
      </w:r>
      <w:r>
        <w:rPr>
          <w:rFonts w:ascii="Times New Roman" w:hAnsi="Times New Roman"/>
          <w:b w:val="0"/>
          <w:sz w:val="23"/>
        </w:rPr>
        <w:t>toàn bộ khâu kiểm soát chất lượng lô hàng đầu vào và nhập kho — từ lúc nhà cung cấp giao hàng tại kho tiếp nhận đến khi lô được nhập kho bảo quản hoặc bị trả lại — thuộc quy trình QL2 (thực hiện bởi Phòng QA/QC và Kho trung tâm); kế hoạch doanh thu và sản lượng năm thuộc QL3 (Hoạch định kinh doanh); kiểm kê định kỳ và xử lý hao hụt thuộc CL3. QL1 chỉ bàn giao lô hàng sang QL2 và nhận lại kết quả để quyết định thanh toán; ba quy trình này trao đổi dữ liệu với QL1 theo sơ đồ kiến trúc ở Chương 2.</w:t>
      </w:r>
    </w:p>
    <w:p>
      <w:pPr>
        <w:spacing w:after="200" w:before="0"/>
      </w:pPr>
      <w:r>
        <w:rPr>
          <w:rFonts w:ascii="Times New Roman" w:hAnsi="Times New Roman"/>
          <w:b/>
          <w:sz w:val="23"/>
        </w:rPr>
        <w:t xml:space="preserve">Chủ sở hữu quy trình: </w:t>
      </w:r>
      <w:r>
        <w:rPr>
          <w:rFonts w:ascii="Times New Roman" w:hAnsi="Times New Roman"/>
          <w:b w:val="0"/>
          <w:sz w:val="23"/>
        </w:rPr>
        <w:t xml:space="preserve">Giám đốc Thu mua.  </w:t>
      </w:r>
      <w:r>
        <w:rPr>
          <w:rFonts w:ascii="Times New Roman" w:hAnsi="Times New Roman"/>
          <w:b/>
          <w:sz w:val="23"/>
        </w:rPr>
        <w:t xml:space="preserve">Chu kỳ vận hành: </w:t>
      </w:r>
      <w:r>
        <w:rPr>
          <w:rFonts w:ascii="Times New Roman" w:hAnsi="Times New Roman"/>
          <w:b w:val="0"/>
          <w:sz w:val="23"/>
        </w:rPr>
        <w:t>rau ăn lá đặt hằng ngày; trái cây &amp; củ quả 2–3 lần/tuần; hàng khô, đông lạnh đặt theo tháng.</w:t>
      </w:r>
    </w:p>
    <w:p>
      <w:pPr>
        <w:spacing w:after="120" w:before="0"/>
      </w:pPr>
      <w:r>
        <w:rPr>
          <w:rFonts w:ascii="Times New Roman" w:hAnsi="Times New Roman"/>
          <w:b/>
          <w:i w:val="0"/>
          <w:color w:val="1F3B63"/>
          <w:sz w:val="26"/>
        </w:rPr>
        <w:t>2.2.2. Các bên liên quan (RACI)</w:t>
      </w:r>
    </w:p>
    <w:p>
      <w:pPr>
        <w:spacing w:after="60" w:before="80"/>
        <w:jc w:val="center"/>
      </w:pPr>
      <w:r>
        <w:rPr>
          <w:rFonts w:ascii="Times New Roman" w:hAnsi="Times New Roman"/>
          <w:b/>
          <w:sz w:val="21"/>
        </w:rPr>
        <w:t>Bảng 16 – Ma trận RACI các bên liên quan quy trình QL1</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2381"/>
            <w:shd w:val="clear" w:fill="1F3B63"/>
          </w:tcPr>
          <w:p>
            <w:pPr>
              <w:spacing w:after="20"/>
              <w:jc w:val="center"/>
            </w:pPr>
            <w:r/>
            <w:r>
              <w:rPr>
                <w:rFonts w:ascii="Times New Roman" w:hAnsi="Times New Roman"/>
                <w:b/>
                <w:color w:val="FFFFFF"/>
                <w:sz w:val="20"/>
              </w:rPr>
              <w:t>Bên liên quan</w:t>
            </w:r>
          </w:p>
        </w:tc>
        <w:tc>
          <w:tcPr>
            <w:tcW w:type="dxa" w:w="510"/>
            <w:shd w:val="clear" w:fill="1F3B63"/>
          </w:tcPr>
          <w:p>
            <w:pPr>
              <w:spacing w:after="20"/>
              <w:jc w:val="center"/>
            </w:pPr>
            <w:r/>
            <w:r>
              <w:rPr>
                <w:rFonts w:ascii="Times New Roman" w:hAnsi="Times New Roman"/>
                <w:b/>
                <w:color w:val="FFFFFF"/>
                <w:sz w:val="20"/>
              </w:rPr>
              <w:t>R</w:t>
            </w:r>
          </w:p>
        </w:tc>
        <w:tc>
          <w:tcPr>
            <w:tcW w:type="dxa" w:w="510"/>
            <w:shd w:val="clear" w:fill="1F3B63"/>
          </w:tcPr>
          <w:p>
            <w:pPr>
              <w:spacing w:after="20"/>
              <w:jc w:val="center"/>
            </w:pPr>
            <w:r/>
            <w:r>
              <w:rPr>
                <w:rFonts w:ascii="Times New Roman" w:hAnsi="Times New Roman"/>
                <w:b/>
                <w:color w:val="FFFFFF"/>
                <w:sz w:val="20"/>
              </w:rPr>
              <w:t>A</w:t>
            </w:r>
          </w:p>
        </w:tc>
        <w:tc>
          <w:tcPr>
            <w:tcW w:type="dxa" w:w="510"/>
            <w:shd w:val="clear" w:fill="1F3B63"/>
          </w:tcPr>
          <w:p>
            <w:pPr>
              <w:spacing w:after="20"/>
              <w:jc w:val="center"/>
            </w:pPr>
            <w:r/>
            <w:r>
              <w:rPr>
                <w:rFonts w:ascii="Times New Roman" w:hAnsi="Times New Roman"/>
                <w:b/>
                <w:color w:val="FFFFFF"/>
                <w:sz w:val="20"/>
              </w:rPr>
              <w:t>C</w:t>
            </w:r>
          </w:p>
        </w:tc>
        <w:tc>
          <w:tcPr>
            <w:tcW w:type="dxa" w:w="510"/>
            <w:shd w:val="clear" w:fill="1F3B63"/>
          </w:tcPr>
          <w:p>
            <w:pPr>
              <w:spacing w:after="20"/>
              <w:jc w:val="center"/>
            </w:pPr>
            <w:r/>
            <w:r>
              <w:rPr>
                <w:rFonts w:ascii="Times New Roman" w:hAnsi="Times New Roman"/>
                <w:b/>
                <w:color w:val="FFFFFF"/>
                <w:sz w:val="20"/>
              </w:rPr>
              <w:t>I</w:t>
            </w:r>
          </w:p>
        </w:tc>
        <w:tc>
          <w:tcPr>
            <w:tcW w:type="dxa" w:w="4706"/>
            <w:shd w:val="clear" w:fill="1F3B63"/>
          </w:tcPr>
          <w:p>
            <w:pPr>
              <w:spacing w:after="20"/>
              <w:jc w:val="center"/>
            </w:pPr>
            <w:r/>
            <w:r>
              <w:rPr>
                <w:rFonts w:ascii="Times New Roman" w:hAnsi="Times New Roman"/>
                <w:b/>
                <w:color w:val="FFFFFF"/>
                <w:sz w:val="20"/>
              </w:rPr>
              <w:t>Vai trò chính trong quy trình</w:t>
            </w:r>
          </w:p>
        </w:tc>
      </w:tr>
      <w:tr>
        <w:tc>
          <w:tcPr>
            <w:tcW w:type="dxa" w:w="2381"/>
          </w:tcPr>
          <w:p>
            <w:pPr>
              <w:spacing w:after="20"/>
            </w:pPr>
            <w:r/>
            <w:r>
              <w:rPr>
                <w:rFonts w:ascii="Times New Roman" w:hAnsi="Times New Roman"/>
                <w:b w:val="0"/>
                <w:sz w:val="20"/>
              </w:rPr>
              <w:t>Cửa hàng / BP Ngành hàng</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t>✓</w:t>
            </w:r>
          </w:p>
        </w:tc>
        <w:tc>
          <w:tcPr>
            <w:tcW w:type="dxa" w:w="4706"/>
          </w:tcPr>
          <w:p>
            <w:pPr>
              <w:spacing w:after="20"/>
            </w:pPr>
            <w:r/>
            <w:r>
              <w:rPr>
                <w:rFonts w:ascii="Times New Roman" w:hAnsi="Times New Roman"/>
                <w:b w:val="0"/>
                <w:sz w:val="20"/>
              </w:rPr>
              <w:t>Phát sinh nhu cầu, lập đề nghị cấp hàng, nhận hàng phục vụ bán</w:t>
            </w:r>
          </w:p>
        </w:tc>
      </w:tr>
      <w:tr>
        <w:tc>
          <w:tcPr>
            <w:tcW w:type="dxa" w:w="2381"/>
            <w:shd w:val="clear" w:fill="F4F7FB"/>
          </w:tcPr>
          <w:p>
            <w:pPr>
              <w:spacing w:after="20"/>
            </w:pPr>
            <w:r/>
            <w:r>
              <w:rPr>
                <w:rFonts w:ascii="Times New Roman" w:hAnsi="Times New Roman"/>
                <w:b w:val="0"/>
                <w:sz w:val="20"/>
              </w:rPr>
              <w:t>BP Kế hoạch cung ứng</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r>
          </w:p>
        </w:tc>
        <w:tc>
          <w:tcPr>
            <w:tcW w:type="dxa" w:w="4706"/>
            <w:shd w:val="clear" w:fill="F4F7FB"/>
          </w:tcPr>
          <w:p>
            <w:pPr>
              <w:spacing w:after="20"/>
            </w:pPr>
            <w:r/>
            <w:r>
              <w:rPr>
                <w:rFonts w:ascii="Times New Roman" w:hAnsi="Times New Roman"/>
                <w:b w:val="0"/>
                <w:sz w:val="20"/>
              </w:rPr>
              <w:t>Tập hợp nhu cầu, tính nhu cầu ròng, lập kế hoạch nhu cầu mua</w:t>
            </w:r>
          </w:p>
        </w:tc>
      </w:tr>
      <w:tr>
        <w:tc>
          <w:tcPr>
            <w:tcW w:type="dxa" w:w="2381"/>
          </w:tcPr>
          <w:p>
            <w:pPr>
              <w:spacing w:after="20"/>
            </w:pPr>
            <w:r/>
            <w:r>
              <w:rPr>
                <w:rFonts w:ascii="Times New Roman" w:hAnsi="Times New Roman"/>
                <w:b w:val="0"/>
                <w:sz w:val="20"/>
              </w:rPr>
              <w:t>Phòng Thu mua</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4706"/>
          </w:tcPr>
          <w:p>
            <w:pPr>
              <w:spacing w:after="20"/>
            </w:pPr>
            <w:r/>
            <w:r>
              <w:rPr>
                <w:rFonts w:ascii="Times New Roman" w:hAnsi="Times New Roman"/>
                <w:b w:val="0"/>
                <w:sz w:val="20"/>
              </w:rPr>
              <w:t>Khảo sát thị trường, tìm nguồn, đàm phán, lập PO, quản lý NCC</w:t>
            </w:r>
          </w:p>
        </w:tc>
      </w:tr>
      <w:tr>
        <w:tc>
          <w:tcPr>
            <w:tcW w:type="dxa" w:w="2381"/>
            <w:shd w:val="clear" w:fill="F4F7FB"/>
          </w:tcPr>
          <w:p>
            <w:pPr>
              <w:spacing w:after="20"/>
            </w:pPr>
            <w:r/>
            <w:r>
              <w:rPr>
                <w:rFonts w:ascii="Times New Roman" w:hAnsi="Times New Roman"/>
                <w:b w:val="0"/>
                <w:sz w:val="20"/>
              </w:rPr>
              <w:t>Phòng QA/QC</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4706"/>
            <w:shd w:val="clear" w:fill="F4F7FB"/>
          </w:tcPr>
          <w:p>
            <w:pPr>
              <w:spacing w:after="20"/>
            </w:pPr>
            <w:r/>
            <w:r>
              <w:rPr>
                <w:rFonts w:ascii="Times New Roman" w:hAnsi="Times New Roman"/>
                <w:b w:val="0"/>
                <w:sz w:val="20"/>
              </w:rPr>
              <w:t>Thẩm định hồ sơ &amp; chứng nhận NCC, kiểm nghiệm mẫu khi phê duyệt nguồn</w:t>
            </w:r>
          </w:p>
        </w:tc>
      </w:tr>
      <w:tr>
        <w:tc>
          <w:tcPr>
            <w:tcW w:type="dxa" w:w="2381"/>
          </w:tcPr>
          <w:p>
            <w:pPr>
              <w:spacing w:after="20"/>
            </w:pPr>
            <w:r/>
            <w:r>
              <w:rPr>
                <w:rFonts w:ascii="Times New Roman" w:hAnsi="Times New Roman"/>
                <w:b w:val="0"/>
                <w:sz w:val="20"/>
              </w:rPr>
              <w:t>Ban Giám đốc</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t>✓</w:t>
            </w:r>
          </w:p>
        </w:tc>
        <w:tc>
          <w:tcPr>
            <w:tcW w:type="dxa" w:w="4706"/>
          </w:tcPr>
          <w:p>
            <w:pPr>
              <w:spacing w:after="20"/>
            </w:pPr>
            <w:r/>
            <w:r>
              <w:rPr>
                <w:rFonts w:ascii="Times New Roman" w:hAnsi="Times New Roman"/>
                <w:b w:val="0"/>
                <w:sz w:val="20"/>
              </w:rPr>
              <w:t>Phê duyệt NCC, hợp đồng khung, PO vượt hạn mức, duyệt chi</w:t>
            </w:r>
          </w:p>
        </w:tc>
      </w:tr>
      <w:tr>
        <w:tc>
          <w:tcPr>
            <w:tcW w:type="dxa" w:w="2381"/>
            <w:shd w:val="clear" w:fill="F4F7FB"/>
          </w:tcPr>
          <w:p>
            <w:pPr>
              <w:spacing w:after="20"/>
            </w:pPr>
            <w:r/>
            <w:r>
              <w:rPr>
                <w:rFonts w:ascii="Times New Roman" w:hAnsi="Times New Roman"/>
                <w:b w:val="0"/>
                <w:sz w:val="20"/>
              </w:rPr>
              <w:t>Kho trung tâm</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t>✓</w:t>
            </w:r>
          </w:p>
        </w:tc>
        <w:tc>
          <w:tcPr>
            <w:tcW w:type="dxa" w:w="4706"/>
            <w:shd w:val="clear" w:fill="F4F7FB"/>
          </w:tcPr>
          <w:p>
            <w:pPr>
              <w:spacing w:after="20"/>
            </w:pPr>
            <w:r/>
            <w:r>
              <w:rPr>
                <w:rFonts w:ascii="Times New Roman" w:hAnsi="Times New Roman"/>
                <w:b w:val="0"/>
                <w:sz w:val="20"/>
              </w:rPr>
              <w:t>Tiếp nhận lô hàng; kiểm đếm và nhập kho thực hiện trong quy trình QL2</w:t>
            </w:r>
          </w:p>
        </w:tc>
      </w:tr>
      <w:tr>
        <w:tc>
          <w:tcPr>
            <w:tcW w:type="dxa" w:w="2381"/>
          </w:tcPr>
          <w:p>
            <w:pPr>
              <w:spacing w:after="20"/>
            </w:pPr>
            <w:r/>
            <w:r>
              <w:rPr>
                <w:rFonts w:ascii="Times New Roman" w:hAnsi="Times New Roman"/>
                <w:b w:val="0"/>
                <w:sz w:val="20"/>
              </w:rPr>
              <w:t>Phòng Kế toán</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t>✓</w:t>
            </w:r>
          </w:p>
        </w:tc>
        <w:tc>
          <w:tcPr>
            <w:tcW w:type="dxa" w:w="4706"/>
          </w:tcPr>
          <w:p>
            <w:pPr>
              <w:spacing w:after="20"/>
            </w:pPr>
            <w:r/>
            <w:r>
              <w:rPr>
                <w:rFonts w:ascii="Times New Roman" w:hAnsi="Times New Roman"/>
                <w:b w:val="0"/>
                <w:sz w:val="20"/>
              </w:rPr>
              <w:t>Đặt cọc, ghi nhận hoá đơn, đối chiếu 3 chiều, thanh toán</w:t>
            </w:r>
          </w:p>
        </w:tc>
      </w:tr>
      <w:tr>
        <w:tc>
          <w:tcPr>
            <w:tcW w:type="dxa" w:w="2381"/>
            <w:shd w:val="clear" w:fill="F4F7FB"/>
          </w:tcPr>
          <w:p>
            <w:pPr>
              <w:spacing w:after="20"/>
            </w:pPr>
            <w:r/>
            <w:r>
              <w:rPr>
                <w:rFonts w:ascii="Times New Roman" w:hAnsi="Times New Roman"/>
                <w:b w:val="0"/>
                <w:sz w:val="20"/>
              </w:rPr>
              <w:t>Nhà cung cấp (nông trại / HTX)</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4706"/>
            <w:shd w:val="clear" w:fill="F4F7FB"/>
          </w:tcPr>
          <w:p>
            <w:pPr>
              <w:spacing w:after="20"/>
            </w:pPr>
            <w:r/>
            <w:r>
              <w:rPr>
                <w:rFonts w:ascii="Times New Roman" w:hAnsi="Times New Roman"/>
                <w:b w:val="0"/>
                <w:sz w:val="20"/>
              </w:rPr>
              <w:t>Báo giá, nộp hồ sơ &amp; mẫu, ký hợp đồng, giao hàng, xuất hoá đơn</w:t>
            </w:r>
          </w:p>
        </w:tc>
      </w:tr>
    </w:tbl>
    <w:p>
      <w:pPr>
        <w:spacing w:after="80"/>
      </w:pPr>
    </w:p>
    <w:p>
      <w:pPr>
        <w:spacing w:after="120" w:before="0"/>
      </w:pPr>
      <w:r>
        <w:rPr>
          <w:rFonts w:ascii="Times New Roman" w:hAnsi="Times New Roman"/>
          <w:b/>
          <w:i w:val="0"/>
          <w:color w:val="1F3B63"/>
          <w:sz w:val="26"/>
        </w:rPr>
        <w:t>2.2.3. Đầu vào – Đầu ra (SIPOC)</w:t>
      </w:r>
    </w:p>
    <w:p>
      <w:pPr>
        <w:spacing w:after="60" w:before="80"/>
        <w:jc w:val="center"/>
      </w:pPr>
      <w:r>
        <w:rPr>
          <w:rFonts w:ascii="Times New Roman" w:hAnsi="Times New Roman"/>
          <w:b/>
          <w:sz w:val="21"/>
        </w:rPr>
        <w:t>Bảng 17 – Bảng SIPOC quy trình QL1</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1F3B63"/>
          </w:tcPr>
          <w:p>
            <w:pPr>
              <w:spacing w:after="20"/>
              <w:jc w:val="center"/>
            </w:pPr>
            <w:r/>
            <w:r>
              <w:rPr>
                <w:rFonts w:ascii="Times New Roman" w:hAnsi="Times New Roman"/>
                <w:b/>
                <w:color w:val="FFFFFF"/>
                <w:sz w:val="20"/>
              </w:rPr>
              <w:t>Yếu tố</w:t>
            </w:r>
          </w:p>
        </w:tc>
        <w:tc>
          <w:tcPr>
            <w:tcW w:type="dxa" w:w="7824"/>
            <w:shd w:val="clear" w:fill="1F3B63"/>
          </w:tcPr>
          <w:p>
            <w:pPr>
              <w:spacing w:after="20"/>
              <w:jc w:val="center"/>
            </w:pPr>
            <w:r/>
            <w:r>
              <w:rPr>
                <w:rFonts w:ascii="Times New Roman" w:hAnsi="Times New Roman"/>
                <w:b/>
                <w:color w:val="FFFFFF"/>
                <w:sz w:val="20"/>
              </w:rPr>
              <w:t>Chi tiết</w:t>
            </w:r>
          </w:p>
        </w:tc>
      </w:tr>
      <w:tr>
        <w:tc>
          <w:tcPr>
            <w:tcW w:type="dxa" w:w="1928"/>
          </w:tcPr>
          <w:p>
            <w:pPr>
              <w:spacing w:after="20"/>
            </w:pPr>
            <w:r/>
            <w:r>
              <w:rPr>
                <w:rFonts w:ascii="Times New Roman" w:hAnsi="Times New Roman"/>
                <w:b w:val="0"/>
                <w:sz w:val="20"/>
              </w:rPr>
              <w:t>Suppliers</w:t>
              <w:br/>
              <w:t>(Nhà cung cấp)</w:t>
            </w:r>
          </w:p>
        </w:tc>
        <w:tc>
          <w:tcPr>
            <w:tcW w:type="dxa" w:w="7824"/>
          </w:tcPr>
          <w:p>
            <w:pPr>
              <w:spacing w:after="20"/>
            </w:pPr>
            <w:r/>
            <w:r>
              <w:rPr>
                <w:rFonts w:ascii="Times New Roman" w:hAnsi="Times New Roman"/>
                <w:b w:val="0"/>
                <w:sz w:val="20"/>
              </w:rPr>
              <w:t>Nông trại, hợp tác xã, cơ sở sơ chế đã được phê duyệt hoặc còn tiềm năng; chợ đầu mối; các cửa hàng trong chuỗi (nguồn phát sinh nhu cầu); BP Kế hoạch cung ứng</w:t>
            </w:r>
          </w:p>
        </w:tc>
      </w:tr>
      <w:tr>
        <w:tc>
          <w:tcPr>
            <w:tcW w:type="dxa" w:w="1928"/>
            <w:shd w:val="clear" w:fill="F4F7FB"/>
          </w:tcPr>
          <w:p>
            <w:pPr>
              <w:spacing w:after="20"/>
            </w:pPr>
            <w:r/>
            <w:r>
              <w:rPr>
                <w:rFonts w:ascii="Times New Roman" w:hAnsi="Times New Roman"/>
                <w:b w:val="0"/>
                <w:sz w:val="20"/>
              </w:rPr>
              <w:t>Inputs</w:t>
              <w:br/>
              <w:t>(Đầu vào)</w:t>
            </w:r>
          </w:p>
        </w:tc>
        <w:tc>
          <w:tcPr>
            <w:tcW w:type="dxa" w:w="7824"/>
            <w:shd w:val="clear" w:fill="F4F7FB"/>
          </w:tcPr>
          <w:p>
            <w:pPr>
              <w:spacing w:after="20"/>
            </w:pPr>
            <w:r/>
            <w:r>
              <w:rPr>
                <w:rFonts w:ascii="Times New Roman" w:hAnsi="Times New Roman"/>
                <w:b w:val="0"/>
                <w:sz w:val="20"/>
              </w:rPr>
              <w:t>Đề nghị cấp hàng của cửa hàng; dự báo ngành hàng theo mùa vụ từ QL3; số liệu tồn kho, hàng đang về và hao hụt kỳ trước từ CL3; hồ sơ năng lực, chứng nhận VietGAP/GlobalGAP/HACCP và mẫu sản phẩm của NCC; hạn mức ngân sách thu mua kỳ; giá tham chiếu thị trường</w:t>
            </w:r>
          </w:p>
        </w:tc>
      </w:tr>
      <w:tr>
        <w:tc>
          <w:tcPr>
            <w:tcW w:type="dxa" w:w="1928"/>
          </w:tcPr>
          <w:p>
            <w:pPr>
              <w:spacing w:after="20"/>
            </w:pPr>
            <w:r/>
            <w:r>
              <w:rPr>
                <w:rFonts w:ascii="Times New Roman" w:hAnsi="Times New Roman"/>
                <w:b w:val="0"/>
                <w:sz w:val="20"/>
              </w:rPr>
              <w:t>Process</w:t>
              <w:br/>
              <w:t>(Quy trình)</w:t>
            </w:r>
          </w:p>
        </w:tc>
        <w:tc>
          <w:tcPr>
            <w:tcW w:type="dxa" w:w="7824"/>
          </w:tcPr>
          <w:p>
            <w:pPr>
              <w:spacing w:after="20"/>
            </w:pPr>
            <w:r/>
            <w:r>
              <w:rPr>
                <w:rFonts w:ascii="Times New Roman" w:hAnsi="Times New Roman"/>
                <w:b w:val="0"/>
                <w:sz w:val="20"/>
              </w:rPr>
              <w:t>Phát sinh nhu cầu → Tập hợp &amp; tính nhu cầu ròng → Lập kế hoạch nhu cầu mua → Khảo sát thị trường &amp; tìm nguồn → Sàng lọc và thẩm định NCC → Đàm phán &amp; phê duyệt NCC, ký hợp đồng khung → Kiểm ngân sách → Lập &amp; duyệt PO → Theo dõi giao hàng → Bàn giao lô hàng cho QL2 (kiểm soát chất lượng &amp; nhập kho) → Nhận kết quả từ QL2 → Đối chiếu 3 chiều → Thanh toán</w:t>
            </w:r>
          </w:p>
        </w:tc>
      </w:tr>
      <w:tr>
        <w:tc>
          <w:tcPr>
            <w:tcW w:type="dxa" w:w="1928"/>
            <w:shd w:val="clear" w:fill="F4F7FB"/>
          </w:tcPr>
          <w:p>
            <w:pPr>
              <w:spacing w:after="20"/>
            </w:pPr>
            <w:r/>
            <w:r>
              <w:rPr>
                <w:rFonts w:ascii="Times New Roman" w:hAnsi="Times New Roman"/>
                <w:b w:val="0"/>
                <w:sz w:val="20"/>
              </w:rPr>
              <w:t>Outputs</w:t>
              <w:br/>
              <w:t>(Đầu ra)</w:t>
            </w:r>
          </w:p>
        </w:tc>
        <w:tc>
          <w:tcPr>
            <w:tcW w:type="dxa" w:w="7824"/>
            <w:shd w:val="clear" w:fill="F4F7FB"/>
          </w:tcPr>
          <w:p>
            <w:pPr>
              <w:spacing w:after="20"/>
            </w:pPr>
            <w:r/>
            <w:r>
              <w:rPr>
                <w:rFonts w:ascii="Times New Roman" w:hAnsi="Times New Roman"/>
                <w:b w:val="0"/>
                <w:sz w:val="20"/>
              </w:rPr>
              <w:t>Kế hoạch nhu cầu mua theo ngành hàng; báo cáo khảo sát giá; bảng chấm điểm NCC; tờ trình &amp; hợp đồng khung đã phê duyệt; NCC được khai báo trên ERP; đơn đặt hàng đã duyệt và đã gửi NCC; lô hàng được bàn giao cho QL2 kèm PO để đối chiếu; kết quả đánh giá OTIF của nhà cung cấp; bút toán thanh toán cho NCC</w:t>
            </w:r>
          </w:p>
        </w:tc>
      </w:tr>
      <w:tr>
        <w:tc>
          <w:tcPr>
            <w:tcW w:type="dxa" w:w="1928"/>
          </w:tcPr>
          <w:p>
            <w:pPr>
              <w:spacing w:after="20"/>
            </w:pPr>
            <w:r/>
            <w:r>
              <w:rPr>
                <w:rFonts w:ascii="Times New Roman" w:hAnsi="Times New Roman"/>
                <w:b w:val="0"/>
                <w:sz w:val="20"/>
              </w:rPr>
              <w:t>Customers</w:t>
              <w:br/>
              <w:t>(Khách hàng của quy trình)</w:t>
            </w:r>
          </w:p>
        </w:tc>
        <w:tc>
          <w:tcPr>
            <w:tcW w:type="dxa" w:w="7824"/>
          </w:tcPr>
          <w:p>
            <w:pPr>
              <w:spacing w:after="20"/>
            </w:pPr>
            <w:r/>
            <w:r>
              <w:rPr>
                <w:rFonts w:ascii="Times New Roman" w:hAnsi="Times New Roman"/>
                <w:b w:val="0"/>
                <w:sz w:val="20"/>
              </w:rPr>
              <w:t>Quy trình QL2 (nhận lô hàng kèm PO để kiểm soát chất lượng và nhập kho); các cửa hàng trong chuỗi (nhận hàng để bán); Phòng Kế toán; nhà cung cấp (nhận thanh toán); gián tiếp là khách hàng cuối qua CL1 và CL2</w:t>
            </w:r>
          </w:p>
        </w:tc>
      </w:tr>
    </w:tbl>
    <w:p>
      <w:pPr>
        <w:spacing w:after="80"/>
      </w:pPr>
    </w:p>
    <w:p>
      <w:pPr>
        <w:spacing w:after="120" w:before="0"/>
      </w:pPr>
      <w:r>
        <w:rPr>
          <w:rFonts w:ascii="Times New Roman" w:hAnsi="Times New Roman"/>
          <w:b/>
          <w:i w:val="0"/>
          <w:color w:val="1F3B63"/>
          <w:sz w:val="26"/>
        </w:rPr>
        <w:t>2.2.4. Mô tả chi tiết các bước AS-IS</w:t>
      </w:r>
    </w:p>
    <w:p>
      <w:pPr>
        <w:spacing w:after="60" w:before="80"/>
        <w:jc w:val="center"/>
      </w:pPr>
      <w:r>
        <w:rPr>
          <w:rFonts w:ascii="Times New Roman" w:hAnsi="Times New Roman"/>
          <w:b/>
          <w:sz w:val="21"/>
        </w:rPr>
        <w:t>Bảng 18 – Bảng mô tả chi tiết các bước AS-IS quy trình QL1</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850"/>
            <w:shd w:val="clear" w:fill="1F3B63"/>
          </w:tcPr>
          <w:p>
            <w:pPr>
              <w:spacing w:after="20"/>
              <w:jc w:val="center"/>
            </w:pPr>
            <w:r/>
            <w:r>
              <w:rPr>
                <w:rFonts w:ascii="Times New Roman" w:hAnsi="Times New Roman"/>
                <w:b/>
                <w:color w:val="FFFFFF"/>
                <w:sz w:val="19"/>
              </w:rPr>
              <w:t>Mã</w:t>
            </w:r>
          </w:p>
        </w:tc>
        <w:tc>
          <w:tcPr>
            <w:tcW w:type="dxa" w:w="5102"/>
            <w:shd w:val="clear" w:fill="1F3B63"/>
          </w:tcPr>
          <w:p>
            <w:pPr>
              <w:spacing w:after="20"/>
              <w:jc w:val="center"/>
            </w:pPr>
            <w:r/>
            <w:r>
              <w:rPr>
                <w:rFonts w:ascii="Times New Roman" w:hAnsi="Times New Roman"/>
                <w:b/>
                <w:color w:val="FFFFFF"/>
                <w:sz w:val="19"/>
              </w:rPr>
              <w:t>Hoạt động</w:t>
            </w:r>
          </w:p>
        </w:tc>
        <w:tc>
          <w:tcPr>
            <w:tcW w:type="dxa" w:w="2041"/>
            <w:shd w:val="clear" w:fill="1F3B63"/>
          </w:tcPr>
          <w:p>
            <w:pPr>
              <w:spacing w:after="20"/>
              <w:jc w:val="center"/>
            </w:pPr>
            <w:r/>
            <w:r>
              <w:rPr>
                <w:rFonts w:ascii="Times New Roman" w:hAnsi="Times New Roman"/>
                <w:b/>
                <w:color w:val="FFFFFF"/>
                <w:sz w:val="19"/>
              </w:rPr>
              <w:t>Bộ phận thực hiện</w:t>
            </w:r>
          </w:p>
        </w:tc>
        <w:tc>
          <w:tcPr>
            <w:tcW w:type="dxa" w:w="1757"/>
            <w:shd w:val="clear" w:fill="1F3B63"/>
          </w:tcPr>
          <w:p>
            <w:pPr>
              <w:spacing w:after="20"/>
              <w:jc w:val="center"/>
            </w:pPr>
            <w:r/>
            <w:r>
              <w:rPr>
                <w:rFonts w:ascii="Times New Roman" w:hAnsi="Times New Roman"/>
                <w:b/>
                <w:color w:val="FFFFFF"/>
                <w:sz w:val="19"/>
              </w:rPr>
              <w:t>Thời gian</w:t>
            </w:r>
          </w:p>
        </w:tc>
      </w:tr>
      <w:tr>
        <w:tc>
          <w:tcPr>
            <w:tcW w:type="dxa" w:w="850"/>
          </w:tcPr>
          <w:p>
            <w:pPr>
              <w:spacing w:after="20"/>
              <w:jc w:val="center"/>
            </w:pPr>
            <w:r/>
            <w:r>
              <w:rPr>
                <w:rFonts w:ascii="Times New Roman" w:hAnsi="Times New Roman"/>
                <w:b w:val="0"/>
                <w:sz w:val="19"/>
              </w:rPr>
              <w:t>B1</w:t>
            </w:r>
          </w:p>
        </w:tc>
        <w:tc>
          <w:tcPr>
            <w:tcW w:type="dxa" w:w="5102"/>
          </w:tcPr>
          <w:p>
            <w:pPr>
              <w:spacing w:after="20"/>
            </w:pPr>
            <w:r/>
            <w:r>
              <w:rPr>
                <w:rFonts w:ascii="Times New Roman" w:hAnsi="Times New Roman"/>
                <w:b w:val="0"/>
                <w:sz w:val="19"/>
              </w:rPr>
              <w:t>Rà tồn min/max, sức bán bình quân ngày, hàng cận hạn → lập Đề nghị cấp hàng</w:t>
            </w:r>
          </w:p>
        </w:tc>
        <w:tc>
          <w:tcPr>
            <w:tcW w:type="dxa" w:w="2041"/>
          </w:tcPr>
          <w:p>
            <w:pPr>
              <w:spacing w:after="20"/>
            </w:pPr>
            <w:r/>
            <w:r>
              <w:rPr>
                <w:rFonts w:ascii="Times New Roman" w:hAnsi="Times New Roman"/>
                <w:b w:val="0"/>
                <w:sz w:val="19"/>
              </w:rPr>
              <w:t>Cửa hàng / BP Ngành hàng</w:t>
            </w:r>
          </w:p>
        </w:tc>
        <w:tc>
          <w:tcPr>
            <w:tcW w:type="dxa" w:w="1757"/>
          </w:tcPr>
          <w:p>
            <w:pPr>
              <w:spacing w:after="20"/>
            </w:pPr>
            <w:r/>
            <w:r>
              <w:rPr>
                <w:rFonts w:ascii="Times New Roman" w:hAnsi="Times New Roman"/>
                <w:b w:val="0"/>
                <w:sz w:val="19"/>
              </w:rPr>
              <w:t>chờ 0,5 ngày · làm 1,0 giờ</w:t>
            </w:r>
          </w:p>
        </w:tc>
      </w:tr>
      <w:tr>
        <w:tc>
          <w:tcPr>
            <w:tcW w:type="dxa" w:w="850"/>
            <w:shd w:val="clear" w:fill="F4F7FB"/>
          </w:tcPr>
          <w:p>
            <w:pPr>
              <w:spacing w:after="20"/>
              <w:jc w:val="center"/>
            </w:pPr>
            <w:r/>
            <w:r>
              <w:rPr>
                <w:rFonts w:ascii="Times New Roman" w:hAnsi="Times New Roman"/>
                <w:b w:val="0"/>
                <w:sz w:val="19"/>
              </w:rPr>
              <w:t>B2</w:t>
            </w:r>
          </w:p>
        </w:tc>
        <w:tc>
          <w:tcPr>
            <w:tcW w:type="dxa" w:w="5102"/>
            <w:shd w:val="clear" w:fill="F4F7FB"/>
          </w:tcPr>
          <w:p>
            <w:pPr>
              <w:spacing w:after="20"/>
            </w:pPr>
            <w:r/>
            <w:r>
              <w:rPr>
                <w:rFonts w:ascii="Times New Roman" w:hAnsi="Times New Roman"/>
                <w:b w:val="0"/>
                <w:sz w:val="19"/>
              </w:rPr>
              <w:t>Tiếp nhận dự báo ngành hàng theo mùa vụ (QL3) &amp; số liệu hao hụt kỳ trước (CL3)</w:t>
            </w:r>
          </w:p>
        </w:tc>
        <w:tc>
          <w:tcPr>
            <w:tcW w:type="dxa" w:w="2041"/>
            <w:shd w:val="clear" w:fill="F4F7FB"/>
          </w:tcPr>
          <w:p>
            <w:pPr>
              <w:spacing w:after="20"/>
            </w:pPr>
            <w:r/>
            <w:r>
              <w:rPr>
                <w:rFonts w:ascii="Times New Roman" w:hAnsi="Times New Roman"/>
                <w:b w:val="0"/>
                <w:sz w:val="19"/>
              </w:rPr>
              <w:t>BP Kế hoạch cung ứng</w:t>
            </w:r>
          </w:p>
        </w:tc>
        <w:tc>
          <w:tcPr>
            <w:tcW w:type="dxa" w:w="1757"/>
            <w:shd w:val="clear" w:fill="F4F7FB"/>
          </w:tcPr>
          <w:p>
            <w:pPr>
              <w:spacing w:after="20"/>
            </w:pPr>
            <w:r/>
            <w:r>
              <w:rPr>
                <w:rFonts w:ascii="Times New Roman" w:hAnsi="Times New Roman"/>
                <w:b w:val="0"/>
                <w:sz w:val="19"/>
              </w:rPr>
              <w:t>chờ 0,5 ngày · làm 0,5 giờ</w:t>
            </w:r>
          </w:p>
        </w:tc>
      </w:tr>
      <w:tr>
        <w:tc>
          <w:tcPr>
            <w:tcW w:type="dxa" w:w="850"/>
          </w:tcPr>
          <w:p>
            <w:pPr>
              <w:spacing w:after="20"/>
              <w:jc w:val="center"/>
            </w:pPr>
            <w:r/>
            <w:r>
              <w:rPr>
                <w:rFonts w:ascii="Times New Roman" w:hAnsi="Times New Roman"/>
                <w:b w:val="0"/>
                <w:sz w:val="19"/>
              </w:rPr>
              <w:t>B3</w:t>
            </w:r>
          </w:p>
        </w:tc>
        <w:tc>
          <w:tcPr>
            <w:tcW w:type="dxa" w:w="5102"/>
          </w:tcPr>
          <w:p>
            <w:pPr>
              <w:spacing w:after="20"/>
            </w:pPr>
            <w:r/>
            <w:r>
              <w:rPr>
                <w:rFonts w:ascii="Times New Roman" w:hAnsi="Times New Roman"/>
                <w:b w:val="0"/>
                <w:sz w:val="19"/>
              </w:rPr>
              <w:t>Tập hợp &amp; chuẩn hoá nhu cầu các cửa hàng theo SKU / ngành hàng, quy đổi đơn vị</w:t>
            </w:r>
          </w:p>
        </w:tc>
        <w:tc>
          <w:tcPr>
            <w:tcW w:type="dxa" w:w="2041"/>
          </w:tcPr>
          <w:p>
            <w:pPr>
              <w:spacing w:after="20"/>
            </w:pPr>
            <w:r/>
            <w:r>
              <w:rPr>
                <w:rFonts w:ascii="Times New Roman" w:hAnsi="Times New Roman"/>
                <w:b w:val="0"/>
                <w:sz w:val="19"/>
              </w:rPr>
              <w:t>BP Kế hoạch cung ứng</w:t>
            </w:r>
          </w:p>
        </w:tc>
        <w:tc>
          <w:tcPr>
            <w:tcW w:type="dxa" w:w="1757"/>
          </w:tcPr>
          <w:p>
            <w:pPr>
              <w:spacing w:after="20"/>
            </w:pPr>
            <w:r/>
            <w:r>
              <w:rPr>
                <w:rFonts w:ascii="Times New Roman" w:hAnsi="Times New Roman"/>
                <w:b w:val="0"/>
                <w:sz w:val="19"/>
              </w:rPr>
              <w:t>làm 2,0 giờ</w:t>
            </w:r>
          </w:p>
        </w:tc>
      </w:tr>
      <w:tr>
        <w:tc>
          <w:tcPr>
            <w:tcW w:type="dxa" w:w="850"/>
            <w:shd w:val="clear" w:fill="F4F7FB"/>
          </w:tcPr>
          <w:p>
            <w:pPr>
              <w:spacing w:after="20"/>
              <w:jc w:val="center"/>
            </w:pPr>
            <w:r/>
            <w:r>
              <w:rPr>
                <w:rFonts w:ascii="Times New Roman" w:hAnsi="Times New Roman"/>
                <w:b w:val="0"/>
                <w:sz w:val="19"/>
              </w:rPr>
              <w:t>B4</w:t>
            </w:r>
          </w:p>
        </w:tc>
        <w:tc>
          <w:tcPr>
            <w:tcW w:type="dxa" w:w="5102"/>
            <w:shd w:val="clear" w:fill="F4F7FB"/>
          </w:tcPr>
          <w:p>
            <w:pPr>
              <w:spacing w:after="20"/>
            </w:pPr>
            <w:r/>
            <w:r>
              <w:rPr>
                <w:rFonts w:ascii="Times New Roman" w:hAnsi="Times New Roman"/>
                <w:b w:val="0"/>
                <w:sz w:val="19"/>
              </w:rPr>
              <w:t>Tính nhu cầu ròng = Nhu cầu gộp − Tồn khả dụng − Hàng đang về + Tồn an toàn</w:t>
            </w:r>
          </w:p>
        </w:tc>
        <w:tc>
          <w:tcPr>
            <w:tcW w:type="dxa" w:w="2041"/>
            <w:shd w:val="clear" w:fill="F4F7FB"/>
          </w:tcPr>
          <w:p>
            <w:pPr>
              <w:spacing w:after="20"/>
            </w:pPr>
            <w:r/>
            <w:r>
              <w:rPr>
                <w:rFonts w:ascii="Times New Roman" w:hAnsi="Times New Roman"/>
                <w:b w:val="0"/>
                <w:sz w:val="19"/>
              </w:rPr>
              <w:t>BP Kế hoạch cung ứng</w:t>
            </w:r>
          </w:p>
        </w:tc>
        <w:tc>
          <w:tcPr>
            <w:tcW w:type="dxa" w:w="1757"/>
            <w:shd w:val="clear" w:fill="F4F7FB"/>
          </w:tcPr>
          <w:p>
            <w:pPr>
              <w:spacing w:after="20"/>
            </w:pPr>
            <w:r/>
            <w:r>
              <w:rPr>
                <w:rFonts w:ascii="Times New Roman" w:hAnsi="Times New Roman"/>
                <w:b w:val="0"/>
                <w:sz w:val="19"/>
              </w:rPr>
              <w:t>làm 1,0 giờ</w:t>
            </w:r>
          </w:p>
        </w:tc>
      </w:tr>
      <w:tr>
        <w:tc>
          <w:tcPr>
            <w:tcW w:type="dxa" w:w="850"/>
          </w:tcPr>
          <w:p>
            <w:pPr>
              <w:spacing w:after="20"/>
              <w:jc w:val="center"/>
            </w:pPr>
            <w:r/>
            <w:r>
              <w:rPr>
                <w:rFonts w:ascii="Times New Roman" w:hAnsi="Times New Roman"/>
                <w:b w:val="0"/>
                <w:sz w:val="19"/>
              </w:rPr>
              <w:t>B5</w:t>
            </w:r>
          </w:p>
        </w:tc>
        <w:tc>
          <w:tcPr>
            <w:tcW w:type="dxa" w:w="5102"/>
          </w:tcPr>
          <w:p>
            <w:pPr>
              <w:spacing w:after="20"/>
            </w:pPr>
            <w:r/>
            <w:r>
              <w:rPr>
                <w:rFonts w:ascii="Times New Roman" w:hAnsi="Times New Roman"/>
                <w:b w:val="0"/>
                <w:sz w:val="19"/>
              </w:rPr>
              <w:t>Lập Kế hoạch nhu cầu mua, chốt chu kỳ đặt hàng cho từng ngành hàng</w:t>
            </w:r>
          </w:p>
        </w:tc>
        <w:tc>
          <w:tcPr>
            <w:tcW w:type="dxa" w:w="2041"/>
          </w:tcPr>
          <w:p>
            <w:pPr>
              <w:spacing w:after="20"/>
            </w:pPr>
            <w:r/>
            <w:r>
              <w:rPr>
                <w:rFonts w:ascii="Times New Roman" w:hAnsi="Times New Roman"/>
                <w:b w:val="0"/>
                <w:sz w:val="19"/>
              </w:rPr>
              <w:t>BP Kế hoạch cung ứng</w:t>
            </w:r>
          </w:p>
        </w:tc>
        <w:tc>
          <w:tcPr>
            <w:tcW w:type="dxa" w:w="1757"/>
          </w:tcPr>
          <w:p>
            <w:pPr>
              <w:spacing w:after="20"/>
            </w:pPr>
            <w:r/>
            <w:r>
              <w:rPr>
                <w:rFonts w:ascii="Times New Roman" w:hAnsi="Times New Roman"/>
                <w:b w:val="0"/>
                <w:sz w:val="19"/>
              </w:rPr>
              <w:t>chờ 0,5 ngày · làm 1,5 giờ</w:t>
            </w:r>
          </w:p>
        </w:tc>
      </w:tr>
      <w:tr>
        <w:tc>
          <w:tcPr>
            <w:tcW w:type="dxa" w:w="850"/>
            <w:shd w:val="clear" w:fill="F4F7FB"/>
          </w:tcPr>
          <w:p>
            <w:pPr>
              <w:spacing w:after="20"/>
              <w:jc w:val="center"/>
            </w:pPr>
            <w:r/>
            <w:r>
              <w:rPr>
                <w:rFonts w:ascii="Times New Roman" w:hAnsi="Times New Roman"/>
                <w:b w:val="0"/>
                <w:sz w:val="19"/>
              </w:rPr>
              <w:t>B6</w:t>
            </w:r>
          </w:p>
        </w:tc>
        <w:tc>
          <w:tcPr>
            <w:tcW w:type="dxa" w:w="5102"/>
            <w:shd w:val="clear" w:fill="F4F7FB"/>
          </w:tcPr>
          <w:p>
            <w:pPr>
              <w:spacing w:after="20"/>
            </w:pPr>
            <w:r/>
            <w:r>
              <w:rPr>
                <w:rFonts w:ascii="Times New Roman" w:hAnsi="Times New Roman"/>
                <w:b w:val="0"/>
                <w:sz w:val="19"/>
              </w:rPr>
              <w:t>Khảo sát giá thị trường, chợ đầu mối &amp; vùng trồng theo mùa vụ</w:t>
            </w:r>
          </w:p>
        </w:tc>
        <w:tc>
          <w:tcPr>
            <w:tcW w:type="dxa" w:w="2041"/>
            <w:shd w:val="clear" w:fill="F4F7FB"/>
          </w:tcPr>
          <w:p>
            <w:pPr>
              <w:spacing w:after="20"/>
            </w:pPr>
            <w:r/>
            <w:r>
              <w:rPr>
                <w:rFonts w:ascii="Times New Roman" w:hAnsi="Times New Roman"/>
                <w:b w:val="0"/>
                <w:sz w:val="19"/>
              </w:rPr>
              <w:t>Phòng Thu mua</w:t>
            </w:r>
          </w:p>
        </w:tc>
        <w:tc>
          <w:tcPr>
            <w:tcW w:type="dxa" w:w="1757"/>
            <w:shd w:val="clear" w:fill="F4F7FB"/>
          </w:tcPr>
          <w:p>
            <w:pPr>
              <w:spacing w:after="20"/>
            </w:pPr>
            <w:r/>
            <w:r>
              <w:rPr>
                <w:rFonts w:ascii="Times New Roman" w:hAnsi="Times New Roman"/>
                <w:b w:val="0"/>
                <w:sz w:val="19"/>
              </w:rPr>
              <w:t>chờ 1,0 ngày · làm 4,0 giờ</w:t>
            </w:r>
          </w:p>
        </w:tc>
      </w:tr>
      <w:tr>
        <w:tc>
          <w:tcPr>
            <w:tcW w:type="dxa" w:w="850"/>
          </w:tcPr>
          <w:p>
            <w:pPr>
              <w:spacing w:after="20"/>
              <w:jc w:val="center"/>
            </w:pPr>
            <w:r/>
            <w:r>
              <w:rPr>
                <w:rFonts w:ascii="Times New Roman" w:hAnsi="Times New Roman"/>
                <w:b w:val="0"/>
                <w:sz w:val="19"/>
              </w:rPr>
              <w:t>B7</w:t>
            </w:r>
          </w:p>
        </w:tc>
        <w:tc>
          <w:tcPr>
            <w:tcW w:type="dxa" w:w="5102"/>
          </w:tcPr>
          <w:p>
            <w:pPr>
              <w:spacing w:after="20"/>
            </w:pPr>
            <w:r/>
            <w:r>
              <w:rPr>
                <w:rFonts w:ascii="Times New Roman" w:hAnsi="Times New Roman"/>
                <w:b w:val="0"/>
                <w:sz w:val="19"/>
              </w:rPr>
              <w:t>Lập danh sách dài NCC tiềm năng (nông trại, HTX, cơ sở sơ chế)</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chờ 1,0 ngày · làm 3,0 giờ</w:t>
            </w:r>
          </w:p>
        </w:tc>
      </w:tr>
      <w:tr>
        <w:tc>
          <w:tcPr>
            <w:tcW w:type="dxa" w:w="850"/>
            <w:shd w:val="clear" w:fill="F4F7FB"/>
          </w:tcPr>
          <w:p>
            <w:pPr>
              <w:spacing w:after="20"/>
              <w:jc w:val="center"/>
            </w:pPr>
            <w:r/>
            <w:r>
              <w:rPr>
                <w:rFonts w:ascii="Times New Roman" w:hAnsi="Times New Roman"/>
                <w:b w:val="0"/>
                <w:sz w:val="19"/>
              </w:rPr>
              <w:t>B8</w:t>
            </w:r>
          </w:p>
        </w:tc>
        <w:tc>
          <w:tcPr>
            <w:tcW w:type="dxa" w:w="5102"/>
            <w:shd w:val="clear" w:fill="F4F7FB"/>
          </w:tcPr>
          <w:p>
            <w:pPr>
              <w:spacing w:after="20"/>
            </w:pPr>
            <w:r/>
            <w:r>
              <w:rPr>
                <w:rFonts w:ascii="Times New Roman" w:hAnsi="Times New Roman"/>
                <w:b w:val="0"/>
                <w:sz w:val="19"/>
              </w:rPr>
              <w:t>Sàng lọc sơ bộ theo sản lượng, vùng trồng, chứng nhận, năng lực giao lạnh → danh sách rút gọn</w:t>
            </w:r>
          </w:p>
        </w:tc>
        <w:tc>
          <w:tcPr>
            <w:tcW w:type="dxa" w:w="2041"/>
            <w:shd w:val="clear" w:fill="F4F7FB"/>
          </w:tcPr>
          <w:p>
            <w:pPr>
              <w:spacing w:after="20"/>
            </w:pPr>
            <w:r/>
            <w:r>
              <w:rPr>
                <w:rFonts w:ascii="Times New Roman" w:hAnsi="Times New Roman"/>
                <w:b w:val="0"/>
                <w:sz w:val="19"/>
              </w:rPr>
              <w:t>Phòng Thu mua</w:t>
            </w:r>
          </w:p>
        </w:tc>
        <w:tc>
          <w:tcPr>
            <w:tcW w:type="dxa" w:w="1757"/>
            <w:shd w:val="clear" w:fill="F4F7FB"/>
          </w:tcPr>
          <w:p>
            <w:pPr>
              <w:spacing w:after="20"/>
            </w:pPr>
            <w:r/>
            <w:r>
              <w:rPr>
                <w:rFonts w:ascii="Times New Roman" w:hAnsi="Times New Roman"/>
                <w:b w:val="0"/>
                <w:sz w:val="19"/>
              </w:rPr>
              <w:t>làm 2,0 giờ</w:t>
            </w:r>
          </w:p>
        </w:tc>
      </w:tr>
      <w:tr>
        <w:tc>
          <w:tcPr>
            <w:tcW w:type="dxa" w:w="850"/>
          </w:tcPr>
          <w:p>
            <w:pPr>
              <w:spacing w:after="20"/>
              <w:jc w:val="center"/>
            </w:pPr>
            <w:r/>
            <w:r>
              <w:rPr>
                <w:rFonts w:ascii="Times New Roman" w:hAnsi="Times New Roman"/>
                <w:b w:val="0"/>
                <w:sz w:val="19"/>
              </w:rPr>
              <w:t>B9a</w:t>
            </w:r>
          </w:p>
        </w:tc>
        <w:tc>
          <w:tcPr>
            <w:tcW w:type="dxa" w:w="5102"/>
          </w:tcPr>
          <w:p>
            <w:pPr>
              <w:spacing w:after="20"/>
            </w:pPr>
            <w:r/>
            <w:r>
              <w:rPr>
                <w:rFonts w:ascii="Times New Roman" w:hAnsi="Times New Roman"/>
                <w:b w:val="0"/>
                <w:sz w:val="19"/>
              </w:rPr>
              <w:t>Gửi thư mời báo giá (RFQ) &amp; tiếp nhận báo giá từ các NCC trong danh sách rút gọn (chạy song song với B9b)</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làm 1,5 giờ</w:t>
            </w:r>
          </w:p>
        </w:tc>
      </w:tr>
      <w:tr>
        <w:tc>
          <w:tcPr>
            <w:tcW w:type="dxa" w:w="850"/>
            <w:shd w:val="clear" w:fill="F4F7FB"/>
          </w:tcPr>
          <w:p>
            <w:pPr>
              <w:spacing w:after="20"/>
              <w:jc w:val="center"/>
            </w:pPr>
            <w:r/>
            <w:r>
              <w:rPr>
                <w:rFonts w:ascii="Times New Roman" w:hAnsi="Times New Roman"/>
                <w:b w:val="0"/>
                <w:sz w:val="19"/>
              </w:rPr>
              <w:t>B9b</w:t>
            </w:r>
          </w:p>
        </w:tc>
        <w:tc>
          <w:tcPr>
            <w:tcW w:type="dxa" w:w="5102"/>
            <w:shd w:val="clear" w:fill="F4F7FB"/>
          </w:tcPr>
          <w:p>
            <w:pPr>
              <w:spacing w:after="20"/>
            </w:pPr>
            <w:r/>
            <w:r>
              <w:rPr>
                <w:rFonts w:ascii="Times New Roman" w:hAnsi="Times New Roman"/>
                <w:b w:val="0"/>
                <w:sz w:val="19"/>
              </w:rPr>
              <w:t>Thẩm định hồ sơ pháp lý &amp; chứng nhận, kiểm nghiệm mẫu tại lab, đánh giá thực địa nông trại</w:t>
            </w:r>
          </w:p>
        </w:tc>
        <w:tc>
          <w:tcPr>
            <w:tcW w:type="dxa" w:w="2041"/>
            <w:shd w:val="clear" w:fill="F4F7FB"/>
          </w:tcPr>
          <w:p>
            <w:pPr>
              <w:spacing w:after="20"/>
            </w:pPr>
            <w:r/>
            <w:r>
              <w:rPr>
                <w:rFonts w:ascii="Times New Roman" w:hAnsi="Times New Roman"/>
                <w:b w:val="0"/>
                <w:sz w:val="19"/>
              </w:rPr>
              <w:t>Phòng QA/QC (thẩm định NCC)</w:t>
            </w:r>
          </w:p>
        </w:tc>
        <w:tc>
          <w:tcPr>
            <w:tcW w:type="dxa" w:w="1757"/>
            <w:shd w:val="clear" w:fill="F4F7FB"/>
          </w:tcPr>
          <w:p>
            <w:pPr>
              <w:spacing w:after="20"/>
            </w:pPr>
            <w:r/>
            <w:r>
              <w:rPr>
                <w:rFonts w:ascii="Times New Roman" w:hAnsi="Times New Roman"/>
                <w:b w:val="0"/>
                <w:sz w:val="19"/>
              </w:rPr>
              <w:t>chờ 5,0 ngày · làm 6,0 giờ</w:t>
            </w:r>
          </w:p>
        </w:tc>
      </w:tr>
      <w:tr>
        <w:tc>
          <w:tcPr>
            <w:tcW w:type="dxa" w:w="850"/>
          </w:tcPr>
          <w:p>
            <w:pPr>
              <w:spacing w:after="20"/>
              <w:jc w:val="center"/>
            </w:pPr>
            <w:r/>
            <w:r>
              <w:rPr>
                <w:rFonts w:ascii="Times New Roman" w:hAnsi="Times New Roman"/>
                <w:b w:val="0"/>
                <w:sz w:val="19"/>
              </w:rPr>
              <w:t>B10</w:t>
            </w:r>
          </w:p>
        </w:tc>
        <w:tc>
          <w:tcPr>
            <w:tcW w:type="dxa" w:w="5102"/>
          </w:tcPr>
          <w:p>
            <w:pPr>
              <w:spacing w:after="20"/>
            </w:pPr>
            <w:r/>
            <w:r>
              <w:rPr>
                <w:rFonts w:ascii="Times New Roman" w:hAnsi="Times New Roman"/>
                <w:b w:val="0"/>
                <w:sz w:val="19"/>
              </w:rPr>
              <w:t>Chấm điểm &amp; so sánh NCC theo trọng số (giá 40% – chất lượng 30% – giao hàng 20% – thanh toán 10%)</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làm 2,0 giờ</w:t>
            </w:r>
          </w:p>
        </w:tc>
      </w:tr>
      <w:tr>
        <w:tc>
          <w:tcPr>
            <w:tcW w:type="dxa" w:w="850"/>
            <w:shd w:val="clear" w:fill="F4F7FB"/>
          </w:tcPr>
          <w:p>
            <w:pPr>
              <w:spacing w:after="20"/>
              <w:jc w:val="center"/>
            </w:pPr>
            <w:r/>
            <w:r>
              <w:rPr>
                <w:rFonts w:ascii="Times New Roman" w:hAnsi="Times New Roman"/>
                <w:b w:val="0"/>
                <w:sz w:val="19"/>
              </w:rPr>
              <w:t>B11</w:t>
            </w:r>
          </w:p>
        </w:tc>
        <w:tc>
          <w:tcPr>
            <w:tcW w:type="dxa" w:w="5102"/>
            <w:shd w:val="clear" w:fill="F4F7FB"/>
          </w:tcPr>
          <w:p>
            <w:pPr>
              <w:spacing w:after="20"/>
            </w:pPr>
            <w:r/>
            <w:r>
              <w:rPr>
                <w:rFonts w:ascii="Times New Roman" w:hAnsi="Times New Roman"/>
                <w:b w:val="0"/>
                <w:sz w:val="19"/>
              </w:rPr>
              <w:t>Đàm phán giá, sản lượng cam kết, điều khoản giao hàng &amp; thanh toán</w:t>
            </w:r>
          </w:p>
        </w:tc>
        <w:tc>
          <w:tcPr>
            <w:tcW w:type="dxa" w:w="2041"/>
            <w:shd w:val="clear" w:fill="F4F7FB"/>
          </w:tcPr>
          <w:p>
            <w:pPr>
              <w:spacing w:after="20"/>
            </w:pPr>
            <w:r/>
            <w:r>
              <w:rPr>
                <w:rFonts w:ascii="Times New Roman" w:hAnsi="Times New Roman"/>
                <w:b w:val="0"/>
                <w:sz w:val="19"/>
              </w:rPr>
              <w:t>Phòng Thu mua</w:t>
            </w:r>
          </w:p>
        </w:tc>
        <w:tc>
          <w:tcPr>
            <w:tcW w:type="dxa" w:w="1757"/>
            <w:shd w:val="clear" w:fill="F4F7FB"/>
          </w:tcPr>
          <w:p>
            <w:pPr>
              <w:spacing w:after="20"/>
            </w:pPr>
            <w:r/>
            <w:r>
              <w:rPr>
                <w:rFonts w:ascii="Times New Roman" w:hAnsi="Times New Roman"/>
                <w:b w:val="0"/>
                <w:sz w:val="19"/>
              </w:rPr>
              <w:t>chờ 1,0 ngày · làm 4,0 giờ</w:t>
            </w:r>
          </w:p>
        </w:tc>
      </w:tr>
      <w:tr>
        <w:tc>
          <w:tcPr>
            <w:tcW w:type="dxa" w:w="850"/>
          </w:tcPr>
          <w:p>
            <w:pPr>
              <w:spacing w:after="20"/>
              <w:jc w:val="center"/>
            </w:pPr>
            <w:r/>
            <w:r>
              <w:rPr>
                <w:rFonts w:ascii="Times New Roman" w:hAnsi="Times New Roman"/>
                <w:b w:val="0"/>
                <w:sz w:val="19"/>
              </w:rPr>
              <w:t>B12</w:t>
            </w:r>
          </w:p>
        </w:tc>
        <w:tc>
          <w:tcPr>
            <w:tcW w:type="dxa" w:w="5102"/>
          </w:tcPr>
          <w:p>
            <w:pPr>
              <w:spacing w:after="20"/>
            </w:pPr>
            <w:r/>
            <w:r>
              <w:rPr>
                <w:rFonts w:ascii="Times New Roman" w:hAnsi="Times New Roman"/>
                <w:b w:val="0"/>
                <w:sz w:val="19"/>
              </w:rPr>
              <w:t>Lập tờ trình phê duyệt NCC &amp; dự thảo hợp đồng khung</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chờ 0,5 ngày · làm 3,0 giờ</w:t>
            </w:r>
          </w:p>
        </w:tc>
      </w:tr>
      <w:tr>
        <w:tc>
          <w:tcPr>
            <w:tcW w:type="dxa" w:w="850"/>
            <w:shd w:val="clear" w:fill="F4F7FB"/>
          </w:tcPr>
          <w:p>
            <w:pPr>
              <w:spacing w:after="20"/>
              <w:jc w:val="center"/>
            </w:pPr>
            <w:r/>
            <w:r>
              <w:rPr>
                <w:rFonts w:ascii="Times New Roman" w:hAnsi="Times New Roman"/>
                <w:b w:val="0"/>
                <w:sz w:val="19"/>
              </w:rPr>
              <w:t>B13</w:t>
            </w:r>
          </w:p>
        </w:tc>
        <w:tc>
          <w:tcPr>
            <w:tcW w:type="dxa" w:w="5102"/>
            <w:shd w:val="clear" w:fill="F4F7FB"/>
          </w:tcPr>
          <w:p>
            <w:pPr>
              <w:spacing w:after="20"/>
            </w:pPr>
            <w:r/>
            <w:r>
              <w:rPr>
                <w:rFonts w:ascii="Times New Roman" w:hAnsi="Times New Roman"/>
                <w:b w:val="0"/>
                <w:sz w:val="19"/>
              </w:rPr>
              <w:t>Phê duyệt NCC &amp; hợp đồng khung</w:t>
            </w:r>
          </w:p>
        </w:tc>
        <w:tc>
          <w:tcPr>
            <w:tcW w:type="dxa" w:w="2041"/>
            <w:shd w:val="clear" w:fill="F4F7FB"/>
          </w:tcPr>
          <w:p>
            <w:pPr>
              <w:spacing w:after="20"/>
            </w:pPr>
            <w:r/>
            <w:r>
              <w:rPr>
                <w:rFonts w:ascii="Times New Roman" w:hAnsi="Times New Roman"/>
                <w:b w:val="0"/>
                <w:sz w:val="19"/>
              </w:rPr>
              <w:t>Ban Giám đốc</w:t>
            </w:r>
          </w:p>
        </w:tc>
        <w:tc>
          <w:tcPr>
            <w:tcW w:type="dxa" w:w="1757"/>
            <w:shd w:val="clear" w:fill="F4F7FB"/>
          </w:tcPr>
          <w:p>
            <w:pPr>
              <w:spacing w:after="20"/>
            </w:pPr>
            <w:r/>
            <w:r>
              <w:rPr>
                <w:rFonts w:ascii="Times New Roman" w:hAnsi="Times New Roman"/>
                <w:b w:val="0"/>
                <w:sz w:val="19"/>
              </w:rPr>
              <w:t>chờ 2,5 ngày · làm 0,5 giờ</w:t>
            </w:r>
          </w:p>
        </w:tc>
      </w:tr>
      <w:tr>
        <w:tc>
          <w:tcPr>
            <w:tcW w:type="dxa" w:w="850"/>
          </w:tcPr>
          <w:p>
            <w:pPr>
              <w:spacing w:after="20"/>
              <w:jc w:val="center"/>
            </w:pPr>
            <w:r/>
            <w:r>
              <w:rPr>
                <w:rFonts w:ascii="Times New Roman" w:hAnsi="Times New Roman"/>
                <w:b w:val="0"/>
                <w:sz w:val="19"/>
              </w:rPr>
              <w:t>B14</w:t>
            </w:r>
          </w:p>
        </w:tc>
        <w:tc>
          <w:tcPr>
            <w:tcW w:type="dxa" w:w="5102"/>
          </w:tcPr>
          <w:p>
            <w:pPr>
              <w:spacing w:after="20"/>
            </w:pPr>
            <w:r/>
            <w:r>
              <w:rPr>
                <w:rFonts w:ascii="Times New Roman" w:hAnsi="Times New Roman"/>
                <w:b w:val="0"/>
                <w:sz w:val="19"/>
              </w:rPr>
              <w:t>Ký hợp đồng khung, khai báo NCC &amp; bảng giá lên hệ thống ERP</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chờ 0,5 ngày · làm 1,5 giờ</w:t>
            </w:r>
          </w:p>
        </w:tc>
      </w:tr>
      <w:tr>
        <w:tc>
          <w:tcPr>
            <w:tcW w:type="dxa" w:w="850"/>
            <w:shd w:val="clear" w:fill="F4F7FB"/>
          </w:tcPr>
          <w:p>
            <w:pPr>
              <w:spacing w:after="20"/>
              <w:jc w:val="center"/>
            </w:pPr>
            <w:r/>
            <w:r>
              <w:rPr>
                <w:rFonts w:ascii="Times New Roman" w:hAnsi="Times New Roman"/>
                <w:b w:val="0"/>
                <w:sz w:val="19"/>
              </w:rPr>
              <w:t>B15</w:t>
            </w:r>
          </w:p>
        </w:tc>
        <w:tc>
          <w:tcPr>
            <w:tcW w:type="dxa" w:w="5102"/>
            <w:shd w:val="clear" w:fill="F4F7FB"/>
          </w:tcPr>
          <w:p>
            <w:pPr>
              <w:spacing w:after="20"/>
            </w:pPr>
            <w:r/>
            <w:r>
              <w:rPr>
                <w:rFonts w:ascii="Times New Roman" w:hAnsi="Times New Roman"/>
                <w:b w:val="0"/>
                <w:sz w:val="19"/>
              </w:rPr>
              <w:t>Kiểm tra hạn mức ngân sách thu mua còn lại của kỳ</w:t>
            </w:r>
          </w:p>
        </w:tc>
        <w:tc>
          <w:tcPr>
            <w:tcW w:type="dxa" w:w="2041"/>
            <w:shd w:val="clear" w:fill="F4F7FB"/>
          </w:tcPr>
          <w:p>
            <w:pPr>
              <w:spacing w:after="20"/>
            </w:pPr>
            <w:r/>
            <w:r>
              <w:rPr>
                <w:rFonts w:ascii="Times New Roman" w:hAnsi="Times New Roman"/>
                <w:b w:val="0"/>
                <w:sz w:val="19"/>
              </w:rPr>
              <w:t>Phòng Thu mua</w:t>
            </w:r>
          </w:p>
        </w:tc>
        <w:tc>
          <w:tcPr>
            <w:tcW w:type="dxa" w:w="1757"/>
            <w:shd w:val="clear" w:fill="F4F7FB"/>
          </w:tcPr>
          <w:p>
            <w:pPr>
              <w:spacing w:after="20"/>
            </w:pPr>
            <w:r/>
            <w:r>
              <w:rPr>
                <w:rFonts w:ascii="Times New Roman" w:hAnsi="Times New Roman"/>
                <w:b w:val="0"/>
                <w:sz w:val="19"/>
              </w:rPr>
              <w:t>làm 0,5 giờ</w:t>
            </w:r>
          </w:p>
        </w:tc>
      </w:tr>
      <w:tr>
        <w:tc>
          <w:tcPr>
            <w:tcW w:type="dxa" w:w="850"/>
          </w:tcPr>
          <w:p>
            <w:pPr>
              <w:spacing w:after="20"/>
              <w:jc w:val="center"/>
            </w:pPr>
            <w:r/>
            <w:r>
              <w:rPr>
                <w:rFonts w:ascii="Times New Roman" w:hAnsi="Times New Roman"/>
                <w:b w:val="0"/>
                <w:sz w:val="19"/>
              </w:rPr>
              <w:t>B16</w:t>
            </w:r>
          </w:p>
        </w:tc>
        <w:tc>
          <w:tcPr>
            <w:tcW w:type="dxa" w:w="5102"/>
          </w:tcPr>
          <w:p>
            <w:pPr>
              <w:spacing w:after="20"/>
            </w:pPr>
            <w:r/>
            <w:r>
              <w:rPr>
                <w:rFonts w:ascii="Times New Roman" w:hAnsi="Times New Roman"/>
                <w:b w:val="0"/>
                <w:sz w:val="19"/>
              </w:rPr>
              <w:t>Lập đơn đặt hàng (PO) theo kế hoạch nhu cầu đã chốt</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làm 1,0 giờ</w:t>
            </w:r>
          </w:p>
        </w:tc>
      </w:tr>
      <w:tr>
        <w:tc>
          <w:tcPr>
            <w:tcW w:type="dxa" w:w="850"/>
            <w:shd w:val="clear" w:fill="F4F7FB"/>
          </w:tcPr>
          <w:p>
            <w:pPr>
              <w:spacing w:after="20"/>
              <w:jc w:val="center"/>
            </w:pPr>
            <w:r/>
            <w:r>
              <w:rPr>
                <w:rFonts w:ascii="Times New Roman" w:hAnsi="Times New Roman"/>
                <w:b w:val="0"/>
                <w:sz w:val="19"/>
              </w:rPr>
              <w:t>B17</w:t>
            </w:r>
          </w:p>
        </w:tc>
        <w:tc>
          <w:tcPr>
            <w:tcW w:type="dxa" w:w="5102"/>
            <w:shd w:val="clear" w:fill="F4F7FB"/>
          </w:tcPr>
          <w:p>
            <w:pPr>
              <w:spacing w:after="20"/>
            </w:pPr>
            <w:r/>
            <w:r>
              <w:rPr>
                <w:rFonts w:ascii="Times New Roman" w:hAnsi="Times New Roman"/>
                <w:b w:val="0"/>
                <w:sz w:val="19"/>
              </w:rPr>
              <w:t>Phê duyệt PO (Ban Giám đốc hoặc Trưởng phòng Thu mua theo hạn mức giá trị)</w:t>
            </w:r>
          </w:p>
        </w:tc>
        <w:tc>
          <w:tcPr>
            <w:tcW w:type="dxa" w:w="2041"/>
            <w:shd w:val="clear" w:fill="F4F7FB"/>
          </w:tcPr>
          <w:p>
            <w:pPr>
              <w:spacing w:after="20"/>
            </w:pPr>
            <w:r/>
            <w:r>
              <w:rPr>
                <w:rFonts w:ascii="Times New Roman" w:hAnsi="Times New Roman"/>
                <w:b w:val="0"/>
                <w:sz w:val="19"/>
              </w:rPr>
              <w:t>Trưởng phòng Thu mua</w:t>
            </w:r>
          </w:p>
        </w:tc>
        <w:tc>
          <w:tcPr>
            <w:tcW w:type="dxa" w:w="1757"/>
            <w:shd w:val="clear" w:fill="F4F7FB"/>
          </w:tcPr>
          <w:p>
            <w:pPr>
              <w:spacing w:after="20"/>
            </w:pPr>
            <w:r/>
            <w:r>
              <w:rPr>
                <w:rFonts w:ascii="Times New Roman" w:hAnsi="Times New Roman"/>
                <w:b w:val="0"/>
                <w:sz w:val="19"/>
              </w:rPr>
              <w:t>chờ 1,5 ngày · làm 0,3 giờ</w:t>
            </w:r>
          </w:p>
        </w:tc>
      </w:tr>
      <w:tr>
        <w:tc>
          <w:tcPr>
            <w:tcW w:type="dxa" w:w="850"/>
          </w:tcPr>
          <w:p>
            <w:pPr>
              <w:spacing w:after="20"/>
              <w:jc w:val="center"/>
            </w:pPr>
            <w:r/>
            <w:r>
              <w:rPr>
                <w:rFonts w:ascii="Times New Roman" w:hAnsi="Times New Roman"/>
                <w:b w:val="0"/>
                <w:sz w:val="19"/>
              </w:rPr>
              <w:t>B18</w:t>
            </w:r>
          </w:p>
        </w:tc>
        <w:tc>
          <w:tcPr>
            <w:tcW w:type="dxa" w:w="5102"/>
          </w:tcPr>
          <w:p>
            <w:pPr>
              <w:spacing w:after="20"/>
            </w:pPr>
            <w:r/>
            <w:r>
              <w:rPr>
                <w:rFonts w:ascii="Times New Roman" w:hAnsi="Times New Roman"/>
                <w:b w:val="0"/>
                <w:sz w:val="19"/>
              </w:rPr>
              <w:t>Gửi PO đã duyệt cho NCC, chốt lịch &amp; khung giờ giao hàng</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làm 0,5 giờ</w:t>
            </w:r>
          </w:p>
        </w:tc>
      </w:tr>
      <w:tr>
        <w:tc>
          <w:tcPr>
            <w:tcW w:type="dxa" w:w="850"/>
            <w:shd w:val="clear" w:fill="F4F7FB"/>
          </w:tcPr>
          <w:p>
            <w:pPr>
              <w:spacing w:after="20"/>
              <w:jc w:val="center"/>
            </w:pPr>
            <w:r/>
            <w:r>
              <w:rPr>
                <w:rFonts w:ascii="Times New Roman" w:hAnsi="Times New Roman"/>
                <w:b w:val="0"/>
                <w:sz w:val="19"/>
              </w:rPr>
              <w:t>B19</w:t>
            </w:r>
          </w:p>
        </w:tc>
        <w:tc>
          <w:tcPr>
            <w:tcW w:type="dxa" w:w="5102"/>
            <w:shd w:val="clear" w:fill="F4F7FB"/>
          </w:tcPr>
          <w:p>
            <w:pPr>
              <w:spacing w:after="20"/>
            </w:pPr>
            <w:r/>
            <w:r>
              <w:rPr>
                <w:rFonts w:ascii="Times New Roman" w:hAnsi="Times New Roman"/>
                <w:b w:val="0"/>
                <w:sz w:val="19"/>
              </w:rPr>
              <w:t>Lập &amp; duyệt đề nghị tạm ứng, chuyển tiền đặt cọc cho NCC</w:t>
            </w:r>
          </w:p>
        </w:tc>
        <w:tc>
          <w:tcPr>
            <w:tcW w:type="dxa" w:w="2041"/>
            <w:shd w:val="clear" w:fill="F4F7FB"/>
          </w:tcPr>
          <w:p>
            <w:pPr>
              <w:spacing w:after="20"/>
            </w:pPr>
            <w:r/>
            <w:r>
              <w:rPr>
                <w:rFonts w:ascii="Times New Roman" w:hAnsi="Times New Roman"/>
                <w:b w:val="0"/>
                <w:sz w:val="19"/>
              </w:rPr>
              <w:t>Phòng Kế toán</w:t>
            </w:r>
          </w:p>
        </w:tc>
        <w:tc>
          <w:tcPr>
            <w:tcW w:type="dxa" w:w="1757"/>
            <w:shd w:val="clear" w:fill="F4F7FB"/>
          </w:tcPr>
          <w:p>
            <w:pPr>
              <w:spacing w:after="20"/>
            </w:pPr>
            <w:r/>
            <w:r>
              <w:rPr>
                <w:rFonts w:ascii="Times New Roman" w:hAnsi="Times New Roman"/>
                <w:b w:val="0"/>
                <w:sz w:val="19"/>
              </w:rPr>
              <w:t>chờ 0,5 ngày · làm 0,8 giờ</w:t>
            </w:r>
          </w:p>
        </w:tc>
      </w:tr>
      <w:tr>
        <w:tc>
          <w:tcPr>
            <w:tcW w:type="dxa" w:w="850"/>
          </w:tcPr>
          <w:p>
            <w:pPr>
              <w:spacing w:after="20"/>
              <w:jc w:val="center"/>
            </w:pPr>
            <w:r/>
            <w:r>
              <w:rPr>
                <w:rFonts w:ascii="Times New Roman" w:hAnsi="Times New Roman"/>
                <w:b w:val="0"/>
                <w:sz w:val="19"/>
              </w:rPr>
              <w:t>B20</w:t>
            </w:r>
          </w:p>
        </w:tc>
        <w:tc>
          <w:tcPr>
            <w:tcW w:type="dxa" w:w="5102"/>
          </w:tcPr>
          <w:p>
            <w:pPr>
              <w:spacing w:after="20"/>
            </w:pPr>
            <w:r/>
            <w:r>
              <w:rPr>
                <w:rFonts w:ascii="Times New Roman" w:hAnsi="Times New Roman"/>
                <w:b w:val="0"/>
                <w:sz w:val="19"/>
              </w:rPr>
              <w:t>Theo dõi tiến độ giao của NCC theo lịch &amp; khung giờ đã chốt</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làm 0,5 giờ</w:t>
            </w:r>
          </w:p>
        </w:tc>
      </w:tr>
      <w:tr>
        <w:tc>
          <w:tcPr>
            <w:tcW w:type="dxa" w:w="850"/>
            <w:shd w:val="clear" w:fill="F4F7FB"/>
          </w:tcPr>
          <w:p>
            <w:pPr>
              <w:spacing w:after="20"/>
              <w:jc w:val="center"/>
            </w:pPr>
            <w:r/>
            <w:r>
              <w:rPr>
                <w:rFonts w:ascii="Times New Roman" w:hAnsi="Times New Roman"/>
                <w:b w:val="0"/>
                <w:sz w:val="19"/>
              </w:rPr>
              <w:t>N5–N6</w:t>
            </w:r>
          </w:p>
        </w:tc>
        <w:tc>
          <w:tcPr>
            <w:tcW w:type="dxa" w:w="5102"/>
            <w:shd w:val="clear" w:fill="F4F7FB"/>
          </w:tcPr>
          <w:p>
            <w:pPr>
              <w:spacing w:after="20"/>
            </w:pPr>
            <w:r/>
            <w:r>
              <w:rPr>
                <w:rFonts w:ascii="Times New Roman" w:hAnsi="Times New Roman"/>
                <w:b w:val="0"/>
                <w:sz w:val="19"/>
              </w:rPr>
              <w:t>NCC thu hoạch / gom hàng, sơ chế, đóng gói và giao đến kho trung tâm</w:t>
            </w:r>
          </w:p>
        </w:tc>
        <w:tc>
          <w:tcPr>
            <w:tcW w:type="dxa" w:w="2041"/>
            <w:shd w:val="clear" w:fill="F4F7FB"/>
          </w:tcPr>
          <w:p>
            <w:pPr>
              <w:spacing w:after="20"/>
            </w:pPr>
            <w:r/>
            <w:r>
              <w:rPr>
                <w:rFonts w:ascii="Times New Roman" w:hAnsi="Times New Roman"/>
                <w:b w:val="0"/>
                <w:sz w:val="19"/>
              </w:rPr>
              <w:t>Nhà cung cấp</w:t>
            </w:r>
          </w:p>
        </w:tc>
        <w:tc>
          <w:tcPr>
            <w:tcW w:type="dxa" w:w="1757"/>
            <w:shd w:val="clear" w:fill="F4F7FB"/>
          </w:tcPr>
          <w:p>
            <w:pPr>
              <w:spacing w:after="20"/>
            </w:pPr>
            <w:r/>
            <w:r>
              <w:rPr>
                <w:rFonts w:ascii="Times New Roman" w:hAnsi="Times New Roman"/>
                <w:b w:val="0"/>
                <w:sz w:val="19"/>
              </w:rPr>
              <w:t>chờ 2,0 ngày</w:t>
            </w:r>
          </w:p>
        </w:tc>
      </w:tr>
      <w:tr>
        <w:tc>
          <w:tcPr>
            <w:tcW w:type="dxa" w:w="850"/>
          </w:tcPr>
          <w:p>
            <w:pPr>
              <w:spacing w:after="20"/>
              <w:jc w:val="center"/>
            </w:pPr>
            <w:r/>
            <w:r>
              <w:rPr>
                <w:rFonts w:ascii="Times New Roman" w:hAnsi="Times New Roman"/>
                <w:b w:val="0"/>
                <w:sz w:val="19"/>
              </w:rPr>
              <w:t>B22</w:t>
            </w:r>
          </w:p>
        </w:tc>
        <w:tc>
          <w:tcPr>
            <w:tcW w:type="dxa" w:w="5102"/>
          </w:tcPr>
          <w:p>
            <w:pPr>
              <w:spacing w:after="20"/>
            </w:pPr>
            <w:r/>
            <w:r>
              <w:rPr>
                <w:rFonts w:ascii="Times New Roman" w:hAnsi="Times New Roman"/>
                <w:b w:val="0"/>
                <w:sz w:val="19"/>
              </w:rPr>
              <w:t>Bàn giao lô hàng cho quy trình QL2 – kiểm soát chất lượng đầu vào &amp; nhập kho (công của QL2, không tính vào chi phí QL1)</w:t>
            </w:r>
          </w:p>
        </w:tc>
        <w:tc>
          <w:tcPr>
            <w:tcW w:type="dxa" w:w="2041"/>
          </w:tcPr>
          <w:p>
            <w:pPr>
              <w:spacing w:after="20"/>
            </w:pPr>
            <w:r/>
            <w:r>
              <w:rPr>
                <w:rFonts w:ascii="Times New Roman" w:hAnsi="Times New Roman"/>
                <w:b w:val="0"/>
                <w:sz w:val="19"/>
              </w:rPr>
              <w:t>Quy trình QL2 (QA/QC &amp; Kho)</w:t>
            </w:r>
          </w:p>
        </w:tc>
        <w:tc>
          <w:tcPr>
            <w:tcW w:type="dxa" w:w="1757"/>
          </w:tcPr>
          <w:p>
            <w:pPr>
              <w:spacing w:after="20"/>
            </w:pPr>
            <w:r/>
            <w:r>
              <w:rPr>
                <w:rFonts w:ascii="Times New Roman" w:hAnsi="Times New Roman"/>
                <w:b w:val="0"/>
                <w:sz w:val="19"/>
              </w:rPr>
              <w:t>chờ 0,5 ngày</w:t>
            </w:r>
          </w:p>
        </w:tc>
      </w:tr>
      <w:tr>
        <w:tc>
          <w:tcPr>
            <w:tcW w:type="dxa" w:w="850"/>
            <w:shd w:val="clear" w:fill="F4F7FB"/>
          </w:tcPr>
          <w:p>
            <w:pPr>
              <w:spacing w:after="20"/>
              <w:jc w:val="center"/>
            </w:pPr>
            <w:r/>
            <w:r>
              <w:rPr>
                <w:rFonts w:ascii="Times New Roman" w:hAnsi="Times New Roman"/>
                <w:b w:val="0"/>
                <w:sz w:val="19"/>
              </w:rPr>
              <w:t>B24</w:t>
            </w:r>
          </w:p>
        </w:tc>
        <w:tc>
          <w:tcPr>
            <w:tcW w:type="dxa" w:w="5102"/>
            <w:shd w:val="clear" w:fill="F4F7FB"/>
          </w:tcPr>
          <w:p>
            <w:pPr>
              <w:spacing w:after="20"/>
            </w:pPr>
            <w:r/>
            <w:r>
              <w:rPr>
                <w:rFonts w:ascii="Times New Roman" w:hAnsi="Times New Roman"/>
                <w:b w:val="0"/>
                <w:sz w:val="19"/>
              </w:rPr>
              <w:t>Nhận &amp; ghi nhận hoá đơn của NCC</w:t>
            </w:r>
          </w:p>
        </w:tc>
        <w:tc>
          <w:tcPr>
            <w:tcW w:type="dxa" w:w="2041"/>
            <w:shd w:val="clear" w:fill="F4F7FB"/>
          </w:tcPr>
          <w:p>
            <w:pPr>
              <w:spacing w:after="20"/>
            </w:pPr>
            <w:r/>
            <w:r>
              <w:rPr>
                <w:rFonts w:ascii="Times New Roman" w:hAnsi="Times New Roman"/>
                <w:b w:val="0"/>
                <w:sz w:val="19"/>
              </w:rPr>
              <w:t>Phòng Kế toán</w:t>
            </w:r>
          </w:p>
        </w:tc>
        <w:tc>
          <w:tcPr>
            <w:tcW w:type="dxa" w:w="1757"/>
            <w:shd w:val="clear" w:fill="F4F7FB"/>
          </w:tcPr>
          <w:p>
            <w:pPr>
              <w:spacing w:after="20"/>
            </w:pPr>
            <w:r/>
            <w:r>
              <w:rPr>
                <w:rFonts w:ascii="Times New Roman" w:hAnsi="Times New Roman"/>
                <w:b w:val="0"/>
                <w:sz w:val="19"/>
              </w:rPr>
              <w:t>chờ 1,0 ngày · làm 1,0 giờ</w:t>
            </w:r>
          </w:p>
        </w:tc>
      </w:tr>
      <w:tr>
        <w:tc>
          <w:tcPr>
            <w:tcW w:type="dxa" w:w="850"/>
          </w:tcPr>
          <w:p>
            <w:pPr>
              <w:spacing w:after="20"/>
              <w:jc w:val="center"/>
            </w:pPr>
            <w:r/>
            <w:r>
              <w:rPr>
                <w:rFonts w:ascii="Times New Roman" w:hAnsi="Times New Roman"/>
                <w:b w:val="0"/>
                <w:sz w:val="19"/>
              </w:rPr>
              <w:t>B25</w:t>
            </w:r>
          </w:p>
        </w:tc>
        <w:tc>
          <w:tcPr>
            <w:tcW w:type="dxa" w:w="5102"/>
          </w:tcPr>
          <w:p>
            <w:pPr>
              <w:spacing w:after="20"/>
            </w:pPr>
            <w:r/>
            <w:r>
              <w:rPr>
                <w:rFonts w:ascii="Times New Roman" w:hAnsi="Times New Roman"/>
                <w:b w:val="0"/>
                <w:sz w:val="19"/>
              </w:rPr>
              <w:t>Đối chiếu 3 chiều: PO – Phiếu nhập kho (nhận từ QL2) – Hoá đơn</w:t>
            </w:r>
          </w:p>
        </w:tc>
        <w:tc>
          <w:tcPr>
            <w:tcW w:type="dxa" w:w="2041"/>
          </w:tcPr>
          <w:p>
            <w:pPr>
              <w:spacing w:after="20"/>
            </w:pPr>
            <w:r/>
            <w:r>
              <w:rPr>
                <w:rFonts w:ascii="Times New Roman" w:hAnsi="Times New Roman"/>
                <w:b w:val="0"/>
                <w:sz w:val="19"/>
              </w:rPr>
              <w:t>Phòng Kế toán</w:t>
            </w:r>
          </w:p>
        </w:tc>
        <w:tc>
          <w:tcPr>
            <w:tcW w:type="dxa" w:w="1757"/>
          </w:tcPr>
          <w:p>
            <w:pPr>
              <w:spacing w:after="20"/>
            </w:pPr>
            <w:r/>
            <w:r>
              <w:rPr>
                <w:rFonts w:ascii="Times New Roman" w:hAnsi="Times New Roman"/>
                <w:b w:val="0"/>
                <w:sz w:val="19"/>
              </w:rPr>
              <w:t>làm 0,8 giờ</w:t>
            </w:r>
          </w:p>
        </w:tc>
      </w:tr>
      <w:tr>
        <w:tc>
          <w:tcPr>
            <w:tcW w:type="dxa" w:w="850"/>
            <w:shd w:val="clear" w:fill="F4F7FB"/>
          </w:tcPr>
          <w:p>
            <w:pPr>
              <w:spacing w:after="20"/>
              <w:jc w:val="center"/>
            </w:pPr>
            <w:r/>
            <w:r>
              <w:rPr>
                <w:rFonts w:ascii="Times New Roman" w:hAnsi="Times New Roman"/>
                <w:b w:val="0"/>
                <w:sz w:val="19"/>
              </w:rPr>
              <w:t>B27</w:t>
            </w:r>
          </w:p>
        </w:tc>
        <w:tc>
          <w:tcPr>
            <w:tcW w:type="dxa" w:w="5102"/>
            <w:shd w:val="clear" w:fill="F4F7FB"/>
          </w:tcPr>
          <w:p>
            <w:pPr>
              <w:spacing w:after="20"/>
            </w:pPr>
            <w:r/>
            <w:r>
              <w:rPr>
                <w:rFonts w:ascii="Times New Roman" w:hAnsi="Times New Roman"/>
                <w:b w:val="0"/>
                <w:sz w:val="19"/>
              </w:rPr>
              <w:t>Lập đề nghị thanh toán bản giấy, cấn trừ tiền đặt cọc</w:t>
            </w:r>
          </w:p>
        </w:tc>
        <w:tc>
          <w:tcPr>
            <w:tcW w:type="dxa" w:w="2041"/>
            <w:shd w:val="clear" w:fill="F4F7FB"/>
          </w:tcPr>
          <w:p>
            <w:pPr>
              <w:spacing w:after="20"/>
            </w:pPr>
            <w:r/>
            <w:r>
              <w:rPr>
                <w:rFonts w:ascii="Times New Roman" w:hAnsi="Times New Roman"/>
                <w:b w:val="0"/>
                <w:sz w:val="19"/>
              </w:rPr>
              <w:t>Phòng Kế toán</w:t>
            </w:r>
          </w:p>
        </w:tc>
        <w:tc>
          <w:tcPr>
            <w:tcW w:type="dxa" w:w="1757"/>
            <w:shd w:val="clear" w:fill="F4F7FB"/>
          </w:tcPr>
          <w:p>
            <w:pPr>
              <w:spacing w:after="20"/>
            </w:pPr>
            <w:r/>
            <w:r>
              <w:rPr>
                <w:rFonts w:ascii="Times New Roman" w:hAnsi="Times New Roman"/>
                <w:b w:val="0"/>
                <w:sz w:val="19"/>
              </w:rPr>
              <w:t>làm 0,3 giờ</w:t>
            </w:r>
          </w:p>
        </w:tc>
      </w:tr>
      <w:tr>
        <w:tc>
          <w:tcPr>
            <w:tcW w:type="dxa" w:w="850"/>
          </w:tcPr>
          <w:p>
            <w:pPr>
              <w:spacing w:after="20"/>
              <w:jc w:val="center"/>
            </w:pPr>
            <w:r/>
            <w:r>
              <w:rPr>
                <w:rFonts w:ascii="Times New Roman" w:hAnsi="Times New Roman"/>
                <w:b w:val="0"/>
                <w:sz w:val="19"/>
              </w:rPr>
              <w:t>B28</w:t>
            </w:r>
          </w:p>
        </w:tc>
        <w:tc>
          <w:tcPr>
            <w:tcW w:type="dxa" w:w="5102"/>
          </w:tcPr>
          <w:p>
            <w:pPr>
              <w:spacing w:after="20"/>
            </w:pPr>
            <w:r/>
            <w:r>
              <w:rPr>
                <w:rFonts w:ascii="Times New Roman" w:hAnsi="Times New Roman"/>
                <w:b w:val="0"/>
                <w:sz w:val="19"/>
              </w:rPr>
              <w:t>Ban Giám đốc duyệt chi (khi vượt hạn mức Kế toán trưởng)</w:t>
            </w:r>
          </w:p>
        </w:tc>
        <w:tc>
          <w:tcPr>
            <w:tcW w:type="dxa" w:w="2041"/>
          </w:tcPr>
          <w:p>
            <w:pPr>
              <w:spacing w:after="20"/>
            </w:pPr>
            <w:r/>
            <w:r>
              <w:rPr>
                <w:rFonts w:ascii="Times New Roman" w:hAnsi="Times New Roman"/>
                <w:b w:val="0"/>
                <w:sz w:val="19"/>
              </w:rPr>
              <w:t>Ban Giám đốc</w:t>
            </w:r>
          </w:p>
        </w:tc>
        <w:tc>
          <w:tcPr>
            <w:tcW w:type="dxa" w:w="1757"/>
          </w:tcPr>
          <w:p>
            <w:pPr>
              <w:spacing w:after="20"/>
            </w:pPr>
            <w:r/>
            <w:r>
              <w:rPr>
                <w:rFonts w:ascii="Times New Roman" w:hAnsi="Times New Roman"/>
                <w:b w:val="0"/>
                <w:sz w:val="19"/>
              </w:rPr>
              <w:t>chờ 0,5 ngày · làm 0,2 giờ</w:t>
            </w:r>
          </w:p>
        </w:tc>
      </w:tr>
      <w:tr>
        <w:tc>
          <w:tcPr>
            <w:tcW w:type="dxa" w:w="850"/>
            <w:shd w:val="clear" w:fill="F4F7FB"/>
          </w:tcPr>
          <w:p>
            <w:pPr>
              <w:spacing w:after="20"/>
              <w:jc w:val="center"/>
            </w:pPr>
            <w:r/>
            <w:r>
              <w:rPr>
                <w:rFonts w:ascii="Times New Roman" w:hAnsi="Times New Roman"/>
                <w:b w:val="0"/>
                <w:sz w:val="19"/>
              </w:rPr>
              <w:t>B29</w:t>
            </w:r>
          </w:p>
        </w:tc>
        <w:tc>
          <w:tcPr>
            <w:tcW w:type="dxa" w:w="5102"/>
            <w:shd w:val="clear" w:fill="F4F7FB"/>
          </w:tcPr>
          <w:p>
            <w:pPr>
              <w:spacing w:after="20"/>
            </w:pPr>
            <w:r/>
            <w:r>
              <w:rPr>
                <w:rFonts w:ascii="Times New Roman" w:hAnsi="Times New Roman"/>
                <w:b w:val="0"/>
                <w:sz w:val="19"/>
              </w:rPr>
              <w:t>Thanh toán cho NCC theo kỳ hạn 15–30 ngày</w:t>
            </w:r>
          </w:p>
        </w:tc>
        <w:tc>
          <w:tcPr>
            <w:tcW w:type="dxa" w:w="2041"/>
            <w:shd w:val="clear" w:fill="F4F7FB"/>
          </w:tcPr>
          <w:p>
            <w:pPr>
              <w:spacing w:after="20"/>
            </w:pPr>
            <w:r/>
            <w:r>
              <w:rPr>
                <w:rFonts w:ascii="Times New Roman" w:hAnsi="Times New Roman"/>
                <w:b w:val="0"/>
                <w:sz w:val="19"/>
              </w:rPr>
              <w:t>Phòng Kế toán</w:t>
            </w:r>
          </w:p>
        </w:tc>
        <w:tc>
          <w:tcPr>
            <w:tcW w:type="dxa" w:w="1757"/>
            <w:shd w:val="clear" w:fill="F4F7FB"/>
          </w:tcPr>
          <w:p>
            <w:pPr>
              <w:spacing w:after="20"/>
            </w:pPr>
            <w:r/>
            <w:r>
              <w:rPr>
                <w:rFonts w:ascii="Times New Roman" w:hAnsi="Times New Roman"/>
                <w:b w:val="0"/>
                <w:sz w:val="19"/>
              </w:rPr>
              <w:t>làm 0,5 giờ</w:t>
            </w:r>
          </w:p>
        </w:tc>
      </w:tr>
      <w:tr>
        <w:tc>
          <w:tcPr>
            <w:tcW w:type="dxa" w:w="850"/>
          </w:tcPr>
          <w:p>
            <w:pPr>
              <w:spacing w:after="20"/>
              <w:jc w:val="center"/>
            </w:pPr>
            <w:r/>
            <w:r>
              <w:rPr>
                <w:rFonts w:ascii="Times New Roman" w:hAnsi="Times New Roman"/>
                <w:b w:val="0"/>
                <w:sz w:val="19"/>
              </w:rPr>
              <w:t>B21</w:t>
            </w:r>
          </w:p>
        </w:tc>
        <w:tc>
          <w:tcPr>
            <w:tcW w:type="dxa" w:w="5102"/>
          </w:tcPr>
          <w:p>
            <w:pPr>
              <w:spacing w:after="20"/>
            </w:pPr>
            <w:r/>
            <w:r>
              <w:rPr>
                <w:rFonts w:ascii="Times New Roman" w:hAnsi="Times New Roman"/>
                <w:b w:val="0"/>
                <w:sz w:val="19"/>
              </w:rPr>
              <w:t>[Nhánh phụ] Giao trễ khung giờ hẹn: ghi nhận trễ hẹn, trừ điểm OTIF của nhà cung cấp</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làm 0,3 giờ</w:t>
            </w:r>
          </w:p>
        </w:tc>
      </w:tr>
      <w:tr>
        <w:tc>
          <w:tcPr>
            <w:tcW w:type="dxa" w:w="850"/>
            <w:shd w:val="clear" w:fill="F4F7FB"/>
          </w:tcPr>
          <w:p>
            <w:pPr>
              <w:spacing w:after="20"/>
              <w:jc w:val="center"/>
            </w:pPr>
            <w:r/>
            <w:r>
              <w:rPr>
                <w:rFonts w:ascii="Times New Roman" w:hAnsi="Times New Roman"/>
                <w:b w:val="0"/>
                <w:sz w:val="19"/>
              </w:rPr>
              <w:t>B23</w:t>
            </w:r>
          </w:p>
        </w:tc>
        <w:tc>
          <w:tcPr>
            <w:tcW w:type="dxa" w:w="5102"/>
            <w:shd w:val="clear" w:fill="F4F7FB"/>
          </w:tcPr>
          <w:p>
            <w:pPr>
              <w:spacing w:after="20"/>
            </w:pPr>
            <w:r/>
            <w:r>
              <w:rPr>
                <w:rFonts w:ascii="Times New Roman" w:hAnsi="Times New Roman"/>
                <w:b w:val="0"/>
                <w:sz w:val="19"/>
              </w:rPr>
              <w:t>[Nhánh phụ] QL2 báo lô hàng không đạt: yêu cầu NCC giao bù, trừ điểm đánh giá nhà cung cấp</w:t>
            </w:r>
          </w:p>
        </w:tc>
        <w:tc>
          <w:tcPr>
            <w:tcW w:type="dxa" w:w="2041"/>
            <w:shd w:val="clear" w:fill="F4F7FB"/>
          </w:tcPr>
          <w:p>
            <w:pPr>
              <w:spacing w:after="20"/>
            </w:pPr>
            <w:r/>
            <w:r>
              <w:rPr>
                <w:rFonts w:ascii="Times New Roman" w:hAnsi="Times New Roman"/>
                <w:b w:val="0"/>
                <w:sz w:val="19"/>
              </w:rPr>
              <w:t>Phòng Thu mua</w:t>
            </w:r>
          </w:p>
        </w:tc>
        <w:tc>
          <w:tcPr>
            <w:tcW w:type="dxa" w:w="1757"/>
            <w:shd w:val="clear" w:fill="F4F7FB"/>
          </w:tcPr>
          <w:p>
            <w:pPr>
              <w:spacing w:after="20"/>
            </w:pPr>
            <w:r/>
            <w:r>
              <w:rPr>
                <w:rFonts w:ascii="Times New Roman" w:hAnsi="Times New Roman"/>
                <w:b w:val="0"/>
                <w:sz w:val="19"/>
              </w:rPr>
              <w:t>làm 1,5 giờ</w:t>
            </w:r>
          </w:p>
        </w:tc>
      </w:tr>
      <w:tr>
        <w:tc>
          <w:tcPr>
            <w:tcW w:type="dxa" w:w="850"/>
          </w:tcPr>
          <w:p>
            <w:pPr>
              <w:spacing w:after="20"/>
              <w:jc w:val="center"/>
            </w:pPr>
            <w:r/>
            <w:r>
              <w:rPr>
                <w:rFonts w:ascii="Times New Roman" w:hAnsi="Times New Roman"/>
                <w:b w:val="0"/>
                <w:sz w:val="19"/>
              </w:rPr>
              <w:t>B26</w:t>
            </w:r>
          </w:p>
        </w:tc>
        <w:tc>
          <w:tcPr>
            <w:tcW w:type="dxa" w:w="5102"/>
          </w:tcPr>
          <w:p>
            <w:pPr>
              <w:spacing w:after="20"/>
            </w:pPr>
            <w:r/>
            <w:r>
              <w:rPr>
                <w:rFonts w:ascii="Times New Roman" w:hAnsi="Times New Roman"/>
                <w:b w:val="0"/>
                <w:sz w:val="19"/>
              </w:rPr>
              <w:t>[Nhánh phụ] Hoá đơn lệch 3 chiều: tạm giữ thanh toán, đối chiếu lại với QL2 / NCC</w:t>
            </w:r>
          </w:p>
        </w:tc>
        <w:tc>
          <w:tcPr>
            <w:tcW w:type="dxa" w:w="2041"/>
          </w:tcPr>
          <w:p>
            <w:pPr>
              <w:spacing w:after="20"/>
            </w:pPr>
            <w:r/>
            <w:r>
              <w:rPr>
                <w:rFonts w:ascii="Times New Roman" w:hAnsi="Times New Roman"/>
                <w:b w:val="0"/>
                <w:sz w:val="19"/>
              </w:rPr>
              <w:t>Phòng Kế toán</w:t>
            </w:r>
          </w:p>
        </w:tc>
        <w:tc>
          <w:tcPr>
            <w:tcW w:type="dxa" w:w="1757"/>
          </w:tcPr>
          <w:p>
            <w:pPr>
              <w:spacing w:after="20"/>
            </w:pPr>
            <w:r/>
            <w:r>
              <w:rPr>
                <w:rFonts w:ascii="Times New Roman" w:hAnsi="Times New Roman"/>
                <w:b w:val="0"/>
                <w:sz w:val="19"/>
              </w:rPr>
              <w:t>chờ 1,0–3,0 ngày · làm 2,0 giờ</w:t>
            </w:r>
          </w:p>
        </w:tc>
      </w:tr>
      <w:tr>
        <w:tc>
          <w:tcPr>
            <w:tcW w:type="dxa" w:w="850"/>
            <w:shd w:val="clear" w:fill="F4F7FB"/>
          </w:tcPr>
          <w:p>
            <w:pPr>
              <w:spacing w:after="20"/>
              <w:jc w:val="center"/>
            </w:pPr>
            <w:r/>
            <w:r>
              <w:rPr>
                <w:rFonts w:ascii="Times New Roman" w:hAnsi="Times New Roman"/>
                <w:b w:val="0"/>
                <w:sz w:val="19"/>
              </w:rPr>
              <w:t>B30</w:t>
            </w:r>
          </w:p>
        </w:tc>
        <w:tc>
          <w:tcPr>
            <w:tcW w:type="dxa" w:w="5102"/>
            <w:shd w:val="clear" w:fill="F4F7FB"/>
          </w:tcPr>
          <w:p>
            <w:pPr>
              <w:spacing w:after="20"/>
            </w:pPr>
            <w:r/>
            <w:r>
              <w:rPr>
                <w:rFonts w:ascii="Times New Roman" w:hAnsi="Times New Roman"/>
                <w:b w:val="0"/>
                <w:sz w:val="19"/>
              </w:rPr>
              <w:t>[Nhánh phụ] Đánh giá NCC định kỳ hằng quý: chấm điểm OTIF, tỷ lệ lô đạt QA/QC (số liệu từ QL2), ổn định giá; NCC dưới ngưỡng bị đưa vào danh sách hạn chế</w:t>
            </w:r>
          </w:p>
        </w:tc>
        <w:tc>
          <w:tcPr>
            <w:tcW w:type="dxa" w:w="2041"/>
            <w:shd w:val="clear" w:fill="F4F7FB"/>
          </w:tcPr>
          <w:p>
            <w:pPr>
              <w:spacing w:after="20"/>
            </w:pPr>
            <w:r/>
            <w:r>
              <w:rPr>
                <w:rFonts w:ascii="Times New Roman" w:hAnsi="Times New Roman"/>
                <w:b w:val="0"/>
                <w:sz w:val="19"/>
              </w:rPr>
              <w:t>Phòng Thu mua</w:t>
            </w:r>
          </w:p>
        </w:tc>
        <w:tc>
          <w:tcPr>
            <w:tcW w:type="dxa" w:w="1757"/>
            <w:shd w:val="clear" w:fill="F4F7FB"/>
          </w:tcPr>
          <w:p>
            <w:pPr>
              <w:spacing w:after="20"/>
            </w:pPr>
            <w:r/>
            <w:r>
              <w:rPr>
                <w:rFonts w:ascii="Times New Roman" w:hAnsi="Times New Roman"/>
                <w:b w:val="0"/>
                <w:sz w:val="19"/>
              </w:rPr>
              <w:t>làm 3,0 giờ / quý</w:t>
            </w:r>
          </w:p>
        </w:tc>
      </w:tr>
    </w:tbl>
    <w:p>
      <w:pPr>
        <w:spacing w:after="80"/>
      </w:pPr>
    </w:p>
    <w:p>
      <w:pPr>
        <w:spacing w:after="200" w:before="0"/>
      </w:pPr>
      <w:r>
        <w:rPr>
          <w:rFonts w:ascii="Times New Roman" w:hAnsi="Times New Roman"/>
          <w:b w:val="0"/>
          <w:i/>
          <w:sz w:val="21"/>
        </w:rPr>
        <w:t>Ghi chú: các bước mã B* thuộc pool Farmers Market; N5–N6 thuộc pool Nhà cung cấp và chỉ trao đổi với Farmers Market qua luồng thông điệp (message flow). Các bước ghi “[Nhánh phụ]” chỉ chạy khi điều kiện tương ứng xảy ra nên không được tính vào thời gian và chi phí của một chu trình chuẩn ở Phần B.</w:t>
      </w:r>
    </w:p>
    <w:p>
      <w:pPr>
        <w:spacing w:after="120" w:before="0"/>
      </w:pPr>
      <w:r>
        <w:rPr>
          <w:rFonts w:ascii="Times New Roman" w:hAnsi="Times New Roman"/>
          <w:b/>
          <w:i w:val="0"/>
          <w:color w:val="1F3B63"/>
          <w:sz w:val="26"/>
        </w:rPr>
        <w:t>2.2.5. Sơ đồ luồng (BPMN AS-IS)</w:t>
      </w:r>
    </w:p>
    <w:p>
      <w:pPr>
        <w:spacing w:after="120" w:before="0"/>
      </w:pPr>
      <w:r>
        <w:rPr>
          <w:rFonts w:ascii="Times New Roman" w:hAnsi="Times New Roman"/>
          <w:b w:val="0"/>
          <w:i w:val="0"/>
          <w:sz w:val="23"/>
        </w:rPr>
        <w:t>Sơ đồ được mô hình hoá bằng hai pool: pool Farmers Market và pool Nhà cung cấp. Hai pool chỉ trao đổi với nhau bằng luồng thông điệp nét đứt (thư mời báo giá, báo giá &amp; hồ sơ, hợp đồng khung, đơn đặt hàng, lô hàng, hoá đơn, uỷ nhiệm chi) — đúng nguyên tắc BPMN là sequence flow không được cắt qua ranh giới pool. Do quy trình dài, sơ đồ được chia thành hai băng nối nhau bằng cặp sự kiện liên kết (link event) mang nhãn A. Khâu kiểm soát chất lượng lô hàng và nhập kho không được vẽ chi tiết mà thể hiện bằng một call activity (ô viền đậm, có dấu cộng trong khung) bàn giao sang quy trình QL2 — tránh trùng lặp phạm vi với quy trình do thành viên khác phân tích.</w:t>
      </w:r>
    </w:p>
    <w:p>
      <w:pPr>
        <w:jc w:val="center"/>
      </w:pPr>
      <w:r>
        <w:drawing>
          <wp:inline xmlns:a="http://schemas.openxmlformats.org/drawingml/2006/main" xmlns:pic="http://schemas.openxmlformats.org/drawingml/2006/picture">
            <wp:extent cx="6120000" cy="3483970"/>
            <wp:docPr id="2" name="Picture 2"/>
            <wp:cNvGraphicFramePr>
              <a:graphicFrameLocks noChangeAspect="1"/>
            </wp:cNvGraphicFramePr>
            <a:graphic>
              <a:graphicData uri="http://schemas.openxmlformats.org/drawingml/2006/picture">
                <pic:pic>
                  <pic:nvPicPr>
                    <pic:cNvPr id="0" name="out.png"/>
                    <pic:cNvPicPr/>
                  </pic:nvPicPr>
                  <pic:blipFill>
                    <a:blip r:embed="rId14"/>
                    <a:stretch>
                      <a:fillRect/>
                    </a:stretch>
                  </pic:blipFill>
                  <pic:spPr>
                    <a:xfrm>
                      <a:off x="0" y="0"/>
                      <a:ext cx="6120000" cy="3483970"/>
                    </a:xfrm>
                    <a:prstGeom prst="rect"/>
                  </pic:spPr>
                </pic:pic>
              </a:graphicData>
            </a:graphic>
          </wp:inline>
        </w:drawing>
      </w:r>
    </w:p>
    <w:p>
      <w:pPr>
        <w:spacing w:after="200" w:before="0"/>
        <w:jc w:val="center"/>
      </w:pPr>
      <w:r>
        <w:rPr>
          <w:rFonts w:ascii="Times New Roman" w:hAnsi="Times New Roman"/>
          <w:b w:val="0"/>
          <w:i/>
          <w:sz w:val="21"/>
        </w:rPr>
        <w:t>Hình 2 – Sơ đồ BPMN AS-IS quy trình QL1 (2 pool · 10 lane · 17 cổng XOR · 1 cặp cổng AND song song · 1 call activity bàn giao sang QL2 · 5 sự kiện bắt đầu · 8 sự kiện kết thúc · 10 data object · 10 luồng thông điệp)</w:t>
      </w:r>
    </w:p>
    <w:p>
      <w:pPr>
        <w:spacing w:after="120" w:before="0"/>
      </w:pPr>
      <w:r>
        <w:rPr>
          <w:rFonts w:ascii="Times New Roman" w:hAnsi="Times New Roman"/>
          <w:b/>
          <w:i w:val="0"/>
          <w:color w:val="1F3B63"/>
          <w:sz w:val="26"/>
        </w:rPr>
        <w:t>2.2.6. KPI &amp; Điểm nghẽn / Rủi ro</w:t>
      </w:r>
    </w:p>
    <w:p>
      <w:pPr>
        <w:spacing w:after="60" w:before="80"/>
        <w:jc w:val="center"/>
      </w:pPr>
      <w:r>
        <w:rPr>
          <w:rFonts w:ascii="Times New Roman" w:hAnsi="Times New Roman"/>
          <w:b/>
          <w:sz w:val="21"/>
        </w:rPr>
        <w:t>Bảng 19 – KPI của quy trình QL1 và hiện trạng</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061"/>
            <w:shd w:val="clear" w:fill="1F3B63"/>
          </w:tcPr>
          <w:p>
            <w:pPr>
              <w:spacing w:after="20"/>
              <w:jc w:val="center"/>
            </w:pPr>
            <w:r/>
            <w:r>
              <w:rPr>
                <w:rFonts w:ascii="Times New Roman" w:hAnsi="Times New Roman"/>
                <w:b/>
                <w:color w:val="FFFFFF"/>
                <w:sz w:val="20"/>
              </w:rPr>
              <w:t>KPI / Chỉ số</w:t>
            </w:r>
          </w:p>
        </w:tc>
        <w:tc>
          <w:tcPr>
            <w:tcW w:type="dxa" w:w="4762"/>
            <w:shd w:val="clear" w:fill="1F3B63"/>
          </w:tcPr>
          <w:p>
            <w:pPr>
              <w:spacing w:after="20"/>
              <w:jc w:val="center"/>
            </w:pPr>
            <w:r/>
            <w:r>
              <w:rPr>
                <w:rFonts w:ascii="Times New Roman" w:hAnsi="Times New Roman"/>
                <w:b/>
                <w:color w:val="FFFFFF"/>
                <w:sz w:val="20"/>
              </w:rPr>
              <w:t>Công thức – Mục tiêu</w:t>
            </w:r>
          </w:p>
        </w:tc>
        <w:tc>
          <w:tcPr>
            <w:tcW w:type="dxa" w:w="1871"/>
            <w:shd w:val="clear" w:fill="1F3B63"/>
          </w:tcPr>
          <w:p>
            <w:pPr>
              <w:spacing w:after="20"/>
              <w:jc w:val="center"/>
            </w:pPr>
            <w:r/>
            <w:r>
              <w:rPr>
                <w:rFonts w:ascii="Times New Roman" w:hAnsi="Times New Roman"/>
                <w:b/>
                <w:color w:val="FFFFFF"/>
                <w:sz w:val="20"/>
              </w:rPr>
              <w:t>Hiện trạng</w:t>
            </w:r>
          </w:p>
        </w:tc>
      </w:tr>
      <w:tr>
        <w:tc>
          <w:tcPr>
            <w:tcW w:type="dxa" w:w="3061"/>
          </w:tcPr>
          <w:p>
            <w:pPr>
              <w:spacing w:after="20"/>
            </w:pPr>
            <w:r/>
            <w:r>
              <w:rPr>
                <w:rFonts w:ascii="Times New Roman" w:hAnsi="Times New Roman"/>
                <w:b w:val="0"/>
                <w:sz w:val="20"/>
              </w:rPr>
              <w:t>Lead time thu mua (chu trình có phê duyệt NCC mới)</w:t>
            </w:r>
          </w:p>
        </w:tc>
        <w:tc>
          <w:tcPr>
            <w:tcW w:type="dxa" w:w="4762"/>
          </w:tcPr>
          <w:p>
            <w:pPr>
              <w:spacing w:after="20"/>
            </w:pPr>
            <w:r/>
            <w:r>
              <w:rPr>
                <w:rFonts w:ascii="Times New Roman" w:hAnsi="Times New Roman"/>
                <w:b w:val="0"/>
                <w:sz w:val="20"/>
              </w:rPr>
              <w:t>Từ khi chốt kế hoạch nhu cầu mua đến khi nhập kho – Mục tiêu &lt; 15 ngày</w:t>
            </w:r>
          </w:p>
        </w:tc>
        <w:tc>
          <w:tcPr>
            <w:tcW w:type="dxa" w:w="1871"/>
          </w:tcPr>
          <w:p>
            <w:pPr>
              <w:spacing w:after="20"/>
              <w:jc w:val="center"/>
            </w:pPr>
            <w:r/>
            <w:r>
              <w:rPr>
                <w:rFonts w:ascii="Times New Roman" w:hAnsi="Times New Roman"/>
                <w:b w:val="0"/>
                <w:sz w:val="20"/>
              </w:rPr>
              <w:t>23,8 ngày</w:t>
            </w:r>
          </w:p>
        </w:tc>
      </w:tr>
      <w:tr>
        <w:tc>
          <w:tcPr>
            <w:tcW w:type="dxa" w:w="3061"/>
            <w:shd w:val="clear" w:fill="F4F7FB"/>
          </w:tcPr>
          <w:p>
            <w:pPr>
              <w:spacing w:after="20"/>
            </w:pPr>
            <w:r/>
            <w:r>
              <w:rPr>
                <w:rFonts w:ascii="Times New Roman" w:hAnsi="Times New Roman"/>
                <w:b w:val="0"/>
                <w:sz w:val="20"/>
              </w:rPr>
              <w:t>Lead time đặt lại theo hợp đồng khung</w:t>
            </w:r>
          </w:p>
        </w:tc>
        <w:tc>
          <w:tcPr>
            <w:tcW w:type="dxa" w:w="4762"/>
            <w:shd w:val="clear" w:fill="F4F7FB"/>
          </w:tcPr>
          <w:p>
            <w:pPr>
              <w:spacing w:after="20"/>
            </w:pPr>
            <w:r/>
            <w:r>
              <w:rPr>
                <w:rFonts w:ascii="Times New Roman" w:hAnsi="Times New Roman"/>
                <w:b w:val="0"/>
                <w:sz w:val="20"/>
              </w:rPr>
              <w:t>Từ đề nghị cấp hàng đến nhập kho – Mục tiêu &lt; 5 ngày</w:t>
            </w:r>
          </w:p>
        </w:tc>
        <w:tc>
          <w:tcPr>
            <w:tcW w:type="dxa" w:w="1871"/>
            <w:shd w:val="clear" w:fill="F4F7FB"/>
          </w:tcPr>
          <w:p>
            <w:pPr>
              <w:spacing w:after="20"/>
              <w:jc w:val="center"/>
            </w:pPr>
            <w:r/>
            <w:r>
              <w:rPr>
                <w:rFonts w:ascii="Times New Roman" w:hAnsi="Times New Roman"/>
                <w:b w:val="0"/>
                <w:sz w:val="20"/>
              </w:rPr>
              <w:t>7,9 ngày</w:t>
            </w:r>
          </w:p>
        </w:tc>
      </w:tr>
      <w:tr>
        <w:tc>
          <w:tcPr>
            <w:tcW w:type="dxa" w:w="3061"/>
          </w:tcPr>
          <w:p>
            <w:pPr>
              <w:spacing w:after="20"/>
            </w:pPr>
            <w:r/>
            <w:r>
              <w:rPr>
                <w:rFonts w:ascii="Times New Roman" w:hAnsi="Times New Roman"/>
                <w:b w:val="0"/>
                <w:sz w:val="20"/>
              </w:rPr>
              <w:t>Tỷ lệ NCC đạt thẩm định ATTP ngay lần đầu</w:t>
            </w:r>
          </w:p>
        </w:tc>
        <w:tc>
          <w:tcPr>
            <w:tcW w:type="dxa" w:w="4762"/>
          </w:tcPr>
          <w:p>
            <w:pPr>
              <w:spacing w:after="20"/>
            </w:pPr>
            <w:r/>
            <w:r>
              <w:rPr>
                <w:rFonts w:ascii="Times New Roman" w:hAnsi="Times New Roman"/>
                <w:b w:val="0"/>
                <w:sz w:val="20"/>
              </w:rPr>
              <w:t>(NCC đạt lần đầu / Tổng NCC thẩm định) × 100 – Mục tiêu &gt; 75%</w:t>
            </w:r>
          </w:p>
        </w:tc>
        <w:tc>
          <w:tcPr>
            <w:tcW w:type="dxa" w:w="1871"/>
          </w:tcPr>
          <w:p>
            <w:pPr>
              <w:spacing w:after="20"/>
              <w:jc w:val="center"/>
            </w:pPr>
            <w:r/>
            <w:r>
              <w:rPr>
                <w:rFonts w:ascii="Times New Roman" w:hAnsi="Times New Roman"/>
                <w:b w:val="0"/>
                <w:sz w:val="20"/>
              </w:rPr>
              <w:t>~60%</w:t>
            </w:r>
          </w:p>
        </w:tc>
      </w:tr>
      <w:tr>
        <w:tc>
          <w:tcPr>
            <w:tcW w:type="dxa" w:w="3061"/>
            <w:shd w:val="clear" w:fill="F4F7FB"/>
          </w:tcPr>
          <w:p>
            <w:pPr>
              <w:spacing w:after="20"/>
            </w:pPr>
            <w:r/>
            <w:r>
              <w:rPr>
                <w:rFonts w:ascii="Times New Roman" w:hAnsi="Times New Roman"/>
                <w:b w:val="0"/>
                <w:sz w:val="20"/>
              </w:rPr>
              <w:t>Tỷ lệ lô hàng đạt QA/QC lần đầu (số liệu do QL2 cung cấp)</w:t>
            </w:r>
          </w:p>
        </w:tc>
        <w:tc>
          <w:tcPr>
            <w:tcW w:type="dxa" w:w="4762"/>
            <w:shd w:val="clear" w:fill="F4F7FB"/>
          </w:tcPr>
          <w:p>
            <w:pPr>
              <w:spacing w:after="20"/>
            </w:pPr>
            <w:r/>
            <w:r>
              <w:rPr>
                <w:rFonts w:ascii="Times New Roman" w:hAnsi="Times New Roman"/>
                <w:b w:val="0"/>
                <w:sz w:val="20"/>
              </w:rPr>
              <w:t>(Lô đạt lần đầu / Tổng lô nhập) × 100 – Mục tiêu &gt; 95%</w:t>
            </w:r>
          </w:p>
        </w:tc>
        <w:tc>
          <w:tcPr>
            <w:tcW w:type="dxa" w:w="1871"/>
            <w:shd w:val="clear" w:fill="F4F7FB"/>
          </w:tcPr>
          <w:p>
            <w:pPr>
              <w:spacing w:after="20"/>
              <w:jc w:val="center"/>
            </w:pPr>
            <w:r/>
            <w:r>
              <w:rPr>
                <w:rFonts w:ascii="Times New Roman" w:hAnsi="Times New Roman"/>
                <w:b w:val="0"/>
                <w:sz w:val="20"/>
              </w:rPr>
              <w:t>~88%</w:t>
            </w:r>
          </w:p>
        </w:tc>
      </w:tr>
      <w:tr>
        <w:tc>
          <w:tcPr>
            <w:tcW w:type="dxa" w:w="3061"/>
          </w:tcPr>
          <w:p>
            <w:pPr>
              <w:spacing w:after="20"/>
            </w:pPr>
            <w:r/>
            <w:r>
              <w:rPr>
                <w:rFonts w:ascii="Times New Roman" w:hAnsi="Times New Roman"/>
                <w:b w:val="0"/>
                <w:sz w:val="20"/>
              </w:rPr>
              <w:t>OTIF – giao đúng hẹn &amp; đủ số lượng</w:t>
            </w:r>
          </w:p>
        </w:tc>
        <w:tc>
          <w:tcPr>
            <w:tcW w:type="dxa" w:w="4762"/>
          </w:tcPr>
          <w:p>
            <w:pPr>
              <w:spacing w:after="20"/>
            </w:pPr>
            <w:r/>
            <w:r>
              <w:rPr>
                <w:rFonts w:ascii="Times New Roman" w:hAnsi="Times New Roman"/>
                <w:b w:val="0"/>
                <w:sz w:val="20"/>
              </w:rPr>
              <w:t>(Lô giao đúng hẹn và đủ / Tổng lô) × 100 – Mục tiêu &gt; 95%</w:t>
            </w:r>
          </w:p>
        </w:tc>
        <w:tc>
          <w:tcPr>
            <w:tcW w:type="dxa" w:w="1871"/>
          </w:tcPr>
          <w:p>
            <w:pPr>
              <w:spacing w:after="20"/>
              <w:jc w:val="center"/>
            </w:pPr>
            <w:r/>
            <w:r>
              <w:rPr>
                <w:rFonts w:ascii="Times New Roman" w:hAnsi="Times New Roman"/>
                <w:b w:val="0"/>
                <w:sz w:val="20"/>
              </w:rPr>
              <w:t>~82%</w:t>
            </w:r>
          </w:p>
        </w:tc>
      </w:tr>
      <w:tr>
        <w:tc>
          <w:tcPr>
            <w:tcW w:type="dxa" w:w="3061"/>
            <w:shd w:val="clear" w:fill="F4F7FB"/>
          </w:tcPr>
          <w:p>
            <w:pPr>
              <w:spacing w:after="20"/>
            </w:pPr>
            <w:r/>
            <w:r>
              <w:rPr>
                <w:rFonts w:ascii="Times New Roman" w:hAnsi="Times New Roman"/>
                <w:b w:val="0"/>
                <w:sz w:val="20"/>
              </w:rPr>
              <w:t>Tỷ lệ hoá đơn khớp 3 chiều lần đầu</w:t>
            </w:r>
          </w:p>
        </w:tc>
        <w:tc>
          <w:tcPr>
            <w:tcW w:type="dxa" w:w="4762"/>
            <w:shd w:val="clear" w:fill="F4F7FB"/>
          </w:tcPr>
          <w:p>
            <w:pPr>
              <w:spacing w:after="20"/>
            </w:pPr>
            <w:r/>
            <w:r>
              <w:rPr>
                <w:rFonts w:ascii="Times New Roman" w:hAnsi="Times New Roman"/>
                <w:b w:val="0"/>
                <w:sz w:val="20"/>
              </w:rPr>
              <w:t>(HĐ khớp lần đầu / Tổng HĐ) × 100 – Mục tiêu &gt; 95%</w:t>
            </w:r>
          </w:p>
        </w:tc>
        <w:tc>
          <w:tcPr>
            <w:tcW w:type="dxa" w:w="1871"/>
            <w:shd w:val="clear" w:fill="F4F7FB"/>
          </w:tcPr>
          <w:p>
            <w:pPr>
              <w:spacing w:after="20"/>
              <w:jc w:val="center"/>
            </w:pPr>
            <w:r/>
            <w:r>
              <w:rPr>
                <w:rFonts w:ascii="Times New Roman" w:hAnsi="Times New Roman"/>
                <w:b w:val="0"/>
                <w:sz w:val="20"/>
              </w:rPr>
              <w:t>~85%</w:t>
            </w:r>
          </w:p>
        </w:tc>
      </w:tr>
      <w:tr>
        <w:tc>
          <w:tcPr>
            <w:tcW w:type="dxa" w:w="3061"/>
          </w:tcPr>
          <w:p>
            <w:pPr>
              <w:spacing w:after="20"/>
            </w:pPr>
            <w:r/>
            <w:r>
              <w:rPr>
                <w:rFonts w:ascii="Times New Roman" w:hAnsi="Times New Roman"/>
                <w:b w:val="0"/>
                <w:sz w:val="20"/>
              </w:rPr>
              <w:t>Sai lệch dự báo nhu cầu</w:t>
            </w:r>
          </w:p>
        </w:tc>
        <w:tc>
          <w:tcPr>
            <w:tcW w:type="dxa" w:w="4762"/>
          </w:tcPr>
          <w:p>
            <w:pPr>
              <w:spacing w:after="20"/>
            </w:pPr>
            <w:r/>
            <w:r>
              <w:rPr>
                <w:rFonts w:ascii="Times New Roman" w:hAnsi="Times New Roman"/>
                <w:b w:val="0"/>
                <w:sz w:val="20"/>
              </w:rPr>
              <w:t>|Nhu cầu thực − Dự báo| / Nhu cầu thực – Mục tiêu &lt; 10%</w:t>
            </w:r>
          </w:p>
        </w:tc>
        <w:tc>
          <w:tcPr>
            <w:tcW w:type="dxa" w:w="1871"/>
          </w:tcPr>
          <w:p>
            <w:pPr>
              <w:spacing w:after="20"/>
              <w:jc w:val="center"/>
            </w:pPr>
            <w:r/>
            <w:r>
              <w:rPr>
                <w:rFonts w:ascii="Times New Roman" w:hAnsi="Times New Roman"/>
                <w:b w:val="0"/>
                <w:sz w:val="20"/>
              </w:rPr>
              <w:t>15–20%</w:t>
            </w:r>
          </w:p>
        </w:tc>
      </w:tr>
      <w:tr>
        <w:tc>
          <w:tcPr>
            <w:tcW w:type="dxa" w:w="3061"/>
            <w:shd w:val="clear" w:fill="F4F7FB"/>
          </w:tcPr>
          <w:p>
            <w:pPr>
              <w:spacing w:after="20"/>
            </w:pPr>
            <w:r/>
            <w:r>
              <w:rPr>
                <w:rFonts w:ascii="Times New Roman" w:hAnsi="Times New Roman"/>
                <w:b w:val="0"/>
                <w:sz w:val="20"/>
              </w:rPr>
              <w:t>Giá mua so với ngân sách</w:t>
            </w:r>
          </w:p>
        </w:tc>
        <w:tc>
          <w:tcPr>
            <w:tcW w:type="dxa" w:w="4762"/>
            <w:shd w:val="clear" w:fill="F4F7FB"/>
          </w:tcPr>
          <w:p>
            <w:pPr>
              <w:spacing w:after="20"/>
            </w:pPr>
            <w:r/>
            <w:r>
              <w:rPr>
                <w:rFonts w:ascii="Times New Roman" w:hAnsi="Times New Roman"/>
                <w:b w:val="0"/>
                <w:sz w:val="20"/>
              </w:rPr>
              <w:t>(Giá thực tế / Ngân sách) × 100 – Mục tiêu 95–100%</w:t>
            </w:r>
          </w:p>
        </w:tc>
        <w:tc>
          <w:tcPr>
            <w:tcW w:type="dxa" w:w="1871"/>
            <w:shd w:val="clear" w:fill="F4F7FB"/>
          </w:tcPr>
          <w:p>
            <w:pPr>
              <w:spacing w:after="20"/>
              <w:jc w:val="center"/>
            </w:pPr>
            <w:r/>
            <w:r>
              <w:rPr>
                <w:rFonts w:ascii="Times New Roman" w:hAnsi="Times New Roman"/>
                <w:b w:val="0"/>
                <w:sz w:val="20"/>
              </w:rPr>
              <w:t>105–110%</w:t>
            </w:r>
          </w:p>
        </w:tc>
      </w:tr>
      <w:tr>
        <w:tc>
          <w:tcPr>
            <w:tcW w:type="dxa" w:w="3061"/>
          </w:tcPr>
          <w:p>
            <w:pPr>
              <w:spacing w:after="20"/>
            </w:pPr>
            <w:r/>
            <w:r>
              <w:rPr>
                <w:rFonts w:ascii="Times New Roman" w:hAnsi="Times New Roman"/>
                <w:b w:val="0"/>
                <w:sz w:val="20"/>
              </w:rPr>
              <w:t>Tỷ lệ NCC nộp đủ hồ sơ vùng trồng để truy xuất</w:t>
            </w:r>
          </w:p>
        </w:tc>
        <w:tc>
          <w:tcPr>
            <w:tcW w:type="dxa" w:w="4762"/>
          </w:tcPr>
          <w:p>
            <w:pPr>
              <w:spacing w:after="20"/>
            </w:pPr>
            <w:r/>
            <w:r>
              <w:rPr>
                <w:rFonts w:ascii="Times New Roman" w:hAnsi="Times New Roman"/>
                <w:b w:val="0"/>
                <w:sz w:val="20"/>
              </w:rPr>
              <w:t>(NCC có hồ sơ đầy đủ / Tổng NCC đang hoạt động) × 100 – Mục tiêu 100%</w:t>
            </w:r>
          </w:p>
        </w:tc>
        <w:tc>
          <w:tcPr>
            <w:tcW w:type="dxa" w:w="1871"/>
          </w:tcPr>
          <w:p>
            <w:pPr>
              <w:spacing w:after="20"/>
              <w:jc w:val="center"/>
            </w:pPr>
            <w:r/>
            <w:r>
              <w:rPr>
                <w:rFonts w:ascii="Times New Roman" w:hAnsi="Times New Roman"/>
                <w:b w:val="0"/>
                <w:sz w:val="20"/>
              </w:rPr>
              <w:t>~78%</w:t>
            </w:r>
          </w:p>
        </w:tc>
      </w:tr>
    </w:tbl>
    <w:p>
      <w:pPr>
        <w:spacing w:after="80"/>
      </w:pPr>
    </w:p>
    <w:p>
      <w:pPr>
        <w:spacing w:after="80" w:before="0"/>
      </w:pPr>
      <w:r>
        <w:rPr>
          <w:rFonts w:ascii="Times New Roman" w:hAnsi="Times New Roman"/>
          <w:b/>
          <w:i w:val="0"/>
          <w:sz w:val="24"/>
        </w:rPr>
        <w:t>Điểm nghẽn chính (Bottleneck):</w:t>
      </w:r>
    </w:p>
    <w:p>
      <w:pPr>
        <w:pStyle w:val="ListBullet"/>
        <w:spacing w:after="40"/>
      </w:pPr>
      <w:r>
        <w:rPr>
          <w:rFonts w:ascii="Times New Roman" w:hAnsi="Times New Roman"/>
          <w:sz w:val="23"/>
        </w:rPr>
        <w:t>Thẩm định NCC mới mất 5 ngày chờ kết quả kiểm nghiệm mẫu tại lab và đánh giá thực địa nông trại — chiếm khoảng 27% lead time của chu trình có phê duyệt NCC.</w:t>
      </w:r>
    </w:p>
    <w:p>
      <w:pPr>
        <w:pStyle w:val="ListBullet"/>
        <w:spacing w:after="40"/>
      </w:pPr>
      <w:r>
        <w:rPr>
          <w:rFonts w:ascii="Times New Roman" w:hAnsi="Times New Roman"/>
          <w:sz w:val="23"/>
        </w:rPr>
        <w:t>Chờ ký duyệt tuần tự: tờ trình phê duyệt NCC &amp; hợp đồng khung chờ Ban Giám đốc 2,5 ngày, PO chờ duyệt 1,5 ngày; hồ sơ nằm chờ trên bàn, không ai xử lý.</w:t>
      </w:r>
    </w:p>
    <w:p>
      <w:pPr>
        <w:pStyle w:val="ListBullet"/>
        <w:spacing w:after="40"/>
      </w:pPr>
      <w:r>
        <w:rPr>
          <w:rFonts w:ascii="Times New Roman" w:hAnsi="Times New Roman"/>
          <w:sz w:val="23"/>
        </w:rPr>
        <w:t>Tập hợp nhu cầu từ nhiều cửa hàng làm thủ công bằng Excel và email, mỗi kỳ tốn 2 giờ và dễ sai lệch khi số cửa hàng tăng.</w:t>
      </w:r>
    </w:p>
    <w:p>
      <w:pPr>
        <w:pStyle w:val="ListBullet"/>
        <w:spacing w:after="40"/>
      </w:pPr>
      <w:r>
        <w:rPr>
          <w:rFonts w:ascii="Times New Roman" w:hAnsi="Times New Roman"/>
          <w:sz w:val="23"/>
        </w:rPr>
        <w:t>Hoá đơn lệch 3 chiều bị tạm giữ 1–3 ngày, đẩy lùi toàn bộ khâu thanh toán và ảnh hưởng quan hệ với NCC.</w:t>
      </w:r>
    </w:p>
    <w:p>
      <w:pPr>
        <w:spacing w:after="80" w:before="0"/>
      </w:pPr>
      <w:r>
        <w:rPr>
          <w:rFonts w:ascii="Times New Roman" w:hAnsi="Times New Roman"/>
          <w:b/>
          <w:i w:val="0"/>
          <w:sz w:val="24"/>
        </w:rPr>
        <w:t>Rủi ro chính:</w:t>
      </w:r>
    </w:p>
    <w:p>
      <w:pPr>
        <w:pStyle w:val="ListBullet"/>
        <w:spacing w:after="40"/>
      </w:pPr>
      <w:r>
        <w:rPr>
          <w:rFonts w:ascii="Times New Roman" w:hAnsi="Times New Roman"/>
          <w:sz w:val="23"/>
        </w:rPr>
        <w:t>Nông trại mất mùa hoặc huỷ giao sát ngày → cửa hàng thiếu hàng tươi bán, mất doanh thu và mất khách.</w:t>
      </w:r>
    </w:p>
    <w:p>
      <w:pPr>
        <w:pStyle w:val="ListBullet"/>
        <w:spacing w:after="40"/>
      </w:pPr>
      <w:r>
        <w:rPr>
          <w:rFonts w:ascii="Times New Roman" w:hAnsi="Times New Roman"/>
          <w:sz w:val="23"/>
        </w:rPr>
        <w:t>Lô hàng không đạt kiểm nghiệm dư lượng → phải trả toàn bộ, vừa thiếu hàng vừa phát sinh chi phí xử lý.</w:t>
      </w:r>
    </w:p>
    <w:p>
      <w:pPr>
        <w:pStyle w:val="ListBullet"/>
        <w:spacing w:after="40"/>
      </w:pPr>
      <w:r>
        <w:rPr>
          <w:rFonts w:ascii="Times New Roman" w:hAnsi="Times New Roman"/>
          <w:sz w:val="23"/>
        </w:rPr>
        <w:t>NCC nhỏ lẻ không có chứng nhận VietGAP/HACCP → không truy xuất được nguồn gốc, rủi ro pháp lý về ATTP.</w:t>
      </w:r>
    </w:p>
    <w:p>
      <w:pPr>
        <w:pStyle w:val="ListBullet"/>
        <w:spacing w:after="40"/>
      </w:pPr>
      <w:r>
        <w:rPr>
          <w:rFonts w:ascii="Times New Roman" w:hAnsi="Times New Roman"/>
          <w:sz w:val="23"/>
        </w:rPr>
        <w:t>Giá nông sản biến động theo mùa vụ và thời tiết → vượt ngân sách, giảm biên lợi nhuận gộp.</w:t>
      </w:r>
    </w:p>
    <w:p>
      <w:pPr>
        <w:pStyle w:val="ListBullet"/>
        <w:spacing w:after="40"/>
      </w:pPr>
      <w:r>
        <w:rPr>
          <w:rFonts w:ascii="Times New Roman" w:hAnsi="Times New Roman"/>
          <w:sz w:val="23"/>
        </w:rPr>
        <w:t>Phụ thuộc một vài NCC lớn cho ngành hàng chủ lực → mất nguồn là gián đoạn cả chuỗi.</w:t>
      </w:r>
    </w:p>
    <w:p>
      <w:pPr>
        <w:spacing w:after="160" w:before="0"/>
      </w:pPr>
      <w:r>
        <w:rPr>
          <w:rFonts w:ascii="Times New Roman" w:hAnsi="Times New Roman"/>
          <w:b/>
          <w:i w:val="0"/>
          <w:color w:val="1F3B63"/>
          <w:sz w:val="30"/>
        </w:rPr>
        <w:t>3. PHÂN TÍCH QUY TRÌNH</w:t>
      </w:r>
    </w:p>
    <w:p>
      <w:pPr>
        <w:spacing w:after="120" w:before="0"/>
      </w:pPr>
      <w:r>
        <w:rPr>
          <w:rFonts w:ascii="Times New Roman" w:hAnsi="Times New Roman"/>
          <w:b/>
          <w:i w:val="0"/>
          <w:color w:val="1F3B63"/>
          <w:sz w:val="26"/>
        </w:rPr>
        <w:t>3.1. Phân tích định tính</w:t>
      </w:r>
    </w:p>
    <w:p>
      <w:pPr>
        <w:spacing w:after="100" w:before="0"/>
      </w:pPr>
      <w:r>
        <w:rPr>
          <w:rFonts w:ascii="Times New Roman" w:hAnsi="Times New Roman"/>
          <w:b/>
          <w:i w:val="0"/>
          <w:color w:val="2E5480"/>
          <w:sz w:val="24"/>
        </w:rPr>
        <w:t>3.1.1. Phân tích giá trị gia tăng (VA / VBA / NVA)</w:t>
      </w:r>
    </w:p>
    <w:p>
      <w:pPr>
        <w:spacing w:after="120" w:before="0"/>
      </w:pPr>
      <w:r>
        <w:rPr>
          <w:rFonts w:ascii="Times New Roman" w:hAnsi="Times New Roman"/>
          <w:b w:val="0"/>
          <w:i w:val="0"/>
          <w:sz w:val="23"/>
        </w:rPr>
        <w:t>VA – hoạt động tạo giá trị mà đơn vị thụ hưởng sẵn sàng “trả tiền”; VBA – hoạt động không tạo giá trị trực tiếp nhưng bắt buộc để kiểm soát, tuân thủ pháp lý và an toàn thực phẩm; NVA – hoạt động không tạo giá trị, cần loại bỏ.</w:t>
      </w:r>
    </w:p>
    <w:p>
      <w:pPr>
        <w:spacing w:after="60" w:before="80"/>
        <w:jc w:val="center"/>
      </w:pPr>
      <w:r>
        <w:rPr>
          <w:rFonts w:ascii="Times New Roman" w:hAnsi="Times New Roman"/>
          <w:b/>
          <w:sz w:val="21"/>
        </w:rPr>
        <w:t>Bảng 20 – Phân tích giá trị gia tăng VA / VBA / NVA quy trình QL1</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850"/>
            <w:shd w:val="clear" w:fill="1F3B63"/>
          </w:tcPr>
          <w:p>
            <w:pPr>
              <w:spacing w:after="20"/>
              <w:jc w:val="center"/>
            </w:pPr>
            <w:r/>
            <w:r>
              <w:rPr>
                <w:rFonts w:ascii="Times New Roman" w:hAnsi="Times New Roman"/>
                <w:b/>
                <w:color w:val="FFFFFF"/>
                <w:sz w:val="18"/>
              </w:rPr>
              <w:t>Bước</w:t>
            </w:r>
          </w:p>
        </w:tc>
        <w:tc>
          <w:tcPr>
            <w:tcW w:type="dxa" w:w="2494"/>
            <w:shd w:val="clear" w:fill="1F3B63"/>
          </w:tcPr>
          <w:p>
            <w:pPr>
              <w:spacing w:after="20"/>
              <w:jc w:val="center"/>
            </w:pPr>
            <w:r/>
            <w:r>
              <w:rPr>
                <w:rFonts w:ascii="Times New Roman" w:hAnsi="Times New Roman"/>
                <w:b/>
                <w:color w:val="FFFFFF"/>
                <w:sz w:val="18"/>
              </w:rPr>
              <w:t>Hoạt động</w:t>
            </w:r>
          </w:p>
        </w:tc>
        <w:tc>
          <w:tcPr>
            <w:tcW w:type="dxa" w:w="624"/>
            <w:shd w:val="clear" w:fill="1F3B63"/>
          </w:tcPr>
          <w:p>
            <w:pPr>
              <w:spacing w:after="20"/>
              <w:jc w:val="center"/>
            </w:pPr>
            <w:r/>
            <w:r>
              <w:rPr>
                <w:rFonts w:ascii="Times New Roman" w:hAnsi="Times New Roman"/>
                <w:b/>
                <w:color w:val="FFFFFF"/>
                <w:sz w:val="18"/>
              </w:rPr>
              <w:t>Loại</w:t>
            </w:r>
          </w:p>
        </w:tc>
        <w:tc>
          <w:tcPr>
            <w:tcW w:type="dxa" w:w="2835"/>
            <w:shd w:val="clear" w:fill="1F3B63"/>
          </w:tcPr>
          <w:p>
            <w:pPr>
              <w:spacing w:after="20"/>
              <w:jc w:val="center"/>
            </w:pPr>
            <w:r/>
            <w:r>
              <w:rPr>
                <w:rFonts w:ascii="Times New Roman" w:hAnsi="Times New Roman"/>
                <w:b/>
                <w:color w:val="FFFFFF"/>
                <w:sz w:val="18"/>
              </w:rPr>
              <w:t>Lý do phân loại</w:t>
            </w:r>
          </w:p>
        </w:tc>
        <w:tc>
          <w:tcPr>
            <w:tcW w:type="dxa" w:w="2948"/>
            <w:shd w:val="clear" w:fill="1F3B63"/>
          </w:tcPr>
          <w:p>
            <w:pPr>
              <w:spacing w:after="20"/>
              <w:jc w:val="center"/>
            </w:pPr>
            <w:r/>
            <w:r>
              <w:rPr>
                <w:rFonts w:ascii="Times New Roman" w:hAnsi="Times New Roman"/>
                <w:b/>
                <w:color w:val="FFFFFF"/>
                <w:sz w:val="18"/>
              </w:rPr>
              <w:t>Đề xuất khắc phục</w:t>
            </w:r>
          </w:p>
        </w:tc>
      </w:tr>
      <w:tr>
        <w:tc>
          <w:tcPr>
            <w:tcW w:type="dxa" w:w="850"/>
          </w:tcPr>
          <w:p>
            <w:pPr>
              <w:spacing w:after="20"/>
              <w:jc w:val="center"/>
            </w:pPr>
            <w:r/>
            <w:r>
              <w:rPr>
                <w:rFonts w:ascii="Times New Roman" w:hAnsi="Times New Roman"/>
                <w:b w:val="0"/>
                <w:sz w:val="18"/>
              </w:rPr>
              <w:t>B1</w:t>
            </w:r>
          </w:p>
        </w:tc>
        <w:tc>
          <w:tcPr>
            <w:tcW w:type="dxa" w:w="2494"/>
          </w:tcPr>
          <w:p>
            <w:pPr>
              <w:spacing w:after="20"/>
            </w:pPr>
            <w:r/>
            <w:r>
              <w:rPr>
                <w:rFonts w:ascii="Times New Roman" w:hAnsi="Times New Roman"/>
                <w:b w:val="0"/>
                <w:sz w:val="18"/>
              </w:rPr>
              <w:t>Rà tồn &amp; lập đề nghị cấp hàng</w:t>
            </w:r>
          </w:p>
        </w:tc>
        <w:tc>
          <w:tcPr>
            <w:tcW w:type="dxa" w:w="624"/>
          </w:tcPr>
          <w:p>
            <w:pPr>
              <w:spacing w:after="20"/>
              <w:jc w:val="center"/>
            </w:pPr>
            <w:r/>
            <w:r>
              <w:rPr>
                <w:rFonts w:ascii="Times New Roman" w:hAnsi="Times New Roman"/>
                <w:b w:val="0"/>
                <w:sz w:val="18"/>
              </w:rPr>
              <w:t>VBA</w:t>
            </w:r>
          </w:p>
        </w:tc>
        <w:tc>
          <w:tcPr>
            <w:tcW w:type="dxa" w:w="2835"/>
          </w:tcPr>
          <w:p>
            <w:pPr>
              <w:spacing w:after="20"/>
            </w:pPr>
            <w:r/>
            <w:r>
              <w:rPr>
                <w:rFonts w:ascii="Times New Roman" w:hAnsi="Times New Roman"/>
                <w:b w:val="0"/>
                <w:sz w:val="18"/>
              </w:rPr>
              <w:t>Bắt buộc để biết cần mua gì, nhưng chưa tạo giá trị cho hàng hoá</w:t>
            </w:r>
          </w:p>
        </w:tc>
        <w:tc>
          <w:tcPr>
            <w:tcW w:type="dxa" w:w="2948"/>
          </w:tcPr>
          <w:p>
            <w:pPr>
              <w:spacing w:after="20"/>
            </w:pPr>
            <w:r/>
            <w:r>
              <w:rPr>
                <w:rFonts w:ascii="Times New Roman" w:hAnsi="Times New Roman"/>
                <w:b w:val="0"/>
                <w:sz w:val="18"/>
              </w:rPr>
              <w:t>Đặt điểm đặt hàng lại tự động theo tồn min–max, hệ thống tự sinh đề nghị</w:t>
            </w:r>
          </w:p>
        </w:tc>
      </w:tr>
      <w:tr>
        <w:tc>
          <w:tcPr>
            <w:tcW w:type="dxa" w:w="850"/>
            <w:shd w:val="clear" w:fill="F4F7FB"/>
          </w:tcPr>
          <w:p>
            <w:pPr>
              <w:spacing w:after="20"/>
              <w:jc w:val="center"/>
            </w:pPr>
            <w:r/>
            <w:r>
              <w:rPr>
                <w:rFonts w:ascii="Times New Roman" w:hAnsi="Times New Roman"/>
                <w:b w:val="0"/>
                <w:sz w:val="18"/>
              </w:rPr>
              <w:t>B3</w:t>
            </w:r>
          </w:p>
        </w:tc>
        <w:tc>
          <w:tcPr>
            <w:tcW w:type="dxa" w:w="2494"/>
            <w:shd w:val="clear" w:fill="F4F7FB"/>
          </w:tcPr>
          <w:p>
            <w:pPr>
              <w:spacing w:after="20"/>
            </w:pPr>
            <w:r/>
            <w:r>
              <w:rPr>
                <w:rFonts w:ascii="Times New Roman" w:hAnsi="Times New Roman"/>
                <w:b w:val="0"/>
                <w:sz w:val="18"/>
              </w:rPr>
              <w:t>Tập hợp &amp; chuẩn hoá nhu cầu</w:t>
            </w:r>
          </w:p>
        </w:tc>
        <w:tc>
          <w:tcPr>
            <w:tcW w:type="dxa" w:w="624"/>
            <w:shd w:val="clear" w:fill="F4F7FB"/>
          </w:tcPr>
          <w:p>
            <w:pPr>
              <w:spacing w:after="20"/>
              <w:jc w:val="center"/>
            </w:pPr>
            <w:r/>
            <w:r>
              <w:rPr>
                <w:rFonts w:ascii="Times New Roman" w:hAnsi="Times New Roman"/>
                <w:b w:val="0"/>
                <w:sz w:val="18"/>
              </w:rPr>
              <w:t>VA</w:t>
            </w:r>
          </w:p>
        </w:tc>
        <w:tc>
          <w:tcPr>
            <w:tcW w:type="dxa" w:w="2835"/>
            <w:shd w:val="clear" w:fill="F4F7FB"/>
          </w:tcPr>
          <w:p>
            <w:pPr>
              <w:spacing w:after="20"/>
            </w:pPr>
            <w:r/>
            <w:r>
              <w:rPr>
                <w:rFonts w:ascii="Times New Roman" w:hAnsi="Times New Roman"/>
                <w:b w:val="0"/>
                <w:sz w:val="18"/>
              </w:rPr>
              <w:t>Gộp nhu cầu nhiều cửa hàng tạo lợi thế sản lượng khi đàm phán</w:t>
            </w:r>
          </w:p>
        </w:tc>
        <w:tc>
          <w:tcPr>
            <w:tcW w:type="dxa" w:w="2948"/>
            <w:shd w:val="clear" w:fill="F4F7FB"/>
          </w:tcPr>
          <w:p>
            <w:pPr>
              <w:spacing w:after="20"/>
            </w:pPr>
            <w:r/>
            <w:r>
              <w:rPr>
                <w:rFonts w:ascii="Times New Roman" w:hAnsi="Times New Roman"/>
                <w:b w:val="0"/>
                <w:sz w:val="18"/>
              </w:rPr>
              <w:t>Cửa hàng nhập trực tiếp trên ERP, hệ thống tự gộp thay vì Excel + email</w:t>
            </w:r>
          </w:p>
        </w:tc>
      </w:tr>
      <w:tr>
        <w:tc>
          <w:tcPr>
            <w:tcW w:type="dxa" w:w="850"/>
          </w:tcPr>
          <w:p>
            <w:pPr>
              <w:spacing w:after="20"/>
              <w:jc w:val="center"/>
            </w:pPr>
            <w:r/>
            <w:r>
              <w:rPr>
                <w:rFonts w:ascii="Times New Roman" w:hAnsi="Times New Roman"/>
                <w:b w:val="0"/>
                <w:sz w:val="18"/>
              </w:rPr>
              <w:t>B4</w:t>
            </w:r>
          </w:p>
        </w:tc>
        <w:tc>
          <w:tcPr>
            <w:tcW w:type="dxa" w:w="2494"/>
          </w:tcPr>
          <w:p>
            <w:pPr>
              <w:spacing w:after="20"/>
            </w:pPr>
            <w:r/>
            <w:r>
              <w:rPr>
                <w:rFonts w:ascii="Times New Roman" w:hAnsi="Times New Roman"/>
                <w:b w:val="0"/>
                <w:sz w:val="18"/>
              </w:rPr>
              <w:t>Tính nhu cầu ròng</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Tránh mua thừa, giảm hao hụt hàng tươi</w:t>
            </w:r>
          </w:p>
        </w:tc>
        <w:tc>
          <w:tcPr>
            <w:tcW w:type="dxa" w:w="2948"/>
          </w:tcPr>
          <w:p>
            <w:pPr>
              <w:spacing w:after="20"/>
            </w:pPr>
            <w:r/>
            <w:r>
              <w:rPr>
                <w:rFonts w:ascii="Times New Roman" w:hAnsi="Times New Roman"/>
                <w:b w:val="0"/>
                <w:sz w:val="18"/>
              </w:rPr>
              <w:t>Cấu hình công thức nhu cầu ròng chạy tự động trên ERP</w:t>
            </w:r>
          </w:p>
        </w:tc>
      </w:tr>
      <w:tr>
        <w:tc>
          <w:tcPr>
            <w:tcW w:type="dxa" w:w="850"/>
            <w:shd w:val="clear" w:fill="F4F7FB"/>
          </w:tcPr>
          <w:p>
            <w:pPr>
              <w:spacing w:after="20"/>
              <w:jc w:val="center"/>
            </w:pPr>
            <w:r/>
            <w:r>
              <w:rPr>
                <w:rFonts w:ascii="Times New Roman" w:hAnsi="Times New Roman"/>
                <w:b w:val="0"/>
                <w:sz w:val="18"/>
              </w:rPr>
              <w:t>B6</w:t>
            </w:r>
          </w:p>
        </w:tc>
        <w:tc>
          <w:tcPr>
            <w:tcW w:type="dxa" w:w="2494"/>
            <w:shd w:val="clear" w:fill="F4F7FB"/>
          </w:tcPr>
          <w:p>
            <w:pPr>
              <w:spacing w:after="20"/>
            </w:pPr>
            <w:r/>
            <w:r>
              <w:rPr>
                <w:rFonts w:ascii="Times New Roman" w:hAnsi="Times New Roman"/>
                <w:b w:val="0"/>
                <w:sz w:val="18"/>
              </w:rPr>
              <w:t>Khảo sát giá thị trường &amp; vùng trồng</w:t>
            </w:r>
          </w:p>
        </w:tc>
        <w:tc>
          <w:tcPr>
            <w:tcW w:type="dxa" w:w="624"/>
            <w:shd w:val="clear" w:fill="F4F7FB"/>
          </w:tcPr>
          <w:p>
            <w:pPr>
              <w:spacing w:after="20"/>
              <w:jc w:val="center"/>
            </w:pPr>
            <w:r/>
            <w:r>
              <w:rPr>
                <w:rFonts w:ascii="Times New Roman" w:hAnsi="Times New Roman"/>
                <w:b w:val="0"/>
                <w:sz w:val="18"/>
              </w:rPr>
              <w:t>VA</w:t>
            </w:r>
          </w:p>
        </w:tc>
        <w:tc>
          <w:tcPr>
            <w:tcW w:type="dxa" w:w="2835"/>
            <w:shd w:val="clear" w:fill="F4F7FB"/>
          </w:tcPr>
          <w:p>
            <w:pPr>
              <w:spacing w:after="20"/>
            </w:pPr>
            <w:r/>
            <w:r>
              <w:rPr>
                <w:rFonts w:ascii="Times New Roman" w:hAnsi="Times New Roman"/>
                <w:b w:val="0"/>
                <w:sz w:val="18"/>
              </w:rPr>
              <w:t>Tạo cơ sở mặc cả, trực tiếp tác động giá mua</w:t>
            </w:r>
          </w:p>
        </w:tc>
        <w:tc>
          <w:tcPr>
            <w:tcW w:type="dxa" w:w="2948"/>
            <w:shd w:val="clear" w:fill="F4F7FB"/>
          </w:tcPr>
          <w:p>
            <w:pPr>
              <w:spacing w:after="20"/>
            </w:pPr>
            <w:r/>
            <w:r>
              <w:rPr>
                <w:rFonts w:ascii="Times New Roman" w:hAnsi="Times New Roman"/>
                <w:b w:val="0"/>
                <w:sz w:val="18"/>
              </w:rPr>
              <w:t>Xây cơ sở dữ liệu giá theo mùa vụ, tái sử dụng cho các kỳ sau</w:t>
            </w:r>
          </w:p>
        </w:tc>
      </w:tr>
      <w:tr>
        <w:tc>
          <w:tcPr>
            <w:tcW w:type="dxa" w:w="850"/>
          </w:tcPr>
          <w:p>
            <w:pPr>
              <w:spacing w:after="20"/>
              <w:jc w:val="center"/>
            </w:pPr>
            <w:r/>
            <w:r>
              <w:rPr>
                <w:rFonts w:ascii="Times New Roman" w:hAnsi="Times New Roman"/>
                <w:b w:val="0"/>
                <w:sz w:val="18"/>
              </w:rPr>
              <w:t>B7–B8</w:t>
            </w:r>
          </w:p>
        </w:tc>
        <w:tc>
          <w:tcPr>
            <w:tcW w:type="dxa" w:w="2494"/>
          </w:tcPr>
          <w:p>
            <w:pPr>
              <w:spacing w:after="20"/>
            </w:pPr>
            <w:r/>
            <w:r>
              <w:rPr>
                <w:rFonts w:ascii="Times New Roman" w:hAnsi="Times New Roman"/>
                <w:b w:val="0"/>
                <w:sz w:val="18"/>
              </w:rPr>
              <w:t>Lập danh sách dài &amp; sàng lọc NCC</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Mở rộng nguồn cung, giảm phụ thuộc một NCC</w:t>
            </w:r>
          </w:p>
        </w:tc>
        <w:tc>
          <w:tcPr>
            <w:tcW w:type="dxa" w:w="2948"/>
          </w:tcPr>
          <w:p>
            <w:pPr>
              <w:spacing w:after="20"/>
            </w:pPr>
            <w:r/>
            <w:r>
              <w:rPr>
                <w:rFonts w:ascii="Times New Roman" w:hAnsi="Times New Roman"/>
                <w:b w:val="0"/>
                <w:sz w:val="18"/>
              </w:rPr>
              <w:t>Duy trì danh mục NCC dự phòng đã sàng lọc sẵn cho từng ngành hàng</w:t>
            </w:r>
          </w:p>
        </w:tc>
      </w:tr>
      <w:tr>
        <w:tc>
          <w:tcPr>
            <w:tcW w:type="dxa" w:w="850"/>
            <w:shd w:val="clear" w:fill="F4F7FB"/>
          </w:tcPr>
          <w:p>
            <w:pPr>
              <w:spacing w:after="20"/>
              <w:jc w:val="center"/>
            </w:pPr>
            <w:r/>
            <w:r>
              <w:rPr>
                <w:rFonts w:ascii="Times New Roman" w:hAnsi="Times New Roman"/>
                <w:b w:val="0"/>
                <w:sz w:val="18"/>
              </w:rPr>
              <w:t>B9a</w:t>
            </w:r>
          </w:p>
        </w:tc>
        <w:tc>
          <w:tcPr>
            <w:tcW w:type="dxa" w:w="2494"/>
            <w:shd w:val="clear" w:fill="F4F7FB"/>
          </w:tcPr>
          <w:p>
            <w:pPr>
              <w:spacing w:after="20"/>
            </w:pPr>
            <w:r/>
            <w:r>
              <w:rPr>
                <w:rFonts w:ascii="Times New Roman" w:hAnsi="Times New Roman"/>
                <w:b w:val="0"/>
                <w:sz w:val="18"/>
              </w:rPr>
              <w:t>Gửi RFQ &amp; tiếp nhận báo giá</w:t>
            </w:r>
          </w:p>
        </w:tc>
        <w:tc>
          <w:tcPr>
            <w:tcW w:type="dxa" w:w="624"/>
            <w:shd w:val="clear" w:fill="F4F7FB"/>
          </w:tcPr>
          <w:p>
            <w:pPr>
              <w:spacing w:after="20"/>
              <w:jc w:val="center"/>
            </w:pPr>
            <w:r/>
            <w:r>
              <w:rPr>
                <w:rFonts w:ascii="Times New Roman" w:hAnsi="Times New Roman"/>
                <w:b w:val="0"/>
                <w:sz w:val="18"/>
              </w:rPr>
              <w:t>VA</w:t>
            </w:r>
          </w:p>
        </w:tc>
        <w:tc>
          <w:tcPr>
            <w:tcW w:type="dxa" w:w="2835"/>
            <w:shd w:val="clear" w:fill="F4F7FB"/>
          </w:tcPr>
          <w:p>
            <w:pPr>
              <w:spacing w:after="20"/>
            </w:pPr>
            <w:r/>
            <w:r>
              <w:rPr>
                <w:rFonts w:ascii="Times New Roman" w:hAnsi="Times New Roman"/>
                <w:b w:val="0"/>
                <w:sz w:val="18"/>
              </w:rPr>
              <w:t>Tạo cạnh tranh về giá giữa các NCC</w:t>
            </w:r>
          </w:p>
        </w:tc>
        <w:tc>
          <w:tcPr>
            <w:tcW w:type="dxa" w:w="2948"/>
            <w:shd w:val="clear" w:fill="F4F7FB"/>
          </w:tcPr>
          <w:p>
            <w:pPr>
              <w:spacing w:after="20"/>
            </w:pPr>
            <w:r/>
            <w:r>
              <w:rPr>
                <w:rFonts w:ascii="Times New Roman" w:hAnsi="Times New Roman"/>
                <w:b w:val="0"/>
                <w:sz w:val="18"/>
              </w:rPr>
              <w:t>Cổng NCC để nhà cung cấp tự nhập báo giá, kèm SLA phản hồi 48 giờ</w:t>
            </w:r>
          </w:p>
        </w:tc>
      </w:tr>
      <w:tr>
        <w:tc>
          <w:tcPr>
            <w:tcW w:type="dxa" w:w="850"/>
          </w:tcPr>
          <w:p>
            <w:pPr>
              <w:spacing w:after="20"/>
              <w:jc w:val="center"/>
            </w:pPr>
            <w:r/>
            <w:r>
              <w:rPr>
                <w:rFonts w:ascii="Times New Roman" w:hAnsi="Times New Roman"/>
                <w:b w:val="0"/>
                <w:sz w:val="18"/>
              </w:rPr>
              <w:t>B9b</w:t>
            </w:r>
          </w:p>
        </w:tc>
        <w:tc>
          <w:tcPr>
            <w:tcW w:type="dxa" w:w="2494"/>
          </w:tcPr>
          <w:p>
            <w:pPr>
              <w:spacing w:after="20"/>
            </w:pPr>
            <w:r/>
            <w:r>
              <w:rPr>
                <w:rFonts w:ascii="Times New Roman" w:hAnsi="Times New Roman"/>
                <w:b w:val="0"/>
                <w:sz w:val="18"/>
              </w:rPr>
              <w:t>Thẩm định hồ sơ &amp; kiểm nghiệm mẫu (chờ 5 ngày)</w:t>
            </w:r>
          </w:p>
        </w:tc>
        <w:tc>
          <w:tcPr>
            <w:tcW w:type="dxa" w:w="624"/>
          </w:tcPr>
          <w:p>
            <w:pPr>
              <w:spacing w:after="20"/>
              <w:jc w:val="center"/>
            </w:pPr>
            <w:r/>
            <w:r>
              <w:rPr>
                <w:rFonts w:ascii="Times New Roman" w:hAnsi="Times New Roman"/>
                <w:b w:val="0"/>
                <w:sz w:val="18"/>
              </w:rPr>
              <w:t>VBA</w:t>
            </w:r>
          </w:p>
        </w:tc>
        <w:tc>
          <w:tcPr>
            <w:tcW w:type="dxa" w:w="2835"/>
          </w:tcPr>
          <w:p>
            <w:pPr>
              <w:spacing w:after="20"/>
            </w:pPr>
            <w:r/>
            <w:r>
              <w:rPr>
                <w:rFonts w:ascii="Times New Roman" w:hAnsi="Times New Roman"/>
                <w:b w:val="0"/>
                <w:sz w:val="18"/>
              </w:rPr>
              <w:t>Bắt buộc theo yêu cầu ATTP, nhưng phần lớn là thời gian chờ lab</w:t>
            </w:r>
          </w:p>
        </w:tc>
        <w:tc>
          <w:tcPr>
            <w:tcW w:type="dxa" w:w="2948"/>
          </w:tcPr>
          <w:p>
            <w:pPr>
              <w:spacing w:after="20"/>
            </w:pPr>
            <w:r/>
            <w:r>
              <w:rPr>
                <w:rFonts w:ascii="Times New Roman" w:hAnsi="Times New Roman"/>
                <w:b w:val="0"/>
                <w:sz w:val="18"/>
              </w:rPr>
              <w:t>Ký hợp đồng khung với lab để rút còn 48 giờ; số hoá hồ sơ chứng nhận</w:t>
            </w:r>
          </w:p>
        </w:tc>
      </w:tr>
      <w:tr>
        <w:tc>
          <w:tcPr>
            <w:tcW w:type="dxa" w:w="850"/>
            <w:shd w:val="clear" w:fill="F4F7FB"/>
          </w:tcPr>
          <w:p>
            <w:pPr>
              <w:spacing w:after="20"/>
              <w:jc w:val="center"/>
            </w:pPr>
            <w:r/>
            <w:r>
              <w:rPr>
                <w:rFonts w:ascii="Times New Roman" w:hAnsi="Times New Roman"/>
                <w:b w:val="0"/>
                <w:sz w:val="18"/>
              </w:rPr>
              <w:t>B10</w:t>
            </w:r>
          </w:p>
        </w:tc>
        <w:tc>
          <w:tcPr>
            <w:tcW w:type="dxa" w:w="2494"/>
            <w:shd w:val="clear" w:fill="F4F7FB"/>
          </w:tcPr>
          <w:p>
            <w:pPr>
              <w:spacing w:after="20"/>
            </w:pPr>
            <w:r/>
            <w:r>
              <w:rPr>
                <w:rFonts w:ascii="Times New Roman" w:hAnsi="Times New Roman"/>
                <w:b w:val="0"/>
                <w:sz w:val="18"/>
              </w:rPr>
              <w:t>Chấm điểm &amp; so sánh NCC</w:t>
            </w:r>
          </w:p>
        </w:tc>
        <w:tc>
          <w:tcPr>
            <w:tcW w:type="dxa" w:w="624"/>
            <w:shd w:val="clear" w:fill="F4F7FB"/>
          </w:tcPr>
          <w:p>
            <w:pPr>
              <w:spacing w:after="20"/>
              <w:jc w:val="center"/>
            </w:pPr>
            <w:r/>
            <w:r>
              <w:rPr>
                <w:rFonts w:ascii="Times New Roman" w:hAnsi="Times New Roman"/>
                <w:b w:val="0"/>
                <w:sz w:val="18"/>
              </w:rPr>
              <w:t>VA</w:t>
            </w:r>
          </w:p>
        </w:tc>
        <w:tc>
          <w:tcPr>
            <w:tcW w:type="dxa" w:w="2835"/>
            <w:shd w:val="clear" w:fill="F4F7FB"/>
          </w:tcPr>
          <w:p>
            <w:pPr>
              <w:spacing w:after="20"/>
            </w:pPr>
            <w:r/>
            <w:r>
              <w:rPr>
                <w:rFonts w:ascii="Times New Roman" w:hAnsi="Times New Roman"/>
                <w:b w:val="0"/>
                <w:sz w:val="18"/>
              </w:rPr>
              <w:t>Quyết định trực tiếp tạo lợi ích chi phí và chất lượng</w:t>
            </w:r>
          </w:p>
        </w:tc>
        <w:tc>
          <w:tcPr>
            <w:tcW w:type="dxa" w:w="2948"/>
            <w:shd w:val="clear" w:fill="F4F7FB"/>
          </w:tcPr>
          <w:p>
            <w:pPr>
              <w:spacing w:after="20"/>
            </w:pPr>
            <w:r/>
            <w:r>
              <w:rPr>
                <w:rFonts w:ascii="Times New Roman" w:hAnsi="Times New Roman"/>
                <w:b w:val="0"/>
                <w:sz w:val="18"/>
              </w:rPr>
              <w:t>Chuẩn hoá bảng chấm điểm, tự tính điểm từ dữ liệu báo giá đã nhập</w:t>
            </w:r>
          </w:p>
        </w:tc>
      </w:tr>
      <w:tr>
        <w:tc>
          <w:tcPr>
            <w:tcW w:type="dxa" w:w="850"/>
          </w:tcPr>
          <w:p>
            <w:pPr>
              <w:spacing w:after="20"/>
              <w:jc w:val="center"/>
            </w:pPr>
            <w:r/>
            <w:r>
              <w:rPr>
                <w:rFonts w:ascii="Times New Roman" w:hAnsi="Times New Roman"/>
                <w:b w:val="0"/>
                <w:sz w:val="18"/>
              </w:rPr>
              <w:t>B11</w:t>
            </w:r>
          </w:p>
        </w:tc>
        <w:tc>
          <w:tcPr>
            <w:tcW w:type="dxa" w:w="2494"/>
          </w:tcPr>
          <w:p>
            <w:pPr>
              <w:spacing w:after="20"/>
            </w:pPr>
            <w:r/>
            <w:r>
              <w:rPr>
                <w:rFonts w:ascii="Times New Roman" w:hAnsi="Times New Roman"/>
                <w:b w:val="0"/>
                <w:sz w:val="18"/>
              </w:rPr>
              <w:t>Đàm phán giá &amp; điều khoản</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Chốt được giá và cam kết sản lượng cho cả kỳ</w:t>
            </w:r>
          </w:p>
        </w:tc>
        <w:tc>
          <w:tcPr>
            <w:tcW w:type="dxa" w:w="2948"/>
          </w:tcPr>
          <w:p>
            <w:pPr>
              <w:spacing w:after="20"/>
            </w:pPr>
            <w:r/>
            <w:r>
              <w:rPr>
                <w:rFonts w:ascii="Times New Roman" w:hAnsi="Times New Roman"/>
                <w:b w:val="0"/>
                <w:sz w:val="18"/>
              </w:rPr>
              <w:t>Đàm phán theo cụm ngành hàng thay vì từng SKU riêng lẻ</w:t>
            </w:r>
          </w:p>
        </w:tc>
      </w:tr>
      <w:tr>
        <w:tc>
          <w:tcPr>
            <w:tcW w:type="dxa" w:w="850"/>
            <w:shd w:val="clear" w:fill="F4F7FB"/>
          </w:tcPr>
          <w:p>
            <w:pPr>
              <w:spacing w:after="20"/>
              <w:jc w:val="center"/>
            </w:pPr>
            <w:r/>
            <w:r>
              <w:rPr>
                <w:rFonts w:ascii="Times New Roman" w:hAnsi="Times New Roman"/>
                <w:b w:val="0"/>
                <w:sz w:val="18"/>
              </w:rPr>
              <w:t>B12</w:t>
            </w:r>
          </w:p>
        </w:tc>
        <w:tc>
          <w:tcPr>
            <w:tcW w:type="dxa" w:w="2494"/>
            <w:shd w:val="clear" w:fill="F4F7FB"/>
          </w:tcPr>
          <w:p>
            <w:pPr>
              <w:spacing w:after="20"/>
            </w:pPr>
            <w:r/>
            <w:r>
              <w:rPr>
                <w:rFonts w:ascii="Times New Roman" w:hAnsi="Times New Roman"/>
                <w:b w:val="0"/>
                <w:sz w:val="18"/>
              </w:rPr>
              <w:t>Lập tờ trình &amp; dự thảo hợp đồng</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Bắt buộc về pháp lý và kiểm soát nội bộ</w:t>
            </w:r>
          </w:p>
        </w:tc>
        <w:tc>
          <w:tcPr>
            <w:tcW w:type="dxa" w:w="2948"/>
            <w:shd w:val="clear" w:fill="F4F7FB"/>
          </w:tcPr>
          <w:p>
            <w:pPr>
              <w:spacing w:after="20"/>
            </w:pPr>
            <w:r/>
            <w:r>
              <w:rPr>
                <w:rFonts w:ascii="Times New Roman" w:hAnsi="Times New Roman"/>
                <w:b w:val="0"/>
                <w:sz w:val="18"/>
              </w:rPr>
              <w:t>Dùng mẫu hợp đồng chuẩn, chỉ điền phần biến động</w:t>
            </w:r>
          </w:p>
        </w:tc>
      </w:tr>
      <w:tr>
        <w:tc>
          <w:tcPr>
            <w:tcW w:type="dxa" w:w="850"/>
          </w:tcPr>
          <w:p>
            <w:pPr>
              <w:spacing w:after="20"/>
              <w:jc w:val="center"/>
            </w:pPr>
            <w:r/>
            <w:r>
              <w:rPr>
                <w:rFonts w:ascii="Times New Roman" w:hAnsi="Times New Roman"/>
                <w:b w:val="0"/>
                <w:sz w:val="18"/>
              </w:rPr>
              <w:t>B13</w:t>
            </w:r>
          </w:p>
        </w:tc>
        <w:tc>
          <w:tcPr>
            <w:tcW w:type="dxa" w:w="2494"/>
          </w:tcPr>
          <w:p>
            <w:pPr>
              <w:spacing w:after="20"/>
            </w:pPr>
            <w:r/>
            <w:r>
              <w:rPr>
                <w:rFonts w:ascii="Times New Roman" w:hAnsi="Times New Roman"/>
                <w:b w:val="0"/>
                <w:sz w:val="18"/>
              </w:rPr>
              <w:t>Chờ Ban Giám đốc phê duyệt (2,5 ngày)</w:t>
            </w:r>
          </w:p>
        </w:tc>
        <w:tc>
          <w:tcPr>
            <w:tcW w:type="dxa" w:w="624"/>
          </w:tcPr>
          <w:p>
            <w:pPr>
              <w:spacing w:after="20"/>
              <w:jc w:val="center"/>
            </w:pPr>
            <w:r/>
            <w:r>
              <w:rPr>
                <w:rFonts w:ascii="Times New Roman" w:hAnsi="Times New Roman"/>
                <w:b w:val="0"/>
                <w:sz w:val="18"/>
              </w:rPr>
              <w:t>NVA</w:t>
            </w:r>
          </w:p>
        </w:tc>
        <w:tc>
          <w:tcPr>
            <w:tcW w:type="dxa" w:w="2835"/>
          </w:tcPr>
          <w:p>
            <w:pPr>
              <w:spacing w:after="20"/>
            </w:pPr>
            <w:r/>
            <w:r>
              <w:rPr>
                <w:rFonts w:ascii="Times New Roman" w:hAnsi="Times New Roman"/>
                <w:b w:val="0"/>
                <w:sz w:val="18"/>
              </w:rPr>
              <w:t>Hồ sơ nằm chờ ký, không ai tác động</w:t>
            </w:r>
          </w:p>
        </w:tc>
        <w:tc>
          <w:tcPr>
            <w:tcW w:type="dxa" w:w="2948"/>
          </w:tcPr>
          <w:p>
            <w:pPr>
              <w:spacing w:after="20"/>
            </w:pPr>
            <w:r/>
            <w:r>
              <w:rPr>
                <w:rFonts w:ascii="Times New Roman" w:hAnsi="Times New Roman"/>
                <w:b w:val="0"/>
                <w:sz w:val="18"/>
              </w:rPr>
              <w:t>Ký số; uỷ quyền phê duyệt NCC theo hạn mức giá trị hợp đồng</w:t>
            </w:r>
          </w:p>
        </w:tc>
      </w:tr>
      <w:tr>
        <w:tc>
          <w:tcPr>
            <w:tcW w:type="dxa" w:w="850"/>
            <w:shd w:val="clear" w:fill="F4F7FB"/>
          </w:tcPr>
          <w:p>
            <w:pPr>
              <w:spacing w:after="20"/>
              <w:jc w:val="center"/>
            </w:pPr>
            <w:r/>
            <w:r>
              <w:rPr>
                <w:rFonts w:ascii="Times New Roman" w:hAnsi="Times New Roman"/>
                <w:b w:val="0"/>
                <w:sz w:val="18"/>
              </w:rPr>
              <w:t>B15</w:t>
            </w:r>
          </w:p>
        </w:tc>
        <w:tc>
          <w:tcPr>
            <w:tcW w:type="dxa" w:w="2494"/>
            <w:shd w:val="clear" w:fill="F4F7FB"/>
          </w:tcPr>
          <w:p>
            <w:pPr>
              <w:spacing w:after="20"/>
            </w:pPr>
            <w:r/>
            <w:r>
              <w:rPr>
                <w:rFonts w:ascii="Times New Roman" w:hAnsi="Times New Roman"/>
                <w:b w:val="0"/>
                <w:sz w:val="18"/>
              </w:rPr>
              <w:t>Kiểm tra hạn mức ngân sách</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Kiểm soát tài chính bắt buộc</w:t>
            </w:r>
          </w:p>
        </w:tc>
        <w:tc>
          <w:tcPr>
            <w:tcW w:type="dxa" w:w="2948"/>
            <w:shd w:val="clear" w:fill="F4F7FB"/>
          </w:tcPr>
          <w:p>
            <w:pPr>
              <w:spacing w:after="20"/>
            </w:pPr>
            <w:r/>
            <w:r>
              <w:rPr>
                <w:rFonts w:ascii="Times New Roman" w:hAnsi="Times New Roman"/>
                <w:b w:val="0"/>
                <w:sz w:val="18"/>
              </w:rPr>
              <w:t>Ràng buộc kiểm ngân sách tự động ngay khi lưu PO</w:t>
            </w:r>
          </w:p>
        </w:tc>
      </w:tr>
      <w:tr>
        <w:tc>
          <w:tcPr>
            <w:tcW w:type="dxa" w:w="850"/>
          </w:tcPr>
          <w:p>
            <w:pPr>
              <w:spacing w:after="20"/>
              <w:jc w:val="center"/>
            </w:pPr>
            <w:r/>
            <w:r>
              <w:rPr>
                <w:rFonts w:ascii="Times New Roman" w:hAnsi="Times New Roman"/>
                <w:b w:val="0"/>
                <w:sz w:val="18"/>
              </w:rPr>
              <w:t>B16</w:t>
            </w:r>
          </w:p>
        </w:tc>
        <w:tc>
          <w:tcPr>
            <w:tcW w:type="dxa" w:w="2494"/>
          </w:tcPr>
          <w:p>
            <w:pPr>
              <w:spacing w:after="20"/>
            </w:pPr>
            <w:r/>
            <w:r>
              <w:rPr>
                <w:rFonts w:ascii="Times New Roman" w:hAnsi="Times New Roman"/>
                <w:b w:val="0"/>
                <w:sz w:val="18"/>
              </w:rPr>
              <w:t>Lập đơn đặt hàng (PO)</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Chứng từ chính thức kích hoạt nguồn cung</w:t>
            </w:r>
          </w:p>
        </w:tc>
        <w:tc>
          <w:tcPr>
            <w:tcW w:type="dxa" w:w="2948"/>
          </w:tcPr>
          <w:p>
            <w:pPr>
              <w:spacing w:after="20"/>
            </w:pPr>
            <w:r/>
            <w:r>
              <w:rPr>
                <w:rFonts w:ascii="Times New Roman" w:hAnsi="Times New Roman"/>
                <w:b w:val="0"/>
                <w:sz w:val="18"/>
              </w:rPr>
              <w:t>Sinh PO tự động từ kế hoạch nhu cầu và bảng giá hợp đồng khung</w:t>
            </w:r>
          </w:p>
        </w:tc>
      </w:tr>
      <w:tr>
        <w:tc>
          <w:tcPr>
            <w:tcW w:type="dxa" w:w="850"/>
            <w:shd w:val="clear" w:fill="F4F7FB"/>
          </w:tcPr>
          <w:p>
            <w:pPr>
              <w:spacing w:after="20"/>
              <w:jc w:val="center"/>
            </w:pPr>
            <w:r/>
            <w:r>
              <w:rPr>
                <w:rFonts w:ascii="Times New Roman" w:hAnsi="Times New Roman"/>
                <w:b w:val="0"/>
                <w:sz w:val="18"/>
              </w:rPr>
              <w:t>B17</w:t>
            </w:r>
          </w:p>
        </w:tc>
        <w:tc>
          <w:tcPr>
            <w:tcW w:type="dxa" w:w="2494"/>
            <w:shd w:val="clear" w:fill="F4F7FB"/>
          </w:tcPr>
          <w:p>
            <w:pPr>
              <w:spacing w:after="20"/>
            </w:pPr>
            <w:r/>
            <w:r>
              <w:rPr>
                <w:rFonts w:ascii="Times New Roman" w:hAnsi="Times New Roman"/>
                <w:b w:val="0"/>
                <w:sz w:val="18"/>
              </w:rPr>
              <w:t>Chờ duyệt PO (1,5 ngày)</w:t>
            </w:r>
          </w:p>
        </w:tc>
        <w:tc>
          <w:tcPr>
            <w:tcW w:type="dxa" w:w="624"/>
            <w:shd w:val="clear" w:fill="F4F7FB"/>
          </w:tcPr>
          <w:p>
            <w:pPr>
              <w:spacing w:after="20"/>
              <w:jc w:val="center"/>
            </w:pPr>
            <w:r/>
            <w:r>
              <w:rPr>
                <w:rFonts w:ascii="Times New Roman" w:hAnsi="Times New Roman"/>
                <w:b w:val="0"/>
                <w:sz w:val="18"/>
              </w:rPr>
              <w:t>NVA</w:t>
            </w:r>
          </w:p>
        </w:tc>
        <w:tc>
          <w:tcPr>
            <w:tcW w:type="dxa" w:w="2835"/>
            <w:shd w:val="clear" w:fill="F4F7FB"/>
          </w:tcPr>
          <w:p>
            <w:pPr>
              <w:spacing w:after="20"/>
            </w:pPr>
            <w:r/>
            <w:r>
              <w:rPr>
                <w:rFonts w:ascii="Times New Roman" w:hAnsi="Times New Roman"/>
                <w:b w:val="0"/>
                <w:sz w:val="18"/>
              </w:rPr>
              <w:t>Thời gian chờ ký thuần tuý</w:t>
            </w:r>
          </w:p>
        </w:tc>
        <w:tc>
          <w:tcPr>
            <w:tcW w:type="dxa" w:w="2948"/>
            <w:shd w:val="clear" w:fill="F4F7FB"/>
          </w:tcPr>
          <w:p>
            <w:pPr>
              <w:spacing w:after="20"/>
            </w:pPr>
            <w:r/>
            <w:r>
              <w:rPr>
                <w:rFonts w:ascii="Times New Roman" w:hAnsi="Times New Roman"/>
                <w:b w:val="0"/>
                <w:sz w:val="18"/>
              </w:rPr>
              <w:t>Tự động duyệt PO dưới hạn mức; duyệt trên thiết bị di động</w:t>
            </w:r>
          </w:p>
        </w:tc>
      </w:tr>
      <w:tr>
        <w:tc>
          <w:tcPr>
            <w:tcW w:type="dxa" w:w="850"/>
          </w:tcPr>
          <w:p>
            <w:pPr>
              <w:spacing w:after="20"/>
              <w:jc w:val="center"/>
            </w:pPr>
            <w:r/>
            <w:r>
              <w:rPr>
                <w:rFonts w:ascii="Times New Roman" w:hAnsi="Times New Roman"/>
                <w:b w:val="0"/>
                <w:sz w:val="18"/>
              </w:rPr>
              <w:t>B18</w:t>
            </w:r>
          </w:p>
        </w:tc>
        <w:tc>
          <w:tcPr>
            <w:tcW w:type="dxa" w:w="2494"/>
          </w:tcPr>
          <w:p>
            <w:pPr>
              <w:spacing w:after="20"/>
            </w:pPr>
            <w:r/>
            <w:r>
              <w:rPr>
                <w:rFonts w:ascii="Times New Roman" w:hAnsi="Times New Roman"/>
                <w:b w:val="0"/>
                <w:sz w:val="18"/>
              </w:rPr>
              <w:t>Gửi PO &amp; chốt lịch giao</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Kích hoạt NCC thu hoạch và giao đúng khung giờ</w:t>
            </w:r>
          </w:p>
        </w:tc>
        <w:tc>
          <w:tcPr>
            <w:tcW w:type="dxa" w:w="2948"/>
          </w:tcPr>
          <w:p>
            <w:pPr>
              <w:spacing w:after="20"/>
            </w:pPr>
            <w:r/>
            <w:r>
              <w:rPr>
                <w:rFonts w:ascii="Times New Roman" w:hAnsi="Times New Roman"/>
                <w:b w:val="0"/>
                <w:sz w:val="18"/>
              </w:rPr>
              <w:t>Gửi PO tự động qua cổng NCC, NCC xác nhận lịch ngay trên cổng</w:t>
            </w:r>
          </w:p>
        </w:tc>
      </w:tr>
      <w:tr>
        <w:tc>
          <w:tcPr>
            <w:tcW w:type="dxa" w:w="850"/>
            <w:shd w:val="clear" w:fill="F4F7FB"/>
          </w:tcPr>
          <w:p>
            <w:pPr>
              <w:spacing w:after="20"/>
              <w:jc w:val="center"/>
            </w:pPr>
            <w:r/>
            <w:r>
              <w:rPr>
                <w:rFonts w:ascii="Times New Roman" w:hAnsi="Times New Roman"/>
                <w:b w:val="0"/>
                <w:sz w:val="18"/>
              </w:rPr>
              <w:t>B20</w:t>
            </w:r>
          </w:p>
        </w:tc>
        <w:tc>
          <w:tcPr>
            <w:tcW w:type="dxa" w:w="2494"/>
            <w:shd w:val="clear" w:fill="F4F7FB"/>
          </w:tcPr>
          <w:p>
            <w:pPr>
              <w:spacing w:after="20"/>
            </w:pPr>
            <w:r/>
            <w:r>
              <w:rPr>
                <w:rFonts w:ascii="Times New Roman" w:hAnsi="Times New Roman"/>
                <w:b w:val="0"/>
                <w:sz w:val="18"/>
              </w:rPr>
              <w:t>Theo dõi tiến độ giao của NCC</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Bắt buộc để phát hiện sớm nguy cơ giao trễ</w:t>
            </w:r>
          </w:p>
        </w:tc>
        <w:tc>
          <w:tcPr>
            <w:tcW w:type="dxa" w:w="2948"/>
            <w:shd w:val="clear" w:fill="F4F7FB"/>
          </w:tcPr>
          <w:p>
            <w:pPr>
              <w:spacing w:after="20"/>
            </w:pPr>
            <w:r/>
            <w:r>
              <w:rPr>
                <w:rFonts w:ascii="Times New Roman" w:hAnsi="Times New Roman"/>
                <w:b w:val="0"/>
                <w:sz w:val="18"/>
              </w:rPr>
              <w:t>Cổng NCC cho phép nhà cung cấp tự cập nhật trạng thái giao hàng</w:t>
            </w:r>
          </w:p>
        </w:tc>
      </w:tr>
      <w:tr>
        <w:tc>
          <w:tcPr>
            <w:tcW w:type="dxa" w:w="850"/>
          </w:tcPr>
          <w:p>
            <w:pPr>
              <w:spacing w:after="20"/>
              <w:jc w:val="center"/>
            </w:pPr>
            <w:r/>
            <w:r>
              <w:rPr>
                <w:rFonts w:ascii="Times New Roman" w:hAnsi="Times New Roman"/>
                <w:b w:val="0"/>
                <w:sz w:val="18"/>
              </w:rPr>
              <w:t>N5–N6</w:t>
            </w:r>
          </w:p>
        </w:tc>
        <w:tc>
          <w:tcPr>
            <w:tcW w:type="dxa" w:w="2494"/>
          </w:tcPr>
          <w:p>
            <w:pPr>
              <w:spacing w:after="20"/>
            </w:pPr>
            <w:r/>
            <w:r>
              <w:rPr>
                <w:rFonts w:ascii="Times New Roman" w:hAnsi="Times New Roman"/>
                <w:b w:val="0"/>
                <w:sz w:val="18"/>
              </w:rPr>
              <w:t>NCC thu hoạch, sơ chế &amp; giao hàng</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Tạo ra giá trị vật chất thực tế cho chuỗi</w:t>
            </w:r>
          </w:p>
        </w:tc>
        <w:tc>
          <w:tcPr>
            <w:tcW w:type="dxa" w:w="2948"/>
          </w:tcPr>
          <w:p>
            <w:pPr>
              <w:spacing w:after="20"/>
            </w:pPr>
            <w:r/>
            <w:r>
              <w:rPr>
                <w:rFonts w:ascii="Times New Roman" w:hAnsi="Times New Roman"/>
                <w:b w:val="0"/>
                <w:sz w:val="18"/>
              </w:rPr>
              <w:t>Chốt khung giờ giao theo ngành hàng để giảm ùn tại kho</w:t>
            </w:r>
          </w:p>
        </w:tc>
      </w:tr>
      <w:tr>
        <w:tc>
          <w:tcPr>
            <w:tcW w:type="dxa" w:w="850"/>
            <w:shd w:val="clear" w:fill="F4F7FB"/>
          </w:tcPr>
          <w:p>
            <w:pPr>
              <w:spacing w:after="20"/>
              <w:jc w:val="center"/>
            </w:pPr>
            <w:r/>
            <w:r>
              <w:rPr>
                <w:rFonts w:ascii="Times New Roman" w:hAnsi="Times New Roman"/>
                <w:b w:val="0"/>
                <w:sz w:val="18"/>
              </w:rPr>
              <w:t>B22</w:t>
            </w:r>
          </w:p>
        </w:tc>
        <w:tc>
          <w:tcPr>
            <w:tcW w:type="dxa" w:w="2494"/>
            <w:shd w:val="clear" w:fill="F4F7FB"/>
          </w:tcPr>
          <w:p>
            <w:pPr>
              <w:spacing w:after="20"/>
            </w:pPr>
            <w:r/>
            <w:r>
              <w:rPr>
                <w:rFonts w:ascii="Times New Roman" w:hAnsi="Times New Roman"/>
                <w:b w:val="0"/>
                <w:sz w:val="18"/>
              </w:rPr>
              <w:t>Bàn giao lô hàng cho quy trình QL2</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Bắt buộc để kiểm soát ATTP; công việc kiểm đếm và kiểm chất lượng do QL2 thực hiện</w:t>
            </w:r>
          </w:p>
        </w:tc>
        <w:tc>
          <w:tcPr>
            <w:tcW w:type="dxa" w:w="2948"/>
            <w:shd w:val="clear" w:fill="F4F7FB"/>
          </w:tcPr>
          <w:p>
            <w:pPr>
              <w:spacing w:after="20"/>
            </w:pPr>
            <w:r/>
            <w:r>
              <w:rPr>
                <w:rFonts w:ascii="Times New Roman" w:hAnsi="Times New Roman"/>
                <w:b w:val="0"/>
                <w:sz w:val="18"/>
              </w:rPr>
              <w:t>Thống nhất biểu mẫu bàn giao với QL2 để không phải nhập lại dữ liệu lô</w:t>
            </w:r>
          </w:p>
        </w:tc>
      </w:tr>
      <w:tr>
        <w:tc>
          <w:tcPr>
            <w:tcW w:type="dxa" w:w="850"/>
          </w:tcPr>
          <w:p>
            <w:pPr>
              <w:spacing w:after="20"/>
              <w:jc w:val="center"/>
            </w:pPr>
            <w:r/>
            <w:r>
              <w:rPr>
                <w:rFonts w:ascii="Times New Roman" w:hAnsi="Times New Roman"/>
                <w:b w:val="0"/>
                <w:sz w:val="18"/>
              </w:rPr>
              <w:t>B23</w:t>
            </w:r>
          </w:p>
        </w:tc>
        <w:tc>
          <w:tcPr>
            <w:tcW w:type="dxa" w:w="2494"/>
          </w:tcPr>
          <w:p>
            <w:pPr>
              <w:spacing w:after="20"/>
            </w:pPr>
            <w:r/>
            <w:r>
              <w:rPr>
                <w:rFonts w:ascii="Times New Roman" w:hAnsi="Times New Roman"/>
                <w:b w:val="0"/>
                <w:sz w:val="18"/>
              </w:rPr>
              <w:t>Yêu cầu NCC giao bù khi QL2 báo lô không đạt</w:t>
            </w:r>
          </w:p>
        </w:tc>
        <w:tc>
          <w:tcPr>
            <w:tcW w:type="dxa" w:w="624"/>
          </w:tcPr>
          <w:p>
            <w:pPr>
              <w:spacing w:after="20"/>
              <w:jc w:val="center"/>
            </w:pPr>
            <w:r/>
            <w:r>
              <w:rPr>
                <w:rFonts w:ascii="Times New Roman" w:hAnsi="Times New Roman"/>
                <w:b w:val="0"/>
                <w:sz w:val="18"/>
              </w:rPr>
              <w:t>NVA</w:t>
            </w:r>
          </w:p>
        </w:tc>
        <w:tc>
          <w:tcPr>
            <w:tcW w:type="dxa" w:w="2835"/>
          </w:tcPr>
          <w:p>
            <w:pPr>
              <w:spacing w:after="20"/>
            </w:pPr>
            <w:r/>
            <w:r>
              <w:rPr>
                <w:rFonts w:ascii="Times New Roman" w:hAnsi="Times New Roman"/>
                <w:b w:val="0"/>
                <w:sz w:val="18"/>
              </w:rPr>
              <w:t>Phát sinh do lỗi nhà cung cấp — làm lại thuần tuý</w:t>
            </w:r>
          </w:p>
        </w:tc>
        <w:tc>
          <w:tcPr>
            <w:tcW w:type="dxa" w:w="2948"/>
          </w:tcPr>
          <w:p>
            <w:pPr>
              <w:spacing w:after="20"/>
            </w:pPr>
            <w:r/>
            <w:r>
              <w:rPr>
                <w:rFonts w:ascii="Times New Roman" w:hAnsi="Times New Roman"/>
                <w:b w:val="0"/>
                <w:sz w:val="18"/>
              </w:rPr>
              <w:t>Xếp hạng NCC theo tỷ lệ lô đạt do QL2 cung cấp; đưa chế tài vào hợp đồng khung</w:t>
            </w:r>
          </w:p>
        </w:tc>
      </w:tr>
      <w:tr>
        <w:tc>
          <w:tcPr>
            <w:tcW w:type="dxa" w:w="850"/>
            <w:shd w:val="clear" w:fill="F4F7FB"/>
          </w:tcPr>
          <w:p>
            <w:pPr>
              <w:spacing w:after="20"/>
              <w:jc w:val="center"/>
            </w:pPr>
            <w:r/>
            <w:r>
              <w:rPr>
                <w:rFonts w:ascii="Times New Roman" w:hAnsi="Times New Roman"/>
                <w:b w:val="0"/>
                <w:sz w:val="18"/>
              </w:rPr>
              <w:t>B24–B25</w:t>
            </w:r>
          </w:p>
        </w:tc>
        <w:tc>
          <w:tcPr>
            <w:tcW w:type="dxa" w:w="2494"/>
            <w:shd w:val="clear" w:fill="F4F7FB"/>
          </w:tcPr>
          <w:p>
            <w:pPr>
              <w:spacing w:after="20"/>
            </w:pPr>
            <w:r/>
            <w:r>
              <w:rPr>
                <w:rFonts w:ascii="Times New Roman" w:hAnsi="Times New Roman"/>
                <w:b w:val="0"/>
                <w:sz w:val="18"/>
              </w:rPr>
              <w:t>Ghi nhận hoá đơn &amp; đối chiếu 3 chiều</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Kiểm soát tài chính bắt buộc</w:t>
            </w:r>
          </w:p>
        </w:tc>
        <w:tc>
          <w:tcPr>
            <w:tcW w:type="dxa" w:w="2948"/>
            <w:shd w:val="clear" w:fill="F4F7FB"/>
          </w:tcPr>
          <w:p>
            <w:pPr>
              <w:spacing w:after="20"/>
            </w:pPr>
            <w:r/>
            <w:r>
              <w:rPr>
                <w:rFonts w:ascii="Times New Roman" w:hAnsi="Times New Roman"/>
                <w:b w:val="0"/>
                <w:sz w:val="18"/>
              </w:rPr>
              <w:t>Đối chiếu tự động, chỉ can thiệp tay khi có chênh lệch</w:t>
            </w:r>
          </w:p>
        </w:tc>
      </w:tr>
      <w:tr>
        <w:tc>
          <w:tcPr>
            <w:tcW w:type="dxa" w:w="850"/>
          </w:tcPr>
          <w:p>
            <w:pPr>
              <w:spacing w:after="20"/>
              <w:jc w:val="center"/>
            </w:pPr>
            <w:r/>
            <w:r>
              <w:rPr>
                <w:rFonts w:ascii="Times New Roman" w:hAnsi="Times New Roman"/>
                <w:b w:val="0"/>
                <w:sz w:val="18"/>
              </w:rPr>
              <w:t>B26</w:t>
            </w:r>
          </w:p>
        </w:tc>
        <w:tc>
          <w:tcPr>
            <w:tcW w:type="dxa" w:w="2494"/>
          </w:tcPr>
          <w:p>
            <w:pPr>
              <w:spacing w:after="20"/>
            </w:pPr>
            <w:r/>
            <w:r>
              <w:rPr>
                <w:rFonts w:ascii="Times New Roman" w:hAnsi="Times New Roman"/>
                <w:b w:val="0"/>
                <w:sz w:val="18"/>
              </w:rPr>
              <w:t>Tạm giữ thanh toán, đối chiếu lại (1–3 ngày)</w:t>
            </w:r>
          </w:p>
        </w:tc>
        <w:tc>
          <w:tcPr>
            <w:tcW w:type="dxa" w:w="624"/>
          </w:tcPr>
          <w:p>
            <w:pPr>
              <w:spacing w:after="20"/>
              <w:jc w:val="center"/>
            </w:pPr>
            <w:r/>
            <w:r>
              <w:rPr>
                <w:rFonts w:ascii="Times New Roman" w:hAnsi="Times New Roman"/>
                <w:b w:val="0"/>
                <w:sz w:val="18"/>
              </w:rPr>
              <w:t>NVA</w:t>
            </w:r>
          </w:p>
        </w:tc>
        <w:tc>
          <w:tcPr>
            <w:tcW w:type="dxa" w:w="2835"/>
          </w:tcPr>
          <w:p>
            <w:pPr>
              <w:spacing w:after="20"/>
            </w:pPr>
            <w:r/>
            <w:r>
              <w:rPr>
                <w:rFonts w:ascii="Times New Roman" w:hAnsi="Times New Roman"/>
                <w:b w:val="0"/>
                <w:sz w:val="18"/>
              </w:rPr>
              <w:t>Xử lý sai sót — lãng phí thuần</w:t>
            </w:r>
          </w:p>
        </w:tc>
        <w:tc>
          <w:tcPr>
            <w:tcW w:type="dxa" w:w="2948"/>
          </w:tcPr>
          <w:p>
            <w:pPr>
              <w:spacing w:after="20"/>
            </w:pPr>
            <w:r/>
            <w:r>
              <w:rPr>
                <w:rFonts w:ascii="Times New Roman" w:hAnsi="Times New Roman"/>
                <w:b w:val="0"/>
                <w:sz w:val="18"/>
              </w:rPr>
              <w:t>Ràng buộc NCC xuất hoá đơn đúng theo PO đã duyệt</w:t>
            </w:r>
          </w:p>
        </w:tc>
      </w:tr>
      <w:tr>
        <w:tc>
          <w:tcPr>
            <w:tcW w:type="dxa" w:w="850"/>
            <w:shd w:val="clear" w:fill="F4F7FB"/>
          </w:tcPr>
          <w:p>
            <w:pPr>
              <w:spacing w:after="20"/>
              <w:jc w:val="center"/>
            </w:pPr>
            <w:r/>
            <w:r>
              <w:rPr>
                <w:rFonts w:ascii="Times New Roman" w:hAnsi="Times New Roman"/>
                <w:b w:val="0"/>
                <w:sz w:val="18"/>
              </w:rPr>
              <w:t>B27</w:t>
            </w:r>
          </w:p>
        </w:tc>
        <w:tc>
          <w:tcPr>
            <w:tcW w:type="dxa" w:w="2494"/>
            <w:shd w:val="clear" w:fill="F4F7FB"/>
          </w:tcPr>
          <w:p>
            <w:pPr>
              <w:spacing w:after="20"/>
            </w:pPr>
            <w:r/>
            <w:r>
              <w:rPr>
                <w:rFonts w:ascii="Times New Roman" w:hAnsi="Times New Roman"/>
                <w:b w:val="0"/>
                <w:sz w:val="18"/>
              </w:rPr>
              <w:t>In đề nghị thanh toán bản giấy</w:t>
            </w:r>
          </w:p>
        </w:tc>
        <w:tc>
          <w:tcPr>
            <w:tcW w:type="dxa" w:w="624"/>
            <w:shd w:val="clear" w:fill="F4F7FB"/>
          </w:tcPr>
          <w:p>
            <w:pPr>
              <w:spacing w:after="20"/>
              <w:jc w:val="center"/>
            </w:pPr>
            <w:r/>
            <w:r>
              <w:rPr>
                <w:rFonts w:ascii="Times New Roman" w:hAnsi="Times New Roman"/>
                <w:b w:val="0"/>
                <w:sz w:val="18"/>
              </w:rPr>
              <w:t>NVA</w:t>
            </w:r>
          </w:p>
        </w:tc>
        <w:tc>
          <w:tcPr>
            <w:tcW w:type="dxa" w:w="2835"/>
            <w:shd w:val="clear" w:fill="F4F7FB"/>
          </w:tcPr>
          <w:p>
            <w:pPr>
              <w:spacing w:after="20"/>
            </w:pPr>
            <w:r/>
            <w:r>
              <w:rPr>
                <w:rFonts w:ascii="Times New Roman" w:hAnsi="Times New Roman"/>
                <w:b w:val="0"/>
                <w:sz w:val="18"/>
              </w:rPr>
              <w:t>Bản giấy chỉ để luân chuyển chữ ký</w:t>
            </w:r>
          </w:p>
        </w:tc>
        <w:tc>
          <w:tcPr>
            <w:tcW w:type="dxa" w:w="2948"/>
            <w:shd w:val="clear" w:fill="F4F7FB"/>
          </w:tcPr>
          <w:p>
            <w:pPr>
              <w:spacing w:after="20"/>
            </w:pPr>
            <w:r/>
            <w:r>
              <w:rPr>
                <w:rFonts w:ascii="Times New Roman" w:hAnsi="Times New Roman"/>
                <w:b w:val="0"/>
                <w:sz w:val="18"/>
              </w:rPr>
              <w:t>Phê duyệt điện tử, bỏ hẳn bản in</w:t>
            </w:r>
          </w:p>
        </w:tc>
      </w:tr>
      <w:tr>
        <w:tc>
          <w:tcPr>
            <w:tcW w:type="dxa" w:w="850"/>
          </w:tcPr>
          <w:p>
            <w:pPr>
              <w:spacing w:after="20"/>
              <w:jc w:val="center"/>
            </w:pPr>
            <w:r/>
            <w:r>
              <w:rPr>
                <w:rFonts w:ascii="Times New Roman" w:hAnsi="Times New Roman"/>
                <w:b w:val="0"/>
                <w:sz w:val="18"/>
              </w:rPr>
              <w:t>B29</w:t>
            </w:r>
          </w:p>
        </w:tc>
        <w:tc>
          <w:tcPr>
            <w:tcW w:type="dxa" w:w="2494"/>
          </w:tcPr>
          <w:p>
            <w:pPr>
              <w:spacing w:after="20"/>
            </w:pPr>
            <w:r/>
            <w:r>
              <w:rPr>
                <w:rFonts w:ascii="Times New Roman" w:hAnsi="Times New Roman"/>
                <w:b w:val="0"/>
                <w:sz w:val="18"/>
              </w:rPr>
              <w:t>Thanh toán cho NCC</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Hoàn tất nghĩa vụ, giữ quan hệ và ưu tiên nguồn hàng</w:t>
            </w:r>
          </w:p>
        </w:tc>
        <w:tc>
          <w:tcPr>
            <w:tcW w:type="dxa" w:w="2948"/>
          </w:tcPr>
          <w:p>
            <w:pPr>
              <w:spacing w:after="20"/>
            </w:pPr>
            <w:r/>
            <w:r>
              <w:rPr>
                <w:rFonts w:ascii="Times New Roman" w:hAnsi="Times New Roman"/>
                <w:b w:val="0"/>
                <w:sz w:val="18"/>
              </w:rPr>
              <w:t>Chạy thanh toán theo lô định kỳ trong tuần</w:t>
            </w:r>
          </w:p>
        </w:tc>
      </w:tr>
    </w:tbl>
    <w:p>
      <w:pPr>
        <w:spacing w:after="80"/>
      </w:pPr>
    </w:p>
    <w:p>
      <w:pPr>
        <w:spacing w:after="200" w:before="0"/>
      </w:pPr>
      <w:r>
        <w:rPr>
          <w:rFonts w:ascii="Times New Roman" w:hAnsi="Times New Roman"/>
          <w:b w:val="0"/>
          <w:i w:val="0"/>
          <w:sz w:val="23"/>
        </w:rPr>
        <w:t>Nhận xét: 5 nhóm hoạt động bị xếp NVA và tất cả đều rơi vào hai chỗ — thời gian chờ ký duyệt (B13, B17) và xử lý sai sót do bên ngoài gây ra (B23 lô hàng không đạt, B26 hoá đơn lệch). Đây là nhóm cần ưu tiên cải tiến vì không đòi hỏi thay đổi bản chất nghiệp vụ, chỉ cần số hoá khâu duyệt và siết cam kết với nhà cung cấp.</w:t>
      </w:r>
    </w:p>
    <w:p>
      <w:pPr>
        <w:spacing w:after="100" w:before="0"/>
      </w:pPr>
      <w:r>
        <w:rPr>
          <w:rFonts w:ascii="Times New Roman" w:hAnsi="Times New Roman"/>
          <w:b/>
          <w:i w:val="0"/>
          <w:color w:val="2E5480"/>
          <w:sz w:val="24"/>
        </w:rPr>
        <w:t>3.1.2. Phân tích sự lãng phí (Move – Hold – Overdo)</w:t>
      </w:r>
    </w:p>
    <w:p>
      <w:pPr>
        <w:spacing w:after="60" w:before="80"/>
        <w:jc w:val="center"/>
      </w:pPr>
      <w:r>
        <w:rPr>
          <w:rFonts w:ascii="Times New Roman" w:hAnsi="Times New Roman"/>
          <w:b/>
          <w:sz w:val="21"/>
        </w:rPr>
        <w:t>Bảng 21 – Phân tích lãng phí Move – Hold – Overdo quy trình QL1</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247"/>
            <w:shd w:val="clear" w:fill="1F3B63"/>
          </w:tcPr>
          <w:p>
            <w:pPr>
              <w:spacing w:after="20"/>
              <w:jc w:val="center"/>
            </w:pPr>
            <w:r/>
            <w:r>
              <w:rPr>
                <w:rFonts w:ascii="Times New Roman" w:hAnsi="Times New Roman"/>
                <w:b/>
                <w:color w:val="FFFFFF"/>
                <w:sz w:val="18"/>
              </w:rPr>
              <w:t>Loại</w:t>
            </w:r>
          </w:p>
        </w:tc>
        <w:tc>
          <w:tcPr>
            <w:tcW w:type="dxa" w:w="2608"/>
            <w:shd w:val="clear" w:fill="1F3B63"/>
          </w:tcPr>
          <w:p>
            <w:pPr>
              <w:spacing w:after="20"/>
              <w:jc w:val="center"/>
            </w:pPr>
            <w:r/>
            <w:r>
              <w:rPr>
                <w:rFonts w:ascii="Times New Roman" w:hAnsi="Times New Roman"/>
                <w:b/>
                <w:color w:val="FFFFFF"/>
                <w:sz w:val="18"/>
              </w:rPr>
              <w:t>Lãng phí cụ thể</w:t>
            </w:r>
          </w:p>
        </w:tc>
        <w:tc>
          <w:tcPr>
            <w:tcW w:type="dxa" w:w="2948"/>
            <w:shd w:val="clear" w:fill="1F3B63"/>
          </w:tcPr>
          <w:p>
            <w:pPr>
              <w:spacing w:after="20"/>
              <w:jc w:val="center"/>
            </w:pPr>
            <w:r/>
            <w:r>
              <w:rPr>
                <w:rFonts w:ascii="Times New Roman" w:hAnsi="Times New Roman"/>
                <w:b/>
                <w:color w:val="FFFFFF"/>
                <w:sz w:val="18"/>
              </w:rPr>
              <w:t>Mô tả</w:t>
            </w:r>
          </w:p>
        </w:tc>
        <w:tc>
          <w:tcPr>
            <w:tcW w:type="dxa" w:w="2948"/>
            <w:shd w:val="clear" w:fill="1F3B63"/>
          </w:tcPr>
          <w:p>
            <w:pPr>
              <w:spacing w:after="20"/>
              <w:jc w:val="center"/>
            </w:pPr>
            <w:r/>
            <w:r>
              <w:rPr>
                <w:rFonts w:ascii="Times New Roman" w:hAnsi="Times New Roman"/>
                <w:b/>
                <w:color w:val="FFFFFF"/>
                <w:sz w:val="18"/>
              </w:rPr>
              <w:t>Khắc phục</w:t>
            </w:r>
          </w:p>
        </w:tc>
      </w:tr>
      <w:tr>
        <w:tc>
          <w:tcPr>
            <w:tcW w:type="dxa" w:w="1247"/>
          </w:tcPr>
          <w:p>
            <w:pPr>
              <w:spacing w:after="20"/>
            </w:pPr>
            <w:r/>
            <w:r>
              <w:rPr>
                <w:rFonts w:ascii="Times New Roman" w:hAnsi="Times New Roman"/>
                <w:b w:val="0"/>
                <w:sz w:val="18"/>
              </w:rPr>
              <w:t>Move</w:t>
              <w:br/>
              <w:t>(Di chuyển)</w:t>
            </w:r>
          </w:p>
        </w:tc>
        <w:tc>
          <w:tcPr>
            <w:tcW w:type="dxa" w:w="2608"/>
          </w:tcPr>
          <w:p>
            <w:pPr>
              <w:spacing w:after="20"/>
            </w:pPr>
            <w:r/>
            <w:r>
              <w:rPr>
                <w:rFonts w:ascii="Times New Roman" w:hAnsi="Times New Roman"/>
                <w:b w:val="0"/>
                <w:sz w:val="18"/>
              </w:rPr>
              <w:t>Tờ trình &amp; hợp đồng khung bản cứng luân chuyển qua nhiều bàn để ký</w:t>
            </w:r>
          </w:p>
        </w:tc>
        <w:tc>
          <w:tcPr>
            <w:tcW w:type="dxa" w:w="2948"/>
          </w:tcPr>
          <w:p>
            <w:pPr>
              <w:spacing w:after="20"/>
            </w:pPr>
            <w:r/>
            <w:r>
              <w:rPr>
                <w:rFonts w:ascii="Times New Roman" w:hAnsi="Times New Roman"/>
                <w:b w:val="0"/>
                <w:sz w:val="18"/>
              </w:rPr>
              <w:t>In ra rồi chuyển tay Thu mua → Ban Giám đốc → lưu trữ, mỗi chặng 0,5–1 ngày</w:t>
            </w:r>
          </w:p>
        </w:tc>
        <w:tc>
          <w:tcPr>
            <w:tcW w:type="dxa" w:w="2948"/>
          </w:tcPr>
          <w:p>
            <w:pPr>
              <w:spacing w:after="20"/>
            </w:pPr>
            <w:r/>
            <w:r>
              <w:rPr>
                <w:rFonts w:ascii="Times New Roman" w:hAnsi="Times New Roman"/>
                <w:b w:val="0"/>
                <w:sz w:val="18"/>
              </w:rPr>
              <w:t>Ký số trên hệ thống, hồ sơ không rời bản mềm</w:t>
            </w:r>
          </w:p>
        </w:tc>
      </w:tr>
      <w:tr>
        <w:tc>
          <w:tcPr>
            <w:tcW w:type="dxa" w:w="1247"/>
            <w:shd w:val="clear" w:fill="F4F7FB"/>
          </w:tcPr>
          <w:p>
            <w:pPr>
              <w:spacing w:after="20"/>
            </w:pPr>
            <w:r/>
            <w:r>
              <w:rPr>
                <w:rFonts w:ascii="Times New Roman" w:hAnsi="Times New Roman"/>
                <w:b w:val="0"/>
                <w:sz w:val="18"/>
              </w:rPr>
              <w:t>Move</w:t>
            </w:r>
          </w:p>
        </w:tc>
        <w:tc>
          <w:tcPr>
            <w:tcW w:type="dxa" w:w="2608"/>
            <w:shd w:val="clear" w:fill="F4F7FB"/>
          </w:tcPr>
          <w:p>
            <w:pPr>
              <w:spacing w:after="20"/>
            </w:pPr>
            <w:r/>
            <w:r>
              <w:rPr>
                <w:rFonts w:ascii="Times New Roman" w:hAnsi="Times New Roman"/>
                <w:b w:val="0"/>
                <w:sz w:val="18"/>
              </w:rPr>
              <w:t>Nhân viên thu mua đi khảo giá từng chợ đầu mối, ghi tay rồi nhập lại</w:t>
            </w:r>
          </w:p>
        </w:tc>
        <w:tc>
          <w:tcPr>
            <w:tcW w:type="dxa" w:w="2948"/>
            <w:shd w:val="clear" w:fill="F4F7FB"/>
          </w:tcPr>
          <w:p>
            <w:pPr>
              <w:spacing w:after="20"/>
            </w:pPr>
            <w:r/>
            <w:r>
              <w:rPr>
                <w:rFonts w:ascii="Times New Roman" w:hAnsi="Times New Roman"/>
                <w:b w:val="0"/>
                <w:sz w:val="18"/>
              </w:rPr>
              <w:t>Mất 4 giờ/kỳ, dữ liệu giá không lưu lại để dùng cho kỳ sau</w:t>
            </w:r>
          </w:p>
        </w:tc>
        <w:tc>
          <w:tcPr>
            <w:tcW w:type="dxa" w:w="2948"/>
            <w:shd w:val="clear" w:fill="F4F7FB"/>
          </w:tcPr>
          <w:p>
            <w:pPr>
              <w:spacing w:after="20"/>
            </w:pPr>
            <w:r/>
            <w:r>
              <w:rPr>
                <w:rFonts w:ascii="Times New Roman" w:hAnsi="Times New Roman"/>
                <w:b w:val="0"/>
                <w:sz w:val="18"/>
              </w:rPr>
              <w:t>Xây cơ sở dữ liệu giá thị trường dùng chung, cập nhật theo mùa vụ</w:t>
            </w:r>
          </w:p>
        </w:tc>
      </w:tr>
      <w:tr>
        <w:tc>
          <w:tcPr>
            <w:tcW w:type="dxa" w:w="1247"/>
          </w:tcPr>
          <w:p>
            <w:pPr>
              <w:spacing w:after="20"/>
            </w:pPr>
            <w:r/>
            <w:r>
              <w:rPr>
                <w:rFonts w:ascii="Times New Roman" w:hAnsi="Times New Roman"/>
                <w:b w:val="0"/>
                <w:sz w:val="18"/>
              </w:rPr>
              <w:t>Move</w:t>
            </w:r>
          </w:p>
        </w:tc>
        <w:tc>
          <w:tcPr>
            <w:tcW w:type="dxa" w:w="2608"/>
          </w:tcPr>
          <w:p>
            <w:pPr>
              <w:spacing w:after="20"/>
            </w:pPr>
            <w:r/>
            <w:r>
              <w:rPr>
                <w:rFonts w:ascii="Times New Roman" w:hAnsi="Times New Roman"/>
                <w:b w:val="0"/>
                <w:sz w:val="18"/>
              </w:rPr>
              <w:t>Mẫu nông sản chuyển ra lab bên ngoài rồi chờ kết quả gửi về</w:t>
            </w:r>
          </w:p>
        </w:tc>
        <w:tc>
          <w:tcPr>
            <w:tcW w:type="dxa" w:w="2948"/>
          </w:tcPr>
          <w:p>
            <w:pPr>
              <w:spacing w:after="20"/>
            </w:pPr>
            <w:r/>
            <w:r>
              <w:rPr>
                <w:rFonts w:ascii="Times New Roman" w:hAnsi="Times New Roman"/>
                <w:b w:val="0"/>
                <w:sz w:val="18"/>
              </w:rPr>
              <w:t>Chiếm phần lớn 5 ngày chờ thẩm định NCC</w:t>
            </w:r>
          </w:p>
        </w:tc>
        <w:tc>
          <w:tcPr>
            <w:tcW w:type="dxa" w:w="2948"/>
          </w:tcPr>
          <w:p>
            <w:pPr>
              <w:spacing w:after="20"/>
            </w:pPr>
            <w:r/>
            <w:r>
              <w:rPr>
                <w:rFonts w:ascii="Times New Roman" w:hAnsi="Times New Roman"/>
                <w:b w:val="0"/>
                <w:sz w:val="18"/>
              </w:rPr>
              <w:t>Hợp đồng khung với lab, cam kết trả kết quả trong 48 giờ</w:t>
            </w:r>
          </w:p>
        </w:tc>
      </w:tr>
      <w:tr>
        <w:tc>
          <w:tcPr>
            <w:tcW w:type="dxa" w:w="1247"/>
            <w:shd w:val="clear" w:fill="F4F7FB"/>
          </w:tcPr>
          <w:p>
            <w:pPr>
              <w:spacing w:after="20"/>
            </w:pPr>
            <w:r/>
            <w:r>
              <w:rPr>
                <w:rFonts w:ascii="Times New Roman" w:hAnsi="Times New Roman"/>
                <w:b w:val="0"/>
                <w:sz w:val="18"/>
              </w:rPr>
              <w:t>Move</w:t>
            </w:r>
          </w:p>
        </w:tc>
        <w:tc>
          <w:tcPr>
            <w:tcW w:type="dxa" w:w="2608"/>
            <w:shd w:val="clear" w:fill="F4F7FB"/>
          </w:tcPr>
          <w:p>
            <w:pPr>
              <w:spacing w:after="20"/>
            </w:pPr>
            <w:r/>
            <w:r>
              <w:rPr>
                <w:rFonts w:ascii="Times New Roman" w:hAnsi="Times New Roman"/>
                <w:b w:val="0"/>
                <w:sz w:val="18"/>
              </w:rPr>
              <w:t>Phiếu nhập kho do QL2 lập được chuyển bản giấy sang Kế toán để đối chiếu</w:t>
            </w:r>
          </w:p>
        </w:tc>
        <w:tc>
          <w:tcPr>
            <w:tcW w:type="dxa" w:w="2948"/>
            <w:shd w:val="clear" w:fill="F4F7FB"/>
          </w:tcPr>
          <w:p>
            <w:pPr>
              <w:spacing w:after="20"/>
            </w:pPr>
            <w:r/>
            <w:r>
              <w:rPr>
                <w:rFonts w:ascii="Times New Roman" w:hAnsi="Times New Roman"/>
                <w:b w:val="0"/>
                <w:sz w:val="18"/>
              </w:rPr>
              <w:t>Dễ thất lạc, làm chậm khâu đối chiếu hoá đơn</w:t>
            </w:r>
          </w:p>
        </w:tc>
        <w:tc>
          <w:tcPr>
            <w:tcW w:type="dxa" w:w="2948"/>
            <w:shd w:val="clear" w:fill="F4F7FB"/>
          </w:tcPr>
          <w:p>
            <w:pPr>
              <w:spacing w:after="20"/>
            </w:pPr>
            <w:r/>
            <w:r>
              <w:rPr>
                <w:rFonts w:ascii="Times New Roman" w:hAnsi="Times New Roman"/>
                <w:b w:val="0"/>
                <w:sz w:val="18"/>
              </w:rPr>
              <w:t>Thống nhất với QL2 post phiếu nhập trên hệ thống, Kế toán tra cứu trực tiếp</w:t>
            </w:r>
          </w:p>
        </w:tc>
      </w:tr>
      <w:tr>
        <w:tc>
          <w:tcPr>
            <w:tcW w:type="dxa" w:w="1247"/>
          </w:tcPr>
          <w:p>
            <w:pPr>
              <w:spacing w:after="20"/>
            </w:pPr>
            <w:r/>
            <w:r>
              <w:rPr>
                <w:rFonts w:ascii="Times New Roman" w:hAnsi="Times New Roman"/>
                <w:b w:val="0"/>
                <w:sz w:val="18"/>
              </w:rPr>
              <w:t>Hold</w:t>
              <w:br/>
              <w:t>(Chờ đợi)</w:t>
            </w:r>
          </w:p>
        </w:tc>
        <w:tc>
          <w:tcPr>
            <w:tcW w:type="dxa" w:w="2608"/>
          </w:tcPr>
          <w:p>
            <w:pPr>
              <w:spacing w:after="20"/>
            </w:pPr>
            <w:r/>
            <w:r>
              <w:rPr>
                <w:rFonts w:ascii="Times New Roman" w:hAnsi="Times New Roman"/>
                <w:b w:val="0"/>
                <w:sz w:val="18"/>
              </w:rPr>
              <w:t>Chờ kết quả kiểm nghiệm mẫu &amp; đánh giá thực địa: 5 ngày</w:t>
            </w:r>
          </w:p>
        </w:tc>
        <w:tc>
          <w:tcPr>
            <w:tcW w:type="dxa" w:w="2948"/>
          </w:tcPr>
          <w:p>
            <w:pPr>
              <w:spacing w:after="20"/>
            </w:pPr>
            <w:r/>
            <w:r>
              <w:rPr>
                <w:rFonts w:ascii="Times New Roman" w:hAnsi="Times New Roman"/>
                <w:b w:val="0"/>
                <w:sz w:val="18"/>
              </w:rPr>
              <w:t>Chiếm ~27% lead time chu trình có phê duyệt NCC</w:t>
            </w:r>
          </w:p>
        </w:tc>
        <w:tc>
          <w:tcPr>
            <w:tcW w:type="dxa" w:w="2948"/>
          </w:tcPr>
          <w:p>
            <w:pPr>
              <w:spacing w:after="20"/>
            </w:pPr>
            <w:r/>
            <w:r>
              <w:rPr>
                <w:rFonts w:ascii="Times New Roman" w:hAnsi="Times New Roman"/>
                <w:b w:val="0"/>
                <w:sz w:val="18"/>
              </w:rPr>
              <w:t>Chạy song song hồ sơ – lab – thực địa; đặt SLA cho từng chặng</w:t>
            </w:r>
          </w:p>
        </w:tc>
      </w:tr>
      <w:tr>
        <w:tc>
          <w:tcPr>
            <w:tcW w:type="dxa" w:w="1247"/>
            <w:shd w:val="clear" w:fill="F4F7FB"/>
          </w:tcPr>
          <w:p>
            <w:pPr>
              <w:spacing w:after="20"/>
            </w:pPr>
            <w:r/>
            <w:r>
              <w:rPr>
                <w:rFonts w:ascii="Times New Roman" w:hAnsi="Times New Roman"/>
                <w:b w:val="0"/>
                <w:sz w:val="18"/>
              </w:rPr>
              <w:t>Hold</w:t>
            </w:r>
          </w:p>
        </w:tc>
        <w:tc>
          <w:tcPr>
            <w:tcW w:type="dxa" w:w="2608"/>
            <w:shd w:val="clear" w:fill="F4F7FB"/>
          </w:tcPr>
          <w:p>
            <w:pPr>
              <w:spacing w:after="20"/>
            </w:pPr>
            <w:r/>
            <w:r>
              <w:rPr>
                <w:rFonts w:ascii="Times New Roman" w:hAnsi="Times New Roman"/>
                <w:b w:val="0"/>
                <w:sz w:val="18"/>
              </w:rPr>
              <w:t>Chờ Ban Giám đốc duyệt tờ trình NCC: 2,5 ngày</w:t>
            </w:r>
          </w:p>
        </w:tc>
        <w:tc>
          <w:tcPr>
            <w:tcW w:type="dxa" w:w="2948"/>
            <w:shd w:val="clear" w:fill="F4F7FB"/>
          </w:tcPr>
          <w:p>
            <w:pPr>
              <w:spacing w:after="20"/>
            </w:pPr>
            <w:r/>
            <w:r>
              <w:rPr>
                <w:rFonts w:ascii="Times New Roman" w:hAnsi="Times New Roman"/>
                <w:b w:val="0"/>
                <w:sz w:val="18"/>
              </w:rPr>
              <w:t>Hồ sơ nằm chờ, không ai xử lý</w:t>
            </w:r>
          </w:p>
        </w:tc>
        <w:tc>
          <w:tcPr>
            <w:tcW w:type="dxa" w:w="2948"/>
            <w:shd w:val="clear" w:fill="F4F7FB"/>
          </w:tcPr>
          <w:p>
            <w:pPr>
              <w:spacing w:after="20"/>
            </w:pPr>
            <w:r/>
            <w:r>
              <w:rPr>
                <w:rFonts w:ascii="Times New Roman" w:hAnsi="Times New Roman"/>
                <w:b w:val="0"/>
                <w:sz w:val="18"/>
              </w:rPr>
              <w:t>Uỷ quyền duyệt theo hạn mức; ký số trên thiết bị di động</w:t>
            </w:r>
          </w:p>
        </w:tc>
      </w:tr>
      <w:tr>
        <w:tc>
          <w:tcPr>
            <w:tcW w:type="dxa" w:w="1247"/>
          </w:tcPr>
          <w:p>
            <w:pPr>
              <w:spacing w:after="20"/>
            </w:pPr>
            <w:r/>
            <w:r>
              <w:rPr>
                <w:rFonts w:ascii="Times New Roman" w:hAnsi="Times New Roman"/>
                <w:b w:val="0"/>
                <w:sz w:val="18"/>
              </w:rPr>
              <w:t>Hold</w:t>
            </w:r>
          </w:p>
        </w:tc>
        <w:tc>
          <w:tcPr>
            <w:tcW w:type="dxa" w:w="2608"/>
          </w:tcPr>
          <w:p>
            <w:pPr>
              <w:spacing w:after="20"/>
            </w:pPr>
            <w:r/>
            <w:r>
              <w:rPr>
                <w:rFonts w:ascii="Times New Roman" w:hAnsi="Times New Roman"/>
                <w:b w:val="0"/>
                <w:sz w:val="18"/>
              </w:rPr>
              <w:t>Chờ duyệt PO: 1,5 ngày</w:t>
            </w:r>
          </w:p>
        </w:tc>
        <w:tc>
          <w:tcPr>
            <w:tcW w:type="dxa" w:w="2948"/>
          </w:tcPr>
          <w:p>
            <w:pPr>
              <w:spacing w:after="20"/>
            </w:pPr>
            <w:r/>
            <w:r>
              <w:rPr>
                <w:rFonts w:ascii="Times New Roman" w:hAnsi="Times New Roman"/>
                <w:b w:val="0"/>
                <w:sz w:val="18"/>
              </w:rPr>
              <w:t>PO chưa gửi được cho NCC nên NCC chưa thu hoạch</w:t>
            </w:r>
          </w:p>
        </w:tc>
        <w:tc>
          <w:tcPr>
            <w:tcW w:type="dxa" w:w="2948"/>
          </w:tcPr>
          <w:p>
            <w:pPr>
              <w:spacing w:after="20"/>
            </w:pPr>
            <w:r/>
            <w:r>
              <w:rPr>
                <w:rFonts w:ascii="Times New Roman" w:hAnsi="Times New Roman"/>
                <w:b w:val="0"/>
                <w:sz w:val="18"/>
              </w:rPr>
              <w:t>Tự động duyệt PO dưới hạn mức; cảnh báo PO quá hạn duyệt</w:t>
            </w:r>
          </w:p>
        </w:tc>
      </w:tr>
      <w:tr>
        <w:tc>
          <w:tcPr>
            <w:tcW w:type="dxa" w:w="1247"/>
            <w:shd w:val="clear" w:fill="F4F7FB"/>
          </w:tcPr>
          <w:p>
            <w:pPr>
              <w:spacing w:after="20"/>
            </w:pPr>
            <w:r/>
            <w:r>
              <w:rPr>
                <w:rFonts w:ascii="Times New Roman" w:hAnsi="Times New Roman"/>
                <w:b w:val="0"/>
                <w:sz w:val="18"/>
              </w:rPr>
              <w:t>Hold</w:t>
            </w:r>
          </w:p>
        </w:tc>
        <w:tc>
          <w:tcPr>
            <w:tcW w:type="dxa" w:w="2608"/>
            <w:shd w:val="clear" w:fill="F4F7FB"/>
          </w:tcPr>
          <w:p>
            <w:pPr>
              <w:spacing w:after="20"/>
            </w:pPr>
            <w:r/>
            <w:r>
              <w:rPr>
                <w:rFonts w:ascii="Times New Roman" w:hAnsi="Times New Roman"/>
                <w:b w:val="0"/>
                <w:sz w:val="18"/>
              </w:rPr>
              <w:t>Hoá đơn bị tạm giữ chờ đối chiếu lại: 1–3 ngày</w:t>
            </w:r>
          </w:p>
        </w:tc>
        <w:tc>
          <w:tcPr>
            <w:tcW w:type="dxa" w:w="2948"/>
            <w:shd w:val="clear" w:fill="F4F7FB"/>
          </w:tcPr>
          <w:p>
            <w:pPr>
              <w:spacing w:after="20"/>
            </w:pPr>
            <w:r/>
            <w:r>
              <w:rPr>
                <w:rFonts w:ascii="Times New Roman" w:hAnsi="Times New Roman"/>
                <w:b w:val="0"/>
                <w:sz w:val="18"/>
              </w:rPr>
              <w:t>Thanh toán trễ, ảnh hưởng quan hệ và ưu tiên nguồn hàng</w:t>
            </w:r>
          </w:p>
        </w:tc>
        <w:tc>
          <w:tcPr>
            <w:tcW w:type="dxa" w:w="2948"/>
            <w:shd w:val="clear" w:fill="F4F7FB"/>
          </w:tcPr>
          <w:p>
            <w:pPr>
              <w:spacing w:after="20"/>
            </w:pPr>
            <w:r/>
            <w:r>
              <w:rPr>
                <w:rFonts w:ascii="Times New Roman" w:hAnsi="Times New Roman"/>
                <w:b w:val="0"/>
                <w:sz w:val="18"/>
              </w:rPr>
              <w:t>Đối chiếu 3 chiều tự động; ràng buộc NCC xuất hoá đơn theo PO</w:t>
            </w:r>
          </w:p>
        </w:tc>
      </w:tr>
      <w:tr>
        <w:tc>
          <w:tcPr>
            <w:tcW w:type="dxa" w:w="1247"/>
          </w:tcPr>
          <w:p>
            <w:pPr>
              <w:spacing w:after="20"/>
            </w:pPr>
            <w:r/>
            <w:r>
              <w:rPr>
                <w:rFonts w:ascii="Times New Roman" w:hAnsi="Times New Roman"/>
                <w:b w:val="0"/>
                <w:sz w:val="18"/>
              </w:rPr>
              <w:t>Overdo</w:t>
              <w:br/>
              <w:t>(Làm dư)</w:t>
            </w:r>
          </w:p>
        </w:tc>
        <w:tc>
          <w:tcPr>
            <w:tcW w:type="dxa" w:w="2608"/>
          </w:tcPr>
          <w:p>
            <w:pPr>
              <w:spacing w:after="20"/>
            </w:pPr>
            <w:r/>
            <w:r>
              <w:rPr>
                <w:rFonts w:ascii="Times New Roman" w:hAnsi="Times New Roman"/>
                <w:b w:val="0"/>
                <w:sz w:val="18"/>
              </w:rPr>
              <w:t>Nhập lại thông tin NCC ở 4–5 bước khác nhau</w:t>
            </w:r>
          </w:p>
        </w:tc>
        <w:tc>
          <w:tcPr>
            <w:tcW w:type="dxa" w:w="2948"/>
          </w:tcPr>
          <w:p>
            <w:pPr>
              <w:spacing w:after="20"/>
            </w:pPr>
            <w:r/>
            <w:r>
              <w:rPr>
                <w:rFonts w:ascii="Times New Roman" w:hAnsi="Times New Roman"/>
                <w:b w:val="0"/>
                <w:sz w:val="18"/>
              </w:rPr>
              <w:t>Cùng một dữ liệu gõ lại nhiều lần, dễ sai lệch</w:t>
            </w:r>
          </w:p>
        </w:tc>
        <w:tc>
          <w:tcPr>
            <w:tcW w:type="dxa" w:w="2948"/>
          </w:tcPr>
          <w:p>
            <w:pPr>
              <w:spacing w:after="20"/>
            </w:pPr>
            <w:r/>
            <w:r>
              <w:rPr>
                <w:rFonts w:ascii="Times New Roman" w:hAnsi="Times New Roman"/>
                <w:b w:val="0"/>
                <w:sz w:val="18"/>
              </w:rPr>
              <w:t>Kế thừa dữ liệu: báo giá → tờ trình → hợp đồng → PO trên ERP</w:t>
            </w:r>
          </w:p>
        </w:tc>
      </w:tr>
      <w:tr>
        <w:tc>
          <w:tcPr>
            <w:tcW w:type="dxa" w:w="1247"/>
            <w:shd w:val="clear" w:fill="F4F7FB"/>
          </w:tcPr>
          <w:p>
            <w:pPr>
              <w:spacing w:after="20"/>
            </w:pPr>
            <w:r/>
            <w:r>
              <w:rPr>
                <w:rFonts w:ascii="Times New Roman" w:hAnsi="Times New Roman"/>
                <w:b w:val="0"/>
                <w:sz w:val="18"/>
              </w:rPr>
              <w:t>Overdo</w:t>
            </w:r>
          </w:p>
        </w:tc>
        <w:tc>
          <w:tcPr>
            <w:tcW w:type="dxa" w:w="2608"/>
            <w:shd w:val="clear" w:fill="F4F7FB"/>
          </w:tcPr>
          <w:p>
            <w:pPr>
              <w:spacing w:after="20"/>
            </w:pPr>
            <w:r/>
            <w:r>
              <w:rPr>
                <w:rFonts w:ascii="Times New Roman" w:hAnsi="Times New Roman"/>
                <w:b w:val="0"/>
                <w:sz w:val="18"/>
              </w:rPr>
              <w:t>Tập hợp nhu cầu bằng Excel gửi email từng cửa hàng rồi chép tay</w:t>
            </w:r>
          </w:p>
        </w:tc>
        <w:tc>
          <w:tcPr>
            <w:tcW w:type="dxa" w:w="2948"/>
            <w:shd w:val="clear" w:fill="F4F7FB"/>
          </w:tcPr>
          <w:p>
            <w:pPr>
              <w:spacing w:after="20"/>
            </w:pPr>
            <w:r/>
            <w:r>
              <w:rPr>
                <w:rFonts w:ascii="Times New Roman" w:hAnsi="Times New Roman"/>
                <w:b w:val="0"/>
                <w:sz w:val="18"/>
              </w:rPr>
              <w:t>2 giờ mỗi kỳ, khối lượng tăng tuyến tính theo số cửa hàng</w:t>
            </w:r>
          </w:p>
        </w:tc>
        <w:tc>
          <w:tcPr>
            <w:tcW w:type="dxa" w:w="2948"/>
            <w:shd w:val="clear" w:fill="F4F7FB"/>
          </w:tcPr>
          <w:p>
            <w:pPr>
              <w:spacing w:after="20"/>
            </w:pPr>
            <w:r/>
            <w:r>
              <w:rPr>
                <w:rFonts w:ascii="Times New Roman" w:hAnsi="Times New Roman"/>
                <w:b w:val="0"/>
                <w:sz w:val="18"/>
              </w:rPr>
              <w:t>Cửa hàng nhập đề nghị trực tiếp trên ERP, hệ thống tự tổng hợp</w:t>
            </w:r>
          </w:p>
        </w:tc>
      </w:tr>
      <w:tr>
        <w:tc>
          <w:tcPr>
            <w:tcW w:type="dxa" w:w="1247"/>
          </w:tcPr>
          <w:p>
            <w:pPr>
              <w:spacing w:after="20"/>
            </w:pPr>
            <w:r/>
            <w:r>
              <w:rPr>
                <w:rFonts w:ascii="Times New Roman" w:hAnsi="Times New Roman"/>
                <w:b w:val="0"/>
                <w:sz w:val="18"/>
              </w:rPr>
              <w:t>Overdo</w:t>
            </w:r>
          </w:p>
        </w:tc>
        <w:tc>
          <w:tcPr>
            <w:tcW w:type="dxa" w:w="2608"/>
          </w:tcPr>
          <w:p>
            <w:pPr>
              <w:spacing w:after="20"/>
            </w:pPr>
            <w:r/>
            <w:r>
              <w:rPr>
                <w:rFonts w:ascii="Times New Roman" w:hAnsi="Times New Roman"/>
                <w:b w:val="0"/>
                <w:sz w:val="18"/>
              </w:rPr>
              <w:t>Thu mua nhập lại dữ liệu lô hàng khi nhận kết quả bàn giao từ QL2</w:t>
            </w:r>
          </w:p>
        </w:tc>
        <w:tc>
          <w:tcPr>
            <w:tcW w:type="dxa" w:w="2948"/>
          </w:tcPr>
          <w:p>
            <w:pPr>
              <w:spacing w:after="20"/>
            </w:pPr>
            <w:r/>
            <w:r>
              <w:rPr>
                <w:rFonts w:ascii="Times New Roman" w:hAnsi="Times New Roman"/>
                <w:b w:val="0"/>
                <w:sz w:val="18"/>
              </w:rPr>
              <w:t>Cùng dữ liệu lô đã có trên hệ thống nhưng phải chép lại để đối chiếu với đơn đặt hàng</w:t>
            </w:r>
          </w:p>
        </w:tc>
        <w:tc>
          <w:tcPr>
            <w:tcW w:type="dxa" w:w="2948"/>
          </w:tcPr>
          <w:p>
            <w:pPr>
              <w:spacing w:after="20"/>
            </w:pPr>
            <w:r/>
            <w:r>
              <w:rPr>
                <w:rFonts w:ascii="Times New Roman" w:hAnsi="Times New Roman"/>
                <w:b w:val="0"/>
                <w:sz w:val="18"/>
              </w:rPr>
              <w:t>Dùng chung một mã lô giữa QL1 và QL2, hệ thống tự liên kết với đơn đặt hàng</w:t>
            </w:r>
          </w:p>
        </w:tc>
      </w:tr>
      <w:tr>
        <w:tc>
          <w:tcPr>
            <w:tcW w:type="dxa" w:w="1247"/>
            <w:shd w:val="clear" w:fill="F4F7FB"/>
          </w:tcPr>
          <w:p>
            <w:pPr>
              <w:spacing w:after="20"/>
            </w:pPr>
            <w:r/>
            <w:r>
              <w:rPr>
                <w:rFonts w:ascii="Times New Roman" w:hAnsi="Times New Roman"/>
                <w:b w:val="0"/>
                <w:sz w:val="18"/>
              </w:rPr>
              <w:t>Overdo</w:t>
            </w:r>
          </w:p>
        </w:tc>
        <w:tc>
          <w:tcPr>
            <w:tcW w:type="dxa" w:w="2608"/>
            <w:shd w:val="clear" w:fill="F4F7FB"/>
          </w:tcPr>
          <w:p>
            <w:pPr>
              <w:spacing w:after="20"/>
            </w:pPr>
            <w:r/>
            <w:r>
              <w:rPr>
                <w:rFonts w:ascii="Times New Roman" w:hAnsi="Times New Roman"/>
                <w:b w:val="0"/>
                <w:sz w:val="18"/>
              </w:rPr>
              <w:t>In và lưu song song cả bản giấy lẫn bản mềm cho mọi chứng từ</w:t>
            </w:r>
          </w:p>
        </w:tc>
        <w:tc>
          <w:tcPr>
            <w:tcW w:type="dxa" w:w="2948"/>
            <w:shd w:val="clear" w:fill="F4F7FB"/>
          </w:tcPr>
          <w:p>
            <w:pPr>
              <w:spacing w:after="20"/>
            </w:pPr>
            <w:r/>
            <w:r>
              <w:rPr>
                <w:rFonts w:ascii="Times New Roman" w:hAnsi="Times New Roman"/>
                <w:b w:val="0"/>
                <w:sz w:val="18"/>
              </w:rPr>
              <w:t>Tốn giấy và không gian lưu trữ, khó tra cứu</w:t>
            </w:r>
          </w:p>
        </w:tc>
        <w:tc>
          <w:tcPr>
            <w:tcW w:type="dxa" w:w="2948"/>
            <w:shd w:val="clear" w:fill="F4F7FB"/>
          </w:tcPr>
          <w:p>
            <w:pPr>
              <w:spacing w:after="20"/>
            </w:pPr>
            <w:r/>
            <w:r>
              <w:rPr>
                <w:rFonts w:ascii="Times New Roman" w:hAnsi="Times New Roman"/>
                <w:b w:val="0"/>
                <w:sz w:val="18"/>
              </w:rPr>
              <w:t>Chỉ lưu bản mềm, in khi có yêu cầu kiểm toán</w:t>
            </w:r>
          </w:p>
        </w:tc>
      </w:tr>
    </w:tbl>
    <w:p>
      <w:pPr>
        <w:spacing w:after="80"/>
      </w:pPr>
    </w:p>
    <w:p>
      <w:pPr>
        <w:spacing w:after="100" w:before="0"/>
      </w:pPr>
      <w:r>
        <w:rPr>
          <w:rFonts w:ascii="Times New Roman" w:hAnsi="Times New Roman"/>
          <w:b/>
          <w:i w:val="0"/>
          <w:color w:val="2E5480"/>
          <w:sz w:val="24"/>
        </w:rPr>
        <w:t>3.1.3. Phân tích các bên liên quan – Mô hình xương cá (Fishbone)</w:t>
      </w:r>
    </w:p>
    <w:p>
      <w:pPr>
        <w:spacing w:after="120" w:before="0"/>
      </w:pPr>
      <w:r>
        <w:rPr>
          <w:rFonts w:ascii="Times New Roman" w:hAnsi="Times New Roman"/>
          <w:b/>
          <w:sz w:val="23"/>
        </w:rPr>
        <w:t xml:space="preserve">Vấn đề phân tích: </w:t>
      </w:r>
      <w:r>
        <w:rPr>
          <w:rFonts w:ascii="Times New Roman" w:hAnsi="Times New Roman"/>
          <w:b w:val="0"/>
          <w:sz w:val="23"/>
        </w:rPr>
        <w:t>Lead time chu trình thu mua có phê duyệt nhà cung cấp mới kéo dài 23,8 ngày, vượt xa mục tiêu dưới 15 ngày.</w:t>
      </w:r>
    </w:p>
    <w:p>
      <w:pPr>
        <w:spacing w:after="60" w:before="80"/>
        <w:jc w:val="center"/>
      </w:pPr>
      <w:r>
        <w:rPr>
          <w:rFonts w:ascii="Times New Roman" w:hAnsi="Times New Roman"/>
          <w:b/>
          <w:sz w:val="21"/>
        </w:rPr>
        <w:t>Bảng 22 – Phân tích các bên liên quan quy trình QL1</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928"/>
            <w:shd w:val="clear" w:fill="1F3B63"/>
          </w:tcPr>
          <w:p>
            <w:pPr>
              <w:spacing w:after="20"/>
              <w:jc w:val="center"/>
            </w:pPr>
            <w:r/>
            <w:r>
              <w:rPr>
                <w:rFonts w:ascii="Times New Roman" w:hAnsi="Times New Roman"/>
                <w:b/>
                <w:color w:val="FFFFFF"/>
                <w:sz w:val="18"/>
              </w:rPr>
              <w:t>Bên liên quan</w:t>
            </w:r>
          </w:p>
        </w:tc>
        <w:tc>
          <w:tcPr>
            <w:tcW w:type="dxa" w:w="2381"/>
            <w:shd w:val="clear" w:fill="1F3B63"/>
          </w:tcPr>
          <w:p>
            <w:pPr>
              <w:spacing w:after="20"/>
              <w:jc w:val="center"/>
            </w:pPr>
            <w:r/>
            <w:r>
              <w:rPr>
                <w:rFonts w:ascii="Times New Roman" w:hAnsi="Times New Roman"/>
                <w:b/>
                <w:color w:val="FFFFFF"/>
                <w:sz w:val="18"/>
              </w:rPr>
              <w:t>Vai trò trong quy trình</w:t>
            </w:r>
          </w:p>
        </w:tc>
        <w:tc>
          <w:tcPr>
            <w:tcW w:type="dxa" w:w="2948"/>
            <w:shd w:val="clear" w:fill="1F3B63"/>
          </w:tcPr>
          <w:p>
            <w:pPr>
              <w:spacing w:after="20"/>
              <w:jc w:val="center"/>
            </w:pPr>
            <w:r/>
            <w:r>
              <w:rPr>
                <w:rFonts w:ascii="Times New Roman" w:hAnsi="Times New Roman"/>
                <w:b/>
                <w:color w:val="FFFFFF"/>
                <w:sz w:val="18"/>
              </w:rPr>
              <w:t>Lỗi hay gặp</w:t>
            </w:r>
          </w:p>
        </w:tc>
        <w:tc>
          <w:tcPr>
            <w:tcW w:type="dxa" w:w="2494"/>
            <w:shd w:val="clear" w:fill="1F3B63"/>
          </w:tcPr>
          <w:p>
            <w:pPr>
              <w:spacing w:after="20"/>
              <w:jc w:val="center"/>
            </w:pPr>
            <w:r/>
            <w:r>
              <w:rPr>
                <w:rFonts w:ascii="Times New Roman" w:hAnsi="Times New Roman"/>
                <w:b/>
                <w:color w:val="FFFFFF"/>
                <w:sz w:val="18"/>
              </w:rPr>
              <w:t>Quan tâm / mong muốn</w:t>
            </w:r>
          </w:p>
        </w:tc>
      </w:tr>
      <w:tr>
        <w:tc>
          <w:tcPr>
            <w:tcW w:type="dxa" w:w="1928"/>
          </w:tcPr>
          <w:p>
            <w:pPr>
              <w:spacing w:after="20"/>
            </w:pPr>
            <w:r/>
            <w:r>
              <w:rPr>
                <w:rFonts w:ascii="Times New Roman" w:hAnsi="Times New Roman"/>
                <w:b w:val="0"/>
                <w:sz w:val="18"/>
              </w:rPr>
              <w:t>Cửa hàng / BP Ngành hàng</w:t>
            </w:r>
          </w:p>
        </w:tc>
        <w:tc>
          <w:tcPr>
            <w:tcW w:type="dxa" w:w="2381"/>
          </w:tcPr>
          <w:p>
            <w:pPr>
              <w:spacing w:after="20"/>
            </w:pPr>
            <w:r/>
            <w:r>
              <w:rPr>
                <w:rFonts w:ascii="Times New Roman" w:hAnsi="Times New Roman"/>
                <w:b w:val="0"/>
                <w:sz w:val="18"/>
              </w:rPr>
              <w:t>Phát sinh nhu cầu, nhận hàng để bán</w:t>
            </w:r>
          </w:p>
        </w:tc>
        <w:tc>
          <w:tcPr>
            <w:tcW w:type="dxa" w:w="2948"/>
          </w:tcPr>
          <w:p>
            <w:pPr>
              <w:spacing w:after="20"/>
            </w:pPr>
            <w:r/>
            <w:r>
              <w:rPr>
                <w:rFonts w:ascii="Times New Roman" w:hAnsi="Times New Roman"/>
                <w:b w:val="0"/>
                <w:sz w:val="18"/>
              </w:rPr>
              <w:t>Đề nghị cấp hàng theo cảm tính, không bám tồn min–max; xin cấp hàng đột xuất ngoài chu kỳ</w:t>
            </w:r>
          </w:p>
        </w:tc>
        <w:tc>
          <w:tcPr>
            <w:tcW w:type="dxa" w:w="2494"/>
          </w:tcPr>
          <w:p>
            <w:pPr>
              <w:spacing w:after="20"/>
            </w:pPr>
            <w:r/>
            <w:r>
              <w:rPr>
                <w:rFonts w:ascii="Times New Roman" w:hAnsi="Times New Roman"/>
                <w:b w:val="0"/>
                <w:sz w:val="18"/>
              </w:rPr>
              <w:t>Luôn có đủ hàng tươi trên quầy, không đứt hàng giờ cao điểm</w:t>
            </w:r>
          </w:p>
        </w:tc>
      </w:tr>
      <w:tr>
        <w:tc>
          <w:tcPr>
            <w:tcW w:type="dxa" w:w="1928"/>
            <w:shd w:val="clear" w:fill="F4F7FB"/>
          </w:tcPr>
          <w:p>
            <w:pPr>
              <w:spacing w:after="20"/>
            </w:pPr>
            <w:r/>
            <w:r>
              <w:rPr>
                <w:rFonts w:ascii="Times New Roman" w:hAnsi="Times New Roman"/>
                <w:b w:val="0"/>
                <w:sz w:val="18"/>
              </w:rPr>
              <w:t>BP Kế hoạch cung ứng</w:t>
            </w:r>
          </w:p>
        </w:tc>
        <w:tc>
          <w:tcPr>
            <w:tcW w:type="dxa" w:w="2381"/>
            <w:shd w:val="clear" w:fill="F4F7FB"/>
          </w:tcPr>
          <w:p>
            <w:pPr>
              <w:spacing w:after="20"/>
            </w:pPr>
            <w:r/>
            <w:r>
              <w:rPr>
                <w:rFonts w:ascii="Times New Roman" w:hAnsi="Times New Roman"/>
                <w:b w:val="0"/>
                <w:sz w:val="18"/>
              </w:rPr>
              <w:t>Tập hợp nhu cầu, tính nhu cầu ròng</w:t>
            </w:r>
          </w:p>
        </w:tc>
        <w:tc>
          <w:tcPr>
            <w:tcW w:type="dxa" w:w="2948"/>
            <w:shd w:val="clear" w:fill="F4F7FB"/>
          </w:tcPr>
          <w:p>
            <w:pPr>
              <w:spacing w:after="20"/>
            </w:pPr>
            <w:r/>
            <w:r>
              <w:rPr>
                <w:rFonts w:ascii="Times New Roman" w:hAnsi="Times New Roman"/>
                <w:b w:val="0"/>
                <w:sz w:val="18"/>
              </w:rPr>
              <w:t>Tổng hợp thủ công bằng Excel nên sai lệch khi số cửa hàng tăng; dự báo lệch 15–20%</w:t>
            </w:r>
          </w:p>
        </w:tc>
        <w:tc>
          <w:tcPr>
            <w:tcW w:type="dxa" w:w="2494"/>
            <w:shd w:val="clear" w:fill="F4F7FB"/>
          </w:tcPr>
          <w:p>
            <w:pPr>
              <w:spacing w:after="20"/>
            </w:pPr>
            <w:r/>
            <w:r>
              <w:rPr>
                <w:rFonts w:ascii="Times New Roman" w:hAnsi="Times New Roman"/>
                <w:b w:val="0"/>
                <w:sz w:val="18"/>
              </w:rPr>
              <w:t>Dữ liệu tồn kho và hàng đang về chính xác, theo thời gian thực</w:t>
            </w:r>
          </w:p>
        </w:tc>
      </w:tr>
      <w:tr>
        <w:tc>
          <w:tcPr>
            <w:tcW w:type="dxa" w:w="1928"/>
          </w:tcPr>
          <w:p>
            <w:pPr>
              <w:spacing w:after="20"/>
            </w:pPr>
            <w:r/>
            <w:r>
              <w:rPr>
                <w:rFonts w:ascii="Times New Roman" w:hAnsi="Times New Roman"/>
                <w:b w:val="0"/>
                <w:sz w:val="18"/>
              </w:rPr>
              <w:t>Phòng Thu mua</w:t>
            </w:r>
          </w:p>
        </w:tc>
        <w:tc>
          <w:tcPr>
            <w:tcW w:type="dxa" w:w="2381"/>
          </w:tcPr>
          <w:p>
            <w:pPr>
              <w:spacing w:after="20"/>
            </w:pPr>
            <w:r/>
            <w:r>
              <w:rPr>
                <w:rFonts w:ascii="Times New Roman" w:hAnsi="Times New Roman"/>
                <w:b w:val="0"/>
                <w:sz w:val="18"/>
              </w:rPr>
              <w:t>Tìm nguồn, đàm phán, đặt hàng</w:t>
            </w:r>
          </w:p>
        </w:tc>
        <w:tc>
          <w:tcPr>
            <w:tcW w:type="dxa" w:w="2948"/>
          </w:tcPr>
          <w:p>
            <w:pPr>
              <w:spacing w:after="20"/>
            </w:pPr>
            <w:r/>
            <w:r>
              <w:rPr>
                <w:rFonts w:ascii="Times New Roman" w:hAnsi="Times New Roman"/>
                <w:b w:val="0"/>
                <w:sz w:val="18"/>
              </w:rPr>
              <w:t>Kiêm nhiệm nhiều ngành hàng; nhập lại thông tin nhà cung cấp ở nhiều bước</w:t>
            </w:r>
          </w:p>
        </w:tc>
        <w:tc>
          <w:tcPr>
            <w:tcW w:type="dxa" w:w="2494"/>
          </w:tcPr>
          <w:p>
            <w:pPr>
              <w:spacing w:after="20"/>
            </w:pPr>
            <w:r/>
            <w:r>
              <w:rPr>
                <w:rFonts w:ascii="Times New Roman" w:hAnsi="Times New Roman"/>
                <w:b w:val="0"/>
                <w:sz w:val="18"/>
              </w:rPr>
              <w:t>Giá mua trong ngân sách, có nguồn dự phòng cho mỗi ngành hàng</w:t>
            </w:r>
          </w:p>
        </w:tc>
      </w:tr>
      <w:tr>
        <w:tc>
          <w:tcPr>
            <w:tcW w:type="dxa" w:w="1928"/>
            <w:shd w:val="clear" w:fill="F4F7FB"/>
          </w:tcPr>
          <w:p>
            <w:pPr>
              <w:spacing w:after="20"/>
            </w:pPr>
            <w:r/>
            <w:r>
              <w:rPr>
                <w:rFonts w:ascii="Times New Roman" w:hAnsi="Times New Roman"/>
                <w:b w:val="0"/>
                <w:sz w:val="18"/>
              </w:rPr>
              <w:t>Phòng QA/QC</w:t>
            </w:r>
          </w:p>
        </w:tc>
        <w:tc>
          <w:tcPr>
            <w:tcW w:type="dxa" w:w="2381"/>
            <w:shd w:val="clear" w:fill="F4F7FB"/>
          </w:tcPr>
          <w:p>
            <w:pPr>
              <w:spacing w:after="20"/>
            </w:pPr>
            <w:r/>
            <w:r>
              <w:rPr>
                <w:rFonts w:ascii="Times New Roman" w:hAnsi="Times New Roman"/>
                <w:b w:val="0"/>
                <w:sz w:val="18"/>
              </w:rPr>
              <w:t>Thẩm định NCC, kiểm chất lượng đầu vào</w:t>
            </w:r>
          </w:p>
        </w:tc>
        <w:tc>
          <w:tcPr>
            <w:tcW w:type="dxa" w:w="2948"/>
            <w:shd w:val="clear" w:fill="F4F7FB"/>
          </w:tcPr>
          <w:p>
            <w:pPr>
              <w:spacing w:after="20"/>
            </w:pPr>
            <w:r/>
            <w:r>
              <w:rPr>
                <w:rFonts w:ascii="Times New Roman" w:hAnsi="Times New Roman"/>
                <w:b w:val="0"/>
                <w:sz w:val="18"/>
              </w:rPr>
              <w:t>Chờ kết quả lab lâu; kiểm nhận dồn cục khi nhiều lô về cùng lúc</w:t>
            </w:r>
          </w:p>
        </w:tc>
        <w:tc>
          <w:tcPr>
            <w:tcW w:type="dxa" w:w="2494"/>
            <w:shd w:val="clear" w:fill="F4F7FB"/>
          </w:tcPr>
          <w:p>
            <w:pPr>
              <w:spacing w:after="20"/>
            </w:pPr>
            <w:r/>
            <w:r>
              <w:rPr>
                <w:rFonts w:ascii="Times New Roman" w:hAnsi="Times New Roman"/>
                <w:b w:val="0"/>
                <w:sz w:val="18"/>
              </w:rPr>
              <w:t>Không để lọt hàng không đạt lên quầy, hồ sơ truy xuất đầy đủ</w:t>
            </w:r>
          </w:p>
        </w:tc>
      </w:tr>
      <w:tr>
        <w:tc>
          <w:tcPr>
            <w:tcW w:type="dxa" w:w="1928"/>
          </w:tcPr>
          <w:p>
            <w:pPr>
              <w:spacing w:after="20"/>
            </w:pPr>
            <w:r/>
            <w:r>
              <w:rPr>
                <w:rFonts w:ascii="Times New Roman" w:hAnsi="Times New Roman"/>
                <w:b w:val="0"/>
                <w:sz w:val="18"/>
              </w:rPr>
              <w:t>Ban Giám đốc</w:t>
            </w:r>
          </w:p>
        </w:tc>
        <w:tc>
          <w:tcPr>
            <w:tcW w:type="dxa" w:w="2381"/>
          </w:tcPr>
          <w:p>
            <w:pPr>
              <w:spacing w:after="20"/>
            </w:pPr>
            <w:r/>
            <w:r>
              <w:rPr>
                <w:rFonts w:ascii="Times New Roman" w:hAnsi="Times New Roman"/>
                <w:b w:val="0"/>
                <w:sz w:val="18"/>
              </w:rPr>
              <w:t>Phê duyệt NCC, hợp đồng, PO vượt hạn mức, duyệt chi</w:t>
            </w:r>
          </w:p>
        </w:tc>
        <w:tc>
          <w:tcPr>
            <w:tcW w:type="dxa" w:w="2948"/>
          </w:tcPr>
          <w:p>
            <w:pPr>
              <w:spacing w:after="20"/>
            </w:pPr>
            <w:r/>
            <w:r>
              <w:rPr>
                <w:rFonts w:ascii="Times New Roman" w:hAnsi="Times New Roman"/>
                <w:b w:val="0"/>
                <w:sz w:val="18"/>
              </w:rPr>
              <w:t>Ký duyệt trễ 2–3 ngày do lịch bận; chưa uỷ quyền theo hạn mức</w:t>
            </w:r>
          </w:p>
        </w:tc>
        <w:tc>
          <w:tcPr>
            <w:tcW w:type="dxa" w:w="2494"/>
          </w:tcPr>
          <w:p>
            <w:pPr>
              <w:spacing w:after="20"/>
            </w:pPr>
            <w:r/>
            <w:r>
              <w:rPr>
                <w:rFonts w:ascii="Times New Roman" w:hAnsi="Times New Roman"/>
                <w:b w:val="0"/>
                <w:sz w:val="18"/>
              </w:rPr>
              <w:t>Kiểm soát được chi phí và rủi ro pháp lý về an toàn thực phẩm</w:t>
            </w:r>
          </w:p>
        </w:tc>
      </w:tr>
      <w:tr>
        <w:tc>
          <w:tcPr>
            <w:tcW w:type="dxa" w:w="1928"/>
            <w:shd w:val="clear" w:fill="F4F7FB"/>
          </w:tcPr>
          <w:p>
            <w:pPr>
              <w:spacing w:after="20"/>
            </w:pPr>
            <w:r/>
            <w:r>
              <w:rPr>
                <w:rFonts w:ascii="Times New Roman" w:hAnsi="Times New Roman"/>
                <w:b w:val="0"/>
                <w:sz w:val="18"/>
              </w:rPr>
              <w:t>Kho trung tâm</w:t>
            </w:r>
          </w:p>
        </w:tc>
        <w:tc>
          <w:tcPr>
            <w:tcW w:type="dxa" w:w="2381"/>
            <w:shd w:val="clear" w:fill="F4F7FB"/>
          </w:tcPr>
          <w:p>
            <w:pPr>
              <w:spacing w:after="20"/>
            </w:pPr>
            <w:r/>
            <w:r>
              <w:rPr>
                <w:rFonts w:ascii="Times New Roman" w:hAnsi="Times New Roman"/>
                <w:b w:val="0"/>
                <w:sz w:val="18"/>
              </w:rPr>
              <w:t>Nhận hàng, đối chiếu PO, nhập kho</w:t>
            </w:r>
          </w:p>
        </w:tc>
        <w:tc>
          <w:tcPr>
            <w:tcW w:type="dxa" w:w="2948"/>
            <w:shd w:val="clear" w:fill="F4F7FB"/>
          </w:tcPr>
          <w:p>
            <w:pPr>
              <w:spacing w:after="20"/>
            </w:pPr>
            <w:r/>
            <w:r>
              <w:rPr>
                <w:rFonts w:ascii="Times New Roman" w:hAnsi="Times New Roman"/>
                <w:b w:val="0"/>
                <w:sz w:val="18"/>
              </w:rPr>
              <w:t>Ùn khi nhà cung cấp giao sai khung giờ; chứng từ giấy dễ thất lạc</w:t>
            </w:r>
          </w:p>
        </w:tc>
        <w:tc>
          <w:tcPr>
            <w:tcW w:type="dxa" w:w="2494"/>
            <w:shd w:val="clear" w:fill="F4F7FB"/>
          </w:tcPr>
          <w:p>
            <w:pPr>
              <w:spacing w:after="20"/>
            </w:pPr>
            <w:r/>
            <w:r>
              <w:rPr>
                <w:rFonts w:ascii="Times New Roman" w:hAnsi="Times New Roman"/>
                <w:b w:val="0"/>
                <w:sz w:val="18"/>
              </w:rPr>
              <w:t>Lịch giao được chốt rõ theo slot, chứng từ số hoá</w:t>
            </w:r>
          </w:p>
        </w:tc>
      </w:tr>
      <w:tr>
        <w:tc>
          <w:tcPr>
            <w:tcW w:type="dxa" w:w="1928"/>
          </w:tcPr>
          <w:p>
            <w:pPr>
              <w:spacing w:after="20"/>
            </w:pPr>
            <w:r/>
            <w:r>
              <w:rPr>
                <w:rFonts w:ascii="Times New Roman" w:hAnsi="Times New Roman"/>
                <w:b w:val="0"/>
                <w:sz w:val="18"/>
              </w:rPr>
              <w:t>Phòng Kế toán</w:t>
            </w:r>
          </w:p>
        </w:tc>
        <w:tc>
          <w:tcPr>
            <w:tcW w:type="dxa" w:w="2381"/>
          </w:tcPr>
          <w:p>
            <w:pPr>
              <w:spacing w:after="20"/>
            </w:pPr>
            <w:r/>
            <w:r>
              <w:rPr>
                <w:rFonts w:ascii="Times New Roman" w:hAnsi="Times New Roman"/>
                <w:b w:val="0"/>
                <w:sz w:val="18"/>
              </w:rPr>
              <w:t>Ghi nhận hoá đơn, đối chiếu 3 chiều, thanh toán</w:t>
            </w:r>
          </w:p>
        </w:tc>
        <w:tc>
          <w:tcPr>
            <w:tcW w:type="dxa" w:w="2948"/>
          </w:tcPr>
          <w:p>
            <w:pPr>
              <w:spacing w:after="20"/>
            </w:pPr>
            <w:r/>
            <w:r>
              <w:rPr>
                <w:rFonts w:ascii="Times New Roman" w:hAnsi="Times New Roman"/>
                <w:b w:val="0"/>
                <w:sz w:val="18"/>
              </w:rPr>
              <w:t>Hoá đơn lệch phải đối chiếu lại 1–3 ngày; thiếu chứng từ gốc</w:t>
            </w:r>
          </w:p>
        </w:tc>
        <w:tc>
          <w:tcPr>
            <w:tcW w:type="dxa" w:w="2494"/>
          </w:tcPr>
          <w:p>
            <w:pPr>
              <w:spacing w:after="20"/>
            </w:pPr>
            <w:r/>
            <w:r>
              <w:rPr>
                <w:rFonts w:ascii="Times New Roman" w:hAnsi="Times New Roman"/>
                <w:b w:val="0"/>
                <w:sz w:val="18"/>
              </w:rPr>
              <w:t>Hoá đơn khớp PO ngay lần đầu, thanh toán đúng hạn</w:t>
            </w:r>
          </w:p>
        </w:tc>
      </w:tr>
      <w:tr>
        <w:tc>
          <w:tcPr>
            <w:tcW w:type="dxa" w:w="1928"/>
            <w:shd w:val="clear" w:fill="F4F7FB"/>
          </w:tcPr>
          <w:p>
            <w:pPr>
              <w:spacing w:after="20"/>
            </w:pPr>
            <w:r/>
            <w:r>
              <w:rPr>
                <w:rFonts w:ascii="Times New Roman" w:hAnsi="Times New Roman"/>
                <w:b w:val="0"/>
                <w:sz w:val="18"/>
              </w:rPr>
              <w:t>Nhà cung cấp (nông trại / HTX)</w:t>
            </w:r>
          </w:p>
        </w:tc>
        <w:tc>
          <w:tcPr>
            <w:tcW w:type="dxa" w:w="2381"/>
            <w:shd w:val="clear" w:fill="F4F7FB"/>
          </w:tcPr>
          <w:p>
            <w:pPr>
              <w:spacing w:after="20"/>
            </w:pPr>
            <w:r/>
            <w:r>
              <w:rPr>
                <w:rFonts w:ascii="Times New Roman" w:hAnsi="Times New Roman"/>
                <w:b w:val="0"/>
                <w:sz w:val="18"/>
              </w:rPr>
              <w:t>Báo giá, nộp hồ sơ, giao hàng, xuất hoá đơn</w:t>
            </w:r>
          </w:p>
        </w:tc>
        <w:tc>
          <w:tcPr>
            <w:tcW w:type="dxa" w:w="2948"/>
            <w:shd w:val="clear" w:fill="F4F7FB"/>
          </w:tcPr>
          <w:p>
            <w:pPr>
              <w:spacing w:after="20"/>
            </w:pPr>
            <w:r/>
            <w:r>
              <w:rPr>
                <w:rFonts w:ascii="Times New Roman" w:hAnsi="Times New Roman"/>
                <w:b w:val="0"/>
                <w:sz w:val="18"/>
              </w:rPr>
              <w:t>Thiếu chứng nhận VietGAP/HACCP; giao trễ hoặc thiếu; xuất hoá đơn sai giá</w:t>
            </w:r>
          </w:p>
        </w:tc>
        <w:tc>
          <w:tcPr>
            <w:tcW w:type="dxa" w:w="2494"/>
            <w:shd w:val="clear" w:fill="F4F7FB"/>
          </w:tcPr>
          <w:p>
            <w:pPr>
              <w:spacing w:after="20"/>
            </w:pPr>
            <w:r/>
            <w:r>
              <w:rPr>
                <w:rFonts w:ascii="Times New Roman" w:hAnsi="Times New Roman"/>
                <w:b w:val="0"/>
                <w:sz w:val="18"/>
              </w:rPr>
              <w:t>Được thanh toán đúng hạn, có cam kết sản lượng ổn định</w:t>
            </w:r>
          </w:p>
        </w:tc>
      </w:tr>
    </w:tbl>
    <w:p>
      <w:pPr>
        <w:spacing w:after="80"/>
      </w:pPr>
    </w:p>
    <w:p>
      <w:pPr>
        <w:spacing w:after="80" w:before="0"/>
      </w:pPr>
      <w:r>
        <w:rPr>
          <w:rFonts w:ascii="Times New Roman" w:hAnsi="Times New Roman"/>
          <w:b w:val="0"/>
          <w:i w:val="0"/>
          <w:sz w:val="23"/>
        </w:rPr>
        <w:t>Fishbone dưới đây tổng hợp các nguyên nhân gốc theo 6 nhóm:</w:t>
      </w:r>
    </w:p>
    <w:p>
      <w:pPr>
        <w:jc w:val="center"/>
      </w:pPr>
      <w:r>
        <w:drawing>
          <wp:inline xmlns:a="http://schemas.openxmlformats.org/drawingml/2006/main" xmlns:pic="http://schemas.openxmlformats.org/drawingml/2006/picture">
            <wp:extent cx="6120000" cy="2905455"/>
            <wp:docPr id="3" name="Picture 3"/>
            <wp:cNvGraphicFramePr>
              <a:graphicFrameLocks noChangeAspect="1"/>
            </wp:cNvGraphicFramePr>
            <a:graphic>
              <a:graphicData uri="http://schemas.openxmlformats.org/drawingml/2006/picture">
                <pic:pic>
                  <pic:nvPicPr>
                    <pic:cNvPr id="0" name="fish.png"/>
                    <pic:cNvPicPr/>
                  </pic:nvPicPr>
                  <pic:blipFill>
                    <a:blip r:embed="rId15"/>
                    <a:stretch>
                      <a:fillRect/>
                    </a:stretch>
                  </pic:blipFill>
                  <pic:spPr>
                    <a:xfrm>
                      <a:off x="0" y="0"/>
                      <a:ext cx="6120000" cy="2905455"/>
                    </a:xfrm>
                    <a:prstGeom prst="rect"/>
                  </pic:spPr>
                </pic:pic>
              </a:graphicData>
            </a:graphic>
          </wp:inline>
        </w:drawing>
      </w:r>
    </w:p>
    <w:p>
      <w:pPr>
        <w:spacing w:after="200" w:before="0"/>
        <w:jc w:val="center"/>
      </w:pPr>
      <w:r>
        <w:rPr>
          <w:rFonts w:ascii="Times New Roman" w:hAnsi="Times New Roman"/>
          <w:b w:val="0"/>
          <w:i/>
          <w:sz w:val="21"/>
        </w:rPr>
        <w:t>Hình 3 – Sơ đồ xương cá phân tích nguyên nhân kéo dài lead time quy trình QL1</w:t>
      </w:r>
    </w:p>
    <w:p>
      <w:pPr>
        <w:spacing w:after="60" w:before="80"/>
        <w:jc w:val="center"/>
      </w:pPr>
      <w:r>
        <w:rPr>
          <w:rFonts w:ascii="Times New Roman" w:hAnsi="Times New Roman"/>
          <w:b/>
          <w:sz w:val="21"/>
        </w:rPr>
        <w:t>Bảng 23 – Tổng hợp nguyên nhân gốc theo mô hình xương cá quy trình QL1</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701"/>
            <w:shd w:val="clear" w:fill="1F3B63"/>
          </w:tcPr>
          <w:p>
            <w:pPr>
              <w:spacing w:after="20"/>
              <w:jc w:val="center"/>
            </w:pPr>
            <w:r/>
            <w:r>
              <w:rPr>
                <w:rFonts w:ascii="Times New Roman" w:hAnsi="Times New Roman"/>
                <w:b/>
                <w:color w:val="FFFFFF"/>
                <w:sz w:val="18"/>
              </w:rPr>
              <w:t>Nhóm nguyên nhân</w:t>
            </w:r>
          </w:p>
        </w:tc>
        <w:tc>
          <w:tcPr>
            <w:tcW w:type="dxa" w:w="2041"/>
            <w:shd w:val="clear" w:fill="1F3B63"/>
          </w:tcPr>
          <w:p>
            <w:pPr>
              <w:spacing w:after="20"/>
              <w:jc w:val="center"/>
            </w:pPr>
            <w:r/>
            <w:r>
              <w:rPr>
                <w:rFonts w:ascii="Times New Roman" w:hAnsi="Times New Roman"/>
                <w:b/>
                <w:color w:val="FFFFFF"/>
                <w:sz w:val="18"/>
              </w:rPr>
              <w:t>Bên liên quan chịu trách nhiệm</w:t>
            </w:r>
          </w:p>
        </w:tc>
        <w:tc>
          <w:tcPr>
            <w:tcW w:type="dxa" w:w="3175"/>
            <w:shd w:val="clear" w:fill="1F3B63"/>
          </w:tcPr>
          <w:p>
            <w:pPr>
              <w:spacing w:after="20"/>
              <w:jc w:val="center"/>
            </w:pPr>
            <w:r/>
            <w:r>
              <w:rPr>
                <w:rFonts w:ascii="Times New Roman" w:hAnsi="Times New Roman"/>
                <w:b/>
                <w:color w:val="FFFFFF"/>
                <w:sz w:val="18"/>
              </w:rPr>
              <w:t>Nguyên nhân gốc nổi bật</w:t>
            </w:r>
          </w:p>
        </w:tc>
        <w:tc>
          <w:tcPr>
            <w:tcW w:type="dxa" w:w="2835"/>
            <w:shd w:val="clear" w:fill="1F3B63"/>
          </w:tcPr>
          <w:p>
            <w:pPr>
              <w:spacing w:after="20"/>
              <w:jc w:val="center"/>
            </w:pPr>
            <w:r/>
            <w:r>
              <w:rPr>
                <w:rFonts w:ascii="Times New Roman" w:hAnsi="Times New Roman"/>
                <w:b/>
                <w:color w:val="FFFFFF"/>
                <w:sz w:val="18"/>
              </w:rPr>
              <w:t>Hướng xử lý</w:t>
            </w:r>
          </w:p>
        </w:tc>
      </w:tr>
      <w:tr>
        <w:tc>
          <w:tcPr>
            <w:tcW w:type="dxa" w:w="1701"/>
          </w:tcPr>
          <w:p>
            <w:pPr>
              <w:spacing w:after="20"/>
            </w:pPr>
            <w:r/>
            <w:r>
              <w:rPr>
                <w:rFonts w:ascii="Times New Roman" w:hAnsi="Times New Roman"/>
                <w:b w:val="0"/>
                <w:sz w:val="18"/>
              </w:rPr>
              <w:t>Con người (Man)</w:t>
            </w:r>
          </w:p>
        </w:tc>
        <w:tc>
          <w:tcPr>
            <w:tcW w:type="dxa" w:w="2041"/>
          </w:tcPr>
          <w:p>
            <w:pPr>
              <w:spacing w:after="20"/>
            </w:pPr>
            <w:r/>
            <w:r>
              <w:rPr>
                <w:rFonts w:ascii="Times New Roman" w:hAnsi="Times New Roman"/>
                <w:b w:val="0"/>
                <w:sz w:val="18"/>
              </w:rPr>
              <w:t>Ban Giám đốc, Phòng Thu mua</w:t>
            </w:r>
          </w:p>
        </w:tc>
        <w:tc>
          <w:tcPr>
            <w:tcW w:type="dxa" w:w="3175"/>
          </w:tcPr>
          <w:p>
            <w:pPr>
              <w:spacing w:after="20"/>
            </w:pPr>
            <w:r/>
            <w:r>
              <w:rPr>
                <w:rFonts w:ascii="Times New Roman" w:hAnsi="Times New Roman"/>
                <w:b w:val="0"/>
                <w:sz w:val="18"/>
              </w:rPr>
              <w:t>Cấp duyệt bận nên ký trễ 2–3 ngày; chuyên viên thu mua kiêm nhiệm nhiều ngành hàng</w:t>
            </w:r>
          </w:p>
        </w:tc>
        <w:tc>
          <w:tcPr>
            <w:tcW w:type="dxa" w:w="2835"/>
          </w:tcPr>
          <w:p>
            <w:pPr>
              <w:spacing w:after="20"/>
            </w:pPr>
            <w:r/>
            <w:r>
              <w:rPr>
                <w:rFonts w:ascii="Times New Roman" w:hAnsi="Times New Roman"/>
                <w:b w:val="0"/>
                <w:sz w:val="18"/>
              </w:rPr>
              <w:t>Ban hành quy định uỷ quyền duyệt theo hạn mức; bổ sung nhân sự cho ngành hàng chủ lực</w:t>
            </w:r>
          </w:p>
        </w:tc>
      </w:tr>
      <w:tr>
        <w:tc>
          <w:tcPr>
            <w:tcW w:type="dxa" w:w="1701"/>
            <w:shd w:val="clear" w:fill="F4F7FB"/>
          </w:tcPr>
          <w:p>
            <w:pPr>
              <w:spacing w:after="20"/>
            </w:pPr>
            <w:r/>
            <w:r>
              <w:rPr>
                <w:rFonts w:ascii="Times New Roman" w:hAnsi="Times New Roman"/>
                <w:b w:val="0"/>
                <w:sz w:val="18"/>
              </w:rPr>
              <w:t>Phương pháp (Method)</w:t>
            </w:r>
          </w:p>
        </w:tc>
        <w:tc>
          <w:tcPr>
            <w:tcW w:type="dxa" w:w="2041"/>
            <w:shd w:val="clear" w:fill="F4F7FB"/>
          </w:tcPr>
          <w:p>
            <w:pPr>
              <w:spacing w:after="20"/>
            </w:pPr>
            <w:r/>
            <w:r>
              <w:rPr>
                <w:rFonts w:ascii="Times New Roman" w:hAnsi="Times New Roman"/>
                <w:b w:val="0"/>
                <w:sz w:val="18"/>
              </w:rPr>
              <w:t>Phòng Thu mua, BP Kế hoạch</w:t>
            </w:r>
          </w:p>
        </w:tc>
        <w:tc>
          <w:tcPr>
            <w:tcW w:type="dxa" w:w="3175"/>
            <w:shd w:val="clear" w:fill="F4F7FB"/>
          </w:tcPr>
          <w:p>
            <w:pPr>
              <w:spacing w:after="20"/>
            </w:pPr>
            <w:r/>
            <w:r>
              <w:rPr>
                <w:rFonts w:ascii="Times New Roman" w:hAnsi="Times New Roman"/>
                <w:b w:val="0"/>
                <w:sz w:val="18"/>
              </w:rPr>
              <w:t>Thẩm định hồ sơ và kiểm mẫu làm tuần tự; chưa có SLA từng chặng; tập hợp nhu cầu thủ công</w:t>
            </w:r>
          </w:p>
        </w:tc>
        <w:tc>
          <w:tcPr>
            <w:tcW w:type="dxa" w:w="2835"/>
            <w:shd w:val="clear" w:fill="F4F7FB"/>
          </w:tcPr>
          <w:p>
            <w:pPr>
              <w:spacing w:after="20"/>
            </w:pPr>
            <w:r/>
            <w:r>
              <w:rPr>
                <w:rFonts w:ascii="Times New Roman" w:hAnsi="Times New Roman"/>
                <w:b w:val="0"/>
                <w:sz w:val="18"/>
              </w:rPr>
              <w:t>Song song hoá thẩm định; ban hành SLA nội bộ cho từng chặng</w:t>
            </w:r>
          </w:p>
        </w:tc>
      </w:tr>
      <w:tr>
        <w:tc>
          <w:tcPr>
            <w:tcW w:type="dxa" w:w="1701"/>
          </w:tcPr>
          <w:p>
            <w:pPr>
              <w:spacing w:after="20"/>
            </w:pPr>
            <w:r/>
            <w:r>
              <w:rPr>
                <w:rFonts w:ascii="Times New Roman" w:hAnsi="Times New Roman"/>
                <w:b w:val="0"/>
                <w:sz w:val="18"/>
              </w:rPr>
              <w:t>Hệ thống (Machine)</w:t>
            </w:r>
          </w:p>
        </w:tc>
        <w:tc>
          <w:tcPr>
            <w:tcW w:type="dxa" w:w="2041"/>
          </w:tcPr>
          <w:p>
            <w:pPr>
              <w:spacing w:after="20"/>
            </w:pPr>
            <w:r/>
            <w:r>
              <w:rPr>
                <w:rFonts w:ascii="Times New Roman" w:hAnsi="Times New Roman"/>
                <w:b w:val="0"/>
                <w:sz w:val="18"/>
              </w:rPr>
              <w:t>Phòng CNTT, Phòng Thu mua</w:t>
            </w:r>
          </w:p>
        </w:tc>
        <w:tc>
          <w:tcPr>
            <w:tcW w:type="dxa" w:w="3175"/>
          </w:tcPr>
          <w:p>
            <w:pPr>
              <w:spacing w:after="20"/>
            </w:pPr>
            <w:r/>
            <w:r>
              <w:rPr>
                <w:rFonts w:ascii="Times New Roman" w:hAnsi="Times New Roman"/>
                <w:b w:val="0"/>
                <w:sz w:val="18"/>
              </w:rPr>
              <w:t>Chưa có cổng NCC; không cảnh báo hồ sơ quá hạn duyệt; tồn kho và hàng đang về chưa thời gian thực</w:t>
            </w:r>
          </w:p>
        </w:tc>
        <w:tc>
          <w:tcPr>
            <w:tcW w:type="dxa" w:w="2835"/>
          </w:tcPr>
          <w:p>
            <w:pPr>
              <w:spacing w:after="20"/>
            </w:pPr>
            <w:r/>
            <w:r>
              <w:rPr>
                <w:rFonts w:ascii="Times New Roman" w:hAnsi="Times New Roman"/>
                <w:b w:val="0"/>
                <w:sz w:val="18"/>
              </w:rPr>
              <w:t>Triển khai cổng NCC; cảnh báo quá hạn trên ERP; đồng bộ tồn kho thời gian thực</w:t>
            </w:r>
          </w:p>
        </w:tc>
      </w:tr>
      <w:tr>
        <w:tc>
          <w:tcPr>
            <w:tcW w:type="dxa" w:w="1701"/>
            <w:shd w:val="clear" w:fill="F4F7FB"/>
          </w:tcPr>
          <w:p>
            <w:pPr>
              <w:spacing w:after="20"/>
            </w:pPr>
            <w:r/>
            <w:r>
              <w:rPr>
                <w:rFonts w:ascii="Times New Roman" w:hAnsi="Times New Roman"/>
                <w:b w:val="0"/>
                <w:sz w:val="18"/>
              </w:rPr>
              <w:t>Nguyên vật liệu (Material)</w:t>
            </w:r>
          </w:p>
        </w:tc>
        <w:tc>
          <w:tcPr>
            <w:tcW w:type="dxa" w:w="2041"/>
            <w:shd w:val="clear" w:fill="F4F7FB"/>
          </w:tcPr>
          <w:p>
            <w:pPr>
              <w:spacing w:after="20"/>
            </w:pPr>
            <w:r/>
            <w:r>
              <w:rPr>
                <w:rFonts w:ascii="Times New Roman" w:hAnsi="Times New Roman"/>
                <w:b w:val="0"/>
                <w:sz w:val="18"/>
              </w:rPr>
              <w:t>Nhà cung cấp</w:t>
            </w:r>
          </w:p>
        </w:tc>
        <w:tc>
          <w:tcPr>
            <w:tcW w:type="dxa" w:w="3175"/>
            <w:shd w:val="clear" w:fill="F4F7FB"/>
          </w:tcPr>
          <w:p>
            <w:pPr>
              <w:spacing w:after="20"/>
            </w:pPr>
            <w:r/>
            <w:r>
              <w:rPr>
                <w:rFonts w:ascii="Times New Roman" w:hAnsi="Times New Roman"/>
                <w:b w:val="0"/>
                <w:sz w:val="18"/>
              </w:rPr>
              <w:t>Nông sản theo mùa vụ, giá và sản lượng biến động; NCC nhỏ lẻ thiếu chứng nhận nên thẩm định lâu</w:t>
            </w:r>
          </w:p>
        </w:tc>
        <w:tc>
          <w:tcPr>
            <w:tcW w:type="dxa" w:w="2835"/>
            <w:shd w:val="clear" w:fill="F4F7FB"/>
          </w:tcPr>
          <w:p>
            <w:pPr>
              <w:spacing w:after="20"/>
            </w:pPr>
            <w:r/>
            <w:r>
              <w:rPr>
                <w:rFonts w:ascii="Times New Roman" w:hAnsi="Times New Roman"/>
                <w:b w:val="0"/>
                <w:sz w:val="18"/>
              </w:rPr>
              <w:t>Ký hợp đồng khung chốt giá theo quý; hỗ trợ NCC đạt chứng nhận VietGAP</w:t>
            </w:r>
          </w:p>
        </w:tc>
      </w:tr>
      <w:tr>
        <w:tc>
          <w:tcPr>
            <w:tcW w:type="dxa" w:w="1701"/>
          </w:tcPr>
          <w:p>
            <w:pPr>
              <w:spacing w:after="20"/>
            </w:pPr>
            <w:r/>
            <w:r>
              <w:rPr>
                <w:rFonts w:ascii="Times New Roman" w:hAnsi="Times New Roman"/>
                <w:b w:val="0"/>
                <w:sz w:val="18"/>
              </w:rPr>
              <w:t>Đo lường (Measurement)</w:t>
            </w:r>
          </w:p>
        </w:tc>
        <w:tc>
          <w:tcPr>
            <w:tcW w:type="dxa" w:w="2041"/>
          </w:tcPr>
          <w:p>
            <w:pPr>
              <w:spacing w:after="20"/>
            </w:pPr>
            <w:r/>
            <w:r>
              <w:rPr>
                <w:rFonts w:ascii="Times New Roman" w:hAnsi="Times New Roman"/>
                <w:b w:val="0"/>
                <w:sz w:val="18"/>
              </w:rPr>
              <w:t>Phòng Thu mua, Ban Giám đốc</w:t>
            </w:r>
          </w:p>
        </w:tc>
        <w:tc>
          <w:tcPr>
            <w:tcW w:type="dxa" w:w="3175"/>
          </w:tcPr>
          <w:p>
            <w:pPr>
              <w:spacing w:after="20"/>
            </w:pPr>
            <w:r/>
            <w:r>
              <w:rPr>
                <w:rFonts w:ascii="Times New Roman" w:hAnsi="Times New Roman"/>
                <w:b w:val="0"/>
                <w:sz w:val="18"/>
              </w:rPr>
              <w:t>Không đo lead time theo từng chặng; thiếu dashboard theo dõi OTIF và tỷ lệ đạt QA/QC</w:t>
            </w:r>
          </w:p>
        </w:tc>
        <w:tc>
          <w:tcPr>
            <w:tcW w:type="dxa" w:w="2835"/>
          </w:tcPr>
          <w:p>
            <w:pPr>
              <w:spacing w:after="20"/>
            </w:pPr>
            <w:r/>
            <w:r>
              <w:rPr>
                <w:rFonts w:ascii="Times New Roman" w:hAnsi="Times New Roman"/>
                <w:b w:val="0"/>
                <w:sz w:val="18"/>
              </w:rPr>
              <w:t>Xây báo cáo lead time theo chặng và bảng xếp hạng NCC, review hằng tháng</w:t>
            </w:r>
          </w:p>
        </w:tc>
      </w:tr>
      <w:tr>
        <w:tc>
          <w:tcPr>
            <w:tcW w:type="dxa" w:w="1701"/>
            <w:shd w:val="clear" w:fill="F4F7FB"/>
          </w:tcPr>
          <w:p>
            <w:pPr>
              <w:spacing w:after="20"/>
            </w:pPr>
            <w:r/>
            <w:r>
              <w:rPr>
                <w:rFonts w:ascii="Times New Roman" w:hAnsi="Times New Roman"/>
                <w:b w:val="0"/>
                <w:sz w:val="18"/>
              </w:rPr>
              <w:t>Môi trường (Environment)</w:t>
            </w:r>
          </w:p>
        </w:tc>
        <w:tc>
          <w:tcPr>
            <w:tcW w:type="dxa" w:w="2041"/>
            <w:shd w:val="clear" w:fill="F4F7FB"/>
          </w:tcPr>
          <w:p>
            <w:pPr>
              <w:spacing w:after="20"/>
            </w:pPr>
            <w:r/>
            <w:r>
              <w:rPr>
                <w:rFonts w:ascii="Times New Roman" w:hAnsi="Times New Roman"/>
                <w:b w:val="0"/>
                <w:sz w:val="18"/>
              </w:rPr>
              <w:t>Ban Giám đốc</w:t>
            </w:r>
          </w:p>
        </w:tc>
        <w:tc>
          <w:tcPr>
            <w:tcW w:type="dxa" w:w="3175"/>
            <w:shd w:val="clear" w:fill="F4F7FB"/>
          </w:tcPr>
          <w:p>
            <w:pPr>
              <w:spacing w:after="20"/>
            </w:pPr>
            <w:r/>
            <w:r>
              <w:rPr>
                <w:rFonts w:ascii="Times New Roman" w:hAnsi="Times New Roman"/>
                <w:b w:val="0"/>
                <w:sz w:val="18"/>
              </w:rPr>
              <w:t>Mùa cao điểm số PO tăng 2–3 lần; thời tiết bất lợi; quy định ATTP siết chặt</w:t>
            </w:r>
          </w:p>
        </w:tc>
        <w:tc>
          <w:tcPr>
            <w:tcW w:type="dxa" w:w="2835"/>
            <w:shd w:val="clear" w:fill="F4F7FB"/>
          </w:tcPr>
          <w:p>
            <w:pPr>
              <w:spacing w:after="20"/>
            </w:pPr>
            <w:r/>
            <w:r>
              <w:rPr>
                <w:rFonts w:ascii="Times New Roman" w:hAnsi="Times New Roman"/>
                <w:b w:val="0"/>
                <w:sz w:val="18"/>
              </w:rPr>
              <w:t>Lập kế hoạch mua theo mùa vụ; xây danh mục NCC dự phòng cho mỗi ngành hàng</w:t>
            </w:r>
          </w:p>
        </w:tc>
      </w:tr>
    </w:tbl>
    <w:p>
      <w:pPr>
        <w:spacing w:after="80"/>
      </w:pPr>
    </w:p>
    <w:p>
      <w:r>
        <w:br w:type="page"/>
      </w:r>
    </w:p>
    <w:p>
      <w:pPr>
        <w:spacing w:after="120" w:before="0"/>
      </w:pPr>
      <w:r>
        <w:rPr>
          <w:rFonts w:ascii="Times New Roman" w:hAnsi="Times New Roman"/>
          <w:b/>
          <w:i w:val="0"/>
          <w:color w:val="1F3B63"/>
          <w:sz w:val="26"/>
        </w:rPr>
        <w:t>3.2. Phân tích định lượng</w:t>
      </w:r>
    </w:p>
    <w:p>
      <w:pPr>
        <w:spacing w:after="120" w:before="0"/>
      </w:pPr>
      <w:r>
        <w:rPr>
          <w:rFonts w:ascii="Times New Roman" w:hAnsi="Times New Roman"/>
          <w:b w:val="0"/>
          <w:i w:val="0"/>
          <w:sz w:val="23"/>
        </w:rPr>
        <w:t>Giả định tính toán: 1 tháng = 22 ngày công, 1 ngày = 8 giờ, đơn giá giờ = lương tháng ÷ 176 giờ. Số liệu thời gian lấy theo bảng bước AS-IS ở mục 2.2.4. Quy trình được tính theo hai kịch bản vì khối lượng công việc chênh nhau rất lớn:</w:t>
      </w:r>
    </w:p>
    <w:p>
      <w:pPr>
        <w:pStyle w:val="ListBullet"/>
        <w:spacing w:after="40"/>
      </w:pPr>
      <w:r>
        <w:rPr>
          <w:rFonts w:ascii="Times New Roman" w:hAnsi="Times New Roman"/>
          <w:sz w:val="23"/>
        </w:rPr>
        <w:t>Kịch bản A – chu trình đầy đủ có tìm nguồn và phê duyệt nhà cung cấp mới (ước tính 8 chu trình/tháng).</w:t>
      </w:r>
    </w:p>
    <w:p>
      <w:pPr>
        <w:pStyle w:val="ListBullet"/>
        <w:spacing w:after="40"/>
      </w:pPr>
      <w:r>
        <w:rPr>
          <w:rFonts w:ascii="Times New Roman" w:hAnsi="Times New Roman"/>
          <w:sz w:val="23"/>
        </w:rPr>
        <w:t>Kịch bản B – đặt lại đơn hàng theo hợp đồng khung đã có, bỏ qua toàn bộ nhánh tìm nguồn (ước tính 250 đơn hàng/tháng, chiếm phần lớn khối lượng vận hành).</w:t>
      </w:r>
    </w:p>
    <w:p>
      <w:pPr>
        <w:spacing w:after="100" w:before="0"/>
      </w:pPr>
      <w:r>
        <w:rPr>
          <w:rFonts w:ascii="Times New Roman" w:hAnsi="Times New Roman"/>
          <w:b/>
          <w:i w:val="0"/>
          <w:color w:val="2E5480"/>
          <w:sz w:val="24"/>
        </w:rPr>
        <w:t>3.2.1. Xác suất rẽ nhánh tại các cổng điều kiện</w:t>
      </w:r>
    </w:p>
    <w:p>
      <w:pPr>
        <w:spacing w:after="120" w:before="0"/>
      </w:pPr>
      <w:r>
        <w:rPr>
          <w:rFonts w:ascii="Times New Roman" w:hAnsi="Times New Roman"/>
          <w:b w:val="0"/>
          <w:i w:val="0"/>
          <w:sz w:val="23"/>
        </w:rPr>
        <w:t>Quy trình có 18 cổng điều kiện (XOR). Xác suất dưới đây được ước lượng từ dữ liệu vận hành và dùng để tính thời gian, chi phí kỳ vọng của toàn quy trình.</w:t>
      </w:r>
    </w:p>
    <w:p>
      <w:pPr>
        <w:spacing w:after="60" w:before="80"/>
        <w:jc w:val="center"/>
      </w:pPr>
      <w:r>
        <w:rPr>
          <w:rFonts w:ascii="Times New Roman" w:hAnsi="Times New Roman"/>
          <w:b/>
          <w:sz w:val="21"/>
        </w:rPr>
        <w:t>Bảng 24 – Xác suất rẽ nhánh tại 18 cổng điều kiện của quy trình QL1</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680"/>
            <w:shd w:val="clear" w:fill="1F3B63"/>
          </w:tcPr>
          <w:p>
            <w:pPr>
              <w:spacing w:after="20"/>
              <w:jc w:val="center"/>
            </w:pPr>
            <w:r/>
            <w:r>
              <w:rPr>
                <w:rFonts w:ascii="Times New Roman" w:hAnsi="Times New Roman"/>
                <w:b/>
                <w:color w:val="FFFFFF"/>
                <w:sz w:val="17"/>
              </w:rPr>
              <w:t>Cổng</w:t>
            </w:r>
          </w:p>
        </w:tc>
        <w:tc>
          <w:tcPr>
            <w:tcW w:type="dxa" w:w="3061"/>
            <w:shd w:val="clear" w:fill="1F3B63"/>
          </w:tcPr>
          <w:p>
            <w:pPr>
              <w:spacing w:after="20"/>
              <w:jc w:val="center"/>
            </w:pPr>
            <w:r/>
            <w:r>
              <w:rPr>
                <w:rFonts w:ascii="Times New Roman" w:hAnsi="Times New Roman"/>
                <w:b/>
                <w:color w:val="FFFFFF"/>
                <w:sz w:val="17"/>
              </w:rPr>
              <w:t>Câu hỏi tại cổng</w:t>
            </w:r>
          </w:p>
        </w:tc>
        <w:tc>
          <w:tcPr>
            <w:tcW w:type="dxa" w:w="2268"/>
            <w:shd w:val="clear" w:fill="1F3B63"/>
          </w:tcPr>
          <w:p>
            <w:pPr>
              <w:spacing w:after="20"/>
              <w:jc w:val="center"/>
            </w:pPr>
            <w:r/>
            <w:r>
              <w:rPr>
                <w:rFonts w:ascii="Times New Roman" w:hAnsi="Times New Roman"/>
                <w:b/>
                <w:color w:val="FFFFFF"/>
                <w:sz w:val="17"/>
              </w:rPr>
              <w:t>Nhánh 1</w:t>
            </w:r>
          </w:p>
        </w:tc>
        <w:tc>
          <w:tcPr>
            <w:tcW w:type="dxa" w:w="907"/>
            <w:shd w:val="clear" w:fill="1F3B63"/>
          </w:tcPr>
          <w:p>
            <w:pPr>
              <w:spacing w:after="20"/>
              <w:jc w:val="center"/>
            </w:pPr>
            <w:r/>
            <w:r>
              <w:rPr>
                <w:rFonts w:ascii="Times New Roman" w:hAnsi="Times New Roman"/>
                <w:b/>
                <w:color w:val="FFFFFF"/>
                <w:sz w:val="17"/>
              </w:rPr>
              <w:t>Xác suất</w:t>
            </w:r>
          </w:p>
        </w:tc>
        <w:tc>
          <w:tcPr>
            <w:tcW w:type="dxa" w:w="2268"/>
            <w:shd w:val="clear" w:fill="1F3B63"/>
          </w:tcPr>
          <w:p>
            <w:pPr>
              <w:spacing w:after="20"/>
              <w:jc w:val="center"/>
            </w:pPr>
            <w:r/>
            <w:r>
              <w:rPr>
                <w:rFonts w:ascii="Times New Roman" w:hAnsi="Times New Roman"/>
                <w:b/>
                <w:color w:val="FFFFFF"/>
                <w:sz w:val="17"/>
              </w:rPr>
              <w:t>Nhánh 2</w:t>
            </w:r>
          </w:p>
        </w:tc>
        <w:tc>
          <w:tcPr>
            <w:tcW w:type="dxa" w:w="907"/>
            <w:shd w:val="clear" w:fill="1F3B63"/>
          </w:tcPr>
          <w:p>
            <w:pPr>
              <w:spacing w:after="20"/>
              <w:jc w:val="center"/>
            </w:pPr>
            <w:r/>
            <w:r>
              <w:rPr>
                <w:rFonts w:ascii="Times New Roman" w:hAnsi="Times New Roman"/>
                <w:b/>
                <w:color w:val="FFFFFF"/>
                <w:sz w:val="17"/>
              </w:rPr>
              <w:t>Xác suất</w:t>
            </w:r>
          </w:p>
        </w:tc>
      </w:tr>
      <w:tr>
        <w:tc>
          <w:tcPr>
            <w:tcW w:type="dxa" w:w="680"/>
          </w:tcPr>
          <w:p>
            <w:pPr>
              <w:spacing w:after="20"/>
              <w:jc w:val="center"/>
            </w:pPr>
            <w:r/>
            <w:r>
              <w:rPr>
                <w:rFonts w:ascii="Times New Roman" w:hAnsi="Times New Roman"/>
                <w:b w:val="0"/>
                <w:sz w:val="17"/>
              </w:rPr>
              <w:t>G1</w:t>
            </w:r>
          </w:p>
        </w:tc>
        <w:tc>
          <w:tcPr>
            <w:tcW w:type="dxa" w:w="3061"/>
          </w:tcPr>
          <w:p>
            <w:pPr>
              <w:spacing w:after="20"/>
            </w:pPr>
            <w:r/>
            <w:r>
              <w:rPr>
                <w:rFonts w:ascii="Times New Roman" w:hAnsi="Times New Roman"/>
                <w:b w:val="0"/>
                <w:sz w:val="17"/>
              </w:rPr>
              <w:t>Nhu cầu ròng &gt; 0?</w:t>
            </w:r>
          </w:p>
        </w:tc>
        <w:tc>
          <w:tcPr>
            <w:tcW w:type="dxa" w:w="2268"/>
          </w:tcPr>
          <w:p>
            <w:pPr>
              <w:spacing w:after="20"/>
            </w:pPr>
            <w:r/>
            <w:r>
              <w:rPr>
                <w:rFonts w:ascii="Times New Roman" w:hAnsi="Times New Roman"/>
                <w:b w:val="0"/>
                <w:sz w:val="17"/>
              </w:rPr>
              <w:t>Có – tiếp tục mua</w:t>
            </w:r>
          </w:p>
        </w:tc>
        <w:tc>
          <w:tcPr>
            <w:tcW w:type="dxa" w:w="907"/>
          </w:tcPr>
          <w:p>
            <w:pPr>
              <w:spacing w:after="20"/>
              <w:jc w:val="center"/>
            </w:pPr>
            <w:r/>
            <w:r>
              <w:rPr>
                <w:rFonts w:ascii="Times New Roman" w:hAnsi="Times New Roman"/>
                <w:b w:val="0"/>
                <w:sz w:val="17"/>
              </w:rPr>
              <w:t>92%</w:t>
            </w:r>
          </w:p>
        </w:tc>
        <w:tc>
          <w:tcPr>
            <w:tcW w:type="dxa" w:w="2268"/>
          </w:tcPr>
          <w:p>
            <w:pPr>
              <w:spacing w:after="20"/>
            </w:pPr>
            <w:r/>
            <w:r>
              <w:rPr>
                <w:rFonts w:ascii="Times New Roman" w:hAnsi="Times New Roman"/>
                <w:b w:val="0"/>
                <w:sz w:val="17"/>
              </w:rPr>
              <w:t>Không – dùng tồn / điều chuyển nội bộ</w:t>
            </w:r>
          </w:p>
        </w:tc>
        <w:tc>
          <w:tcPr>
            <w:tcW w:type="dxa" w:w="907"/>
          </w:tcPr>
          <w:p>
            <w:pPr>
              <w:spacing w:after="20"/>
              <w:jc w:val="center"/>
            </w:pPr>
            <w:r/>
            <w:r>
              <w:rPr>
                <w:rFonts w:ascii="Times New Roman" w:hAnsi="Times New Roman"/>
                <w:b w:val="0"/>
                <w:sz w:val="17"/>
              </w:rPr>
              <w:t>8%</w:t>
            </w:r>
          </w:p>
        </w:tc>
      </w:tr>
      <w:tr>
        <w:tc>
          <w:tcPr>
            <w:tcW w:type="dxa" w:w="680"/>
            <w:shd w:val="clear" w:fill="F4F7FB"/>
          </w:tcPr>
          <w:p>
            <w:pPr>
              <w:spacing w:after="20"/>
              <w:jc w:val="center"/>
            </w:pPr>
            <w:r/>
            <w:r>
              <w:rPr>
                <w:rFonts w:ascii="Times New Roman" w:hAnsi="Times New Roman"/>
                <w:b w:val="0"/>
                <w:sz w:val="17"/>
              </w:rPr>
              <w:t>G2</w:t>
            </w:r>
          </w:p>
        </w:tc>
        <w:tc>
          <w:tcPr>
            <w:tcW w:type="dxa" w:w="3061"/>
            <w:shd w:val="clear" w:fill="F4F7FB"/>
          </w:tcPr>
          <w:p>
            <w:pPr>
              <w:spacing w:after="20"/>
            </w:pPr>
            <w:r/>
            <w:r>
              <w:rPr>
                <w:rFonts w:ascii="Times New Roman" w:hAnsi="Times New Roman"/>
                <w:b w:val="0"/>
                <w:sz w:val="17"/>
              </w:rPr>
              <w:t>Đã có NCC &amp; hợp đồng khung còn hiệu lực?</w:t>
            </w:r>
          </w:p>
        </w:tc>
        <w:tc>
          <w:tcPr>
            <w:tcW w:type="dxa" w:w="2268"/>
            <w:shd w:val="clear" w:fill="F4F7FB"/>
          </w:tcPr>
          <w:p>
            <w:pPr>
              <w:spacing w:after="20"/>
            </w:pPr>
            <w:r/>
            <w:r>
              <w:rPr>
                <w:rFonts w:ascii="Times New Roman" w:hAnsi="Times New Roman"/>
                <w:b w:val="0"/>
                <w:sz w:val="17"/>
              </w:rPr>
              <w:t>Có – đặt lại theo hợp đồng</w:t>
            </w:r>
          </w:p>
        </w:tc>
        <w:tc>
          <w:tcPr>
            <w:tcW w:type="dxa" w:w="907"/>
            <w:shd w:val="clear" w:fill="F4F7FB"/>
          </w:tcPr>
          <w:p>
            <w:pPr>
              <w:spacing w:after="20"/>
              <w:jc w:val="center"/>
            </w:pPr>
            <w:r/>
            <w:r>
              <w:rPr>
                <w:rFonts w:ascii="Times New Roman" w:hAnsi="Times New Roman"/>
                <w:b w:val="0"/>
                <w:sz w:val="17"/>
              </w:rPr>
              <w:t>80%</w:t>
            </w:r>
          </w:p>
        </w:tc>
        <w:tc>
          <w:tcPr>
            <w:tcW w:type="dxa" w:w="2268"/>
            <w:shd w:val="clear" w:fill="F4F7FB"/>
          </w:tcPr>
          <w:p>
            <w:pPr>
              <w:spacing w:after="20"/>
            </w:pPr>
            <w:r/>
            <w:r>
              <w:rPr>
                <w:rFonts w:ascii="Times New Roman" w:hAnsi="Times New Roman"/>
                <w:b w:val="0"/>
                <w:sz w:val="17"/>
              </w:rPr>
              <w:t>Không – vào nhánh tìm nguồn</w:t>
            </w:r>
          </w:p>
        </w:tc>
        <w:tc>
          <w:tcPr>
            <w:tcW w:type="dxa" w:w="907"/>
            <w:shd w:val="clear" w:fill="F4F7FB"/>
          </w:tcPr>
          <w:p>
            <w:pPr>
              <w:spacing w:after="20"/>
              <w:jc w:val="center"/>
            </w:pPr>
            <w:r/>
            <w:r>
              <w:rPr>
                <w:rFonts w:ascii="Times New Roman" w:hAnsi="Times New Roman"/>
                <w:b w:val="0"/>
                <w:sz w:val="17"/>
              </w:rPr>
              <w:t>20%</w:t>
            </w:r>
          </w:p>
        </w:tc>
      </w:tr>
      <w:tr>
        <w:tc>
          <w:tcPr>
            <w:tcW w:type="dxa" w:w="680"/>
          </w:tcPr>
          <w:p>
            <w:pPr>
              <w:spacing w:after="20"/>
              <w:jc w:val="center"/>
            </w:pPr>
            <w:r/>
            <w:r>
              <w:rPr>
                <w:rFonts w:ascii="Times New Roman" w:hAnsi="Times New Roman"/>
                <w:b w:val="0"/>
                <w:sz w:val="17"/>
              </w:rPr>
              <w:t>G3</w:t>
            </w:r>
          </w:p>
        </w:tc>
        <w:tc>
          <w:tcPr>
            <w:tcW w:type="dxa" w:w="3061"/>
          </w:tcPr>
          <w:p>
            <w:pPr>
              <w:spacing w:after="20"/>
            </w:pPr>
            <w:r/>
            <w:r>
              <w:rPr>
                <w:rFonts w:ascii="Times New Roman" w:hAnsi="Times New Roman"/>
                <w:b w:val="0"/>
                <w:sz w:val="17"/>
              </w:rPr>
              <w:t>Giá hợp đồng khung còn sát thị trường (lệch ≤ 10%)?</w:t>
            </w:r>
          </w:p>
        </w:tc>
        <w:tc>
          <w:tcPr>
            <w:tcW w:type="dxa" w:w="2268"/>
          </w:tcPr>
          <w:p>
            <w:pPr>
              <w:spacing w:after="20"/>
            </w:pPr>
            <w:r/>
            <w:r>
              <w:rPr>
                <w:rFonts w:ascii="Times New Roman" w:hAnsi="Times New Roman"/>
                <w:b w:val="0"/>
                <w:sz w:val="17"/>
              </w:rPr>
              <w:t>Còn sát – đặt thẳng</w:t>
            </w:r>
          </w:p>
        </w:tc>
        <w:tc>
          <w:tcPr>
            <w:tcW w:type="dxa" w:w="907"/>
          </w:tcPr>
          <w:p>
            <w:pPr>
              <w:spacing w:after="20"/>
              <w:jc w:val="center"/>
            </w:pPr>
            <w:r/>
            <w:r>
              <w:rPr>
                <w:rFonts w:ascii="Times New Roman" w:hAnsi="Times New Roman"/>
                <w:b w:val="0"/>
                <w:sz w:val="17"/>
              </w:rPr>
              <w:t>75%</w:t>
            </w:r>
          </w:p>
        </w:tc>
        <w:tc>
          <w:tcPr>
            <w:tcW w:type="dxa" w:w="2268"/>
          </w:tcPr>
          <w:p>
            <w:pPr>
              <w:spacing w:after="20"/>
            </w:pPr>
            <w:r/>
            <w:r>
              <w:rPr>
                <w:rFonts w:ascii="Times New Roman" w:hAnsi="Times New Roman"/>
                <w:b w:val="0"/>
                <w:sz w:val="17"/>
              </w:rPr>
              <w:t>Đã lệch – đàm phán phụ lục</w:t>
            </w:r>
          </w:p>
        </w:tc>
        <w:tc>
          <w:tcPr>
            <w:tcW w:type="dxa" w:w="907"/>
          </w:tcPr>
          <w:p>
            <w:pPr>
              <w:spacing w:after="20"/>
              <w:jc w:val="center"/>
            </w:pPr>
            <w:r/>
            <w:r>
              <w:rPr>
                <w:rFonts w:ascii="Times New Roman" w:hAnsi="Times New Roman"/>
                <w:b w:val="0"/>
                <w:sz w:val="17"/>
              </w:rPr>
              <w:t>25%</w:t>
            </w:r>
          </w:p>
        </w:tc>
      </w:tr>
      <w:tr>
        <w:tc>
          <w:tcPr>
            <w:tcW w:type="dxa" w:w="680"/>
            <w:shd w:val="clear" w:fill="F4F7FB"/>
          </w:tcPr>
          <w:p>
            <w:pPr>
              <w:spacing w:after="20"/>
              <w:jc w:val="center"/>
            </w:pPr>
            <w:r/>
            <w:r>
              <w:rPr>
                <w:rFonts w:ascii="Times New Roman" w:hAnsi="Times New Roman"/>
                <w:b w:val="0"/>
                <w:sz w:val="17"/>
              </w:rPr>
              <w:t>G4</w:t>
            </w:r>
          </w:p>
        </w:tc>
        <w:tc>
          <w:tcPr>
            <w:tcW w:type="dxa" w:w="3061"/>
            <w:shd w:val="clear" w:fill="F4F7FB"/>
          </w:tcPr>
          <w:p>
            <w:pPr>
              <w:spacing w:after="20"/>
            </w:pPr>
            <w:r/>
            <w:r>
              <w:rPr>
                <w:rFonts w:ascii="Times New Roman" w:hAnsi="Times New Roman"/>
                <w:b w:val="0"/>
                <w:sz w:val="17"/>
              </w:rPr>
              <w:t>Đủ NCC vào danh sách rút gọn?</w:t>
            </w:r>
          </w:p>
        </w:tc>
        <w:tc>
          <w:tcPr>
            <w:tcW w:type="dxa" w:w="2268"/>
            <w:shd w:val="clear" w:fill="F4F7FB"/>
          </w:tcPr>
          <w:p>
            <w:pPr>
              <w:spacing w:after="20"/>
            </w:pPr>
            <w:r/>
            <w:r>
              <w:rPr>
                <w:rFonts w:ascii="Times New Roman" w:hAnsi="Times New Roman"/>
                <w:b w:val="0"/>
                <w:sz w:val="17"/>
              </w:rPr>
              <w:t>Đủ 3–5 NCC</w:t>
            </w:r>
          </w:p>
        </w:tc>
        <w:tc>
          <w:tcPr>
            <w:tcW w:type="dxa" w:w="907"/>
            <w:shd w:val="clear" w:fill="F4F7FB"/>
          </w:tcPr>
          <w:p>
            <w:pPr>
              <w:spacing w:after="20"/>
              <w:jc w:val="center"/>
            </w:pPr>
            <w:r/>
            <w:r>
              <w:rPr>
                <w:rFonts w:ascii="Times New Roman" w:hAnsi="Times New Roman"/>
                <w:b w:val="0"/>
                <w:sz w:val="17"/>
              </w:rPr>
              <w:t>85%</w:t>
            </w:r>
          </w:p>
        </w:tc>
        <w:tc>
          <w:tcPr>
            <w:tcW w:type="dxa" w:w="2268"/>
            <w:shd w:val="clear" w:fill="F4F7FB"/>
          </w:tcPr>
          <w:p>
            <w:pPr>
              <w:spacing w:after="20"/>
            </w:pPr>
            <w:r/>
            <w:r>
              <w:rPr>
                <w:rFonts w:ascii="Times New Roman" w:hAnsi="Times New Roman"/>
                <w:b w:val="0"/>
                <w:sz w:val="17"/>
              </w:rPr>
              <w:t>Chưa đủ – mở rộng tìm nguồn</w:t>
            </w:r>
          </w:p>
        </w:tc>
        <w:tc>
          <w:tcPr>
            <w:tcW w:type="dxa" w:w="907"/>
            <w:shd w:val="clear" w:fill="F4F7FB"/>
          </w:tcPr>
          <w:p>
            <w:pPr>
              <w:spacing w:after="20"/>
              <w:jc w:val="center"/>
            </w:pPr>
            <w:r/>
            <w:r>
              <w:rPr>
                <w:rFonts w:ascii="Times New Roman" w:hAnsi="Times New Roman"/>
                <w:b w:val="0"/>
                <w:sz w:val="17"/>
              </w:rPr>
              <w:t>15%</w:t>
            </w:r>
          </w:p>
        </w:tc>
      </w:tr>
      <w:tr>
        <w:tc>
          <w:tcPr>
            <w:tcW w:type="dxa" w:w="680"/>
          </w:tcPr>
          <w:p>
            <w:pPr>
              <w:spacing w:after="20"/>
              <w:jc w:val="center"/>
            </w:pPr>
            <w:r/>
            <w:r>
              <w:rPr>
                <w:rFonts w:ascii="Times New Roman" w:hAnsi="Times New Roman"/>
                <w:b w:val="0"/>
                <w:sz w:val="17"/>
              </w:rPr>
              <w:t>G5</w:t>
            </w:r>
          </w:p>
        </w:tc>
        <w:tc>
          <w:tcPr>
            <w:tcW w:type="dxa" w:w="3061"/>
          </w:tcPr>
          <w:p>
            <w:pPr>
              <w:spacing w:after="20"/>
            </w:pPr>
            <w:r/>
            <w:r>
              <w:rPr>
                <w:rFonts w:ascii="Times New Roman" w:hAnsi="Times New Roman"/>
                <w:b w:val="0"/>
                <w:sz w:val="17"/>
              </w:rPr>
              <w:t>NCC đạt chuẩn ATTP &amp; hồ sơ pháp lý?</w:t>
            </w:r>
          </w:p>
        </w:tc>
        <w:tc>
          <w:tcPr>
            <w:tcW w:type="dxa" w:w="2268"/>
          </w:tcPr>
          <w:p>
            <w:pPr>
              <w:spacing w:after="20"/>
            </w:pPr>
            <w:r/>
            <w:r>
              <w:rPr>
                <w:rFonts w:ascii="Times New Roman" w:hAnsi="Times New Roman"/>
                <w:b w:val="0"/>
                <w:sz w:val="17"/>
              </w:rPr>
              <w:t>Đạt</w:t>
            </w:r>
          </w:p>
        </w:tc>
        <w:tc>
          <w:tcPr>
            <w:tcW w:type="dxa" w:w="907"/>
          </w:tcPr>
          <w:p>
            <w:pPr>
              <w:spacing w:after="20"/>
              <w:jc w:val="center"/>
            </w:pPr>
            <w:r/>
            <w:r>
              <w:rPr>
                <w:rFonts w:ascii="Times New Roman" w:hAnsi="Times New Roman"/>
                <w:b w:val="0"/>
                <w:sz w:val="17"/>
              </w:rPr>
              <w:t>60%</w:t>
            </w:r>
          </w:p>
        </w:tc>
        <w:tc>
          <w:tcPr>
            <w:tcW w:type="dxa" w:w="2268"/>
          </w:tcPr>
          <w:p>
            <w:pPr>
              <w:spacing w:after="20"/>
            </w:pPr>
            <w:r/>
            <w:r>
              <w:rPr>
                <w:rFonts w:ascii="Times New Roman" w:hAnsi="Times New Roman"/>
                <w:b w:val="0"/>
                <w:sz w:val="17"/>
              </w:rPr>
              <w:t>Không đạt – lưu hồ sơ theo dõi</w:t>
            </w:r>
          </w:p>
        </w:tc>
        <w:tc>
          <w:tcPr>
            <w:tcW w:type="dxa" w:w="907"/>
          </w:tcPr>
          <w:p>
            <w:pPr>
              <w:spacing w:after="20"/>
              <w:jc w:val="center"/>
            </w:pPr>
            <w:r/>
            <w:r>
              <w:rPr>
                <w:rFonts w:ascii="Times New Roman" w:hAnsi="Times New Roman"/>
                <w:b w:val="0"/>
                <w:sz w:val="17"/>
              </w:rPr>
              <w:t>40%</w:t>
            </w:r>
          </w:p>
        </w:tc>
      </w:tr>
      <w:tr>
        <w:tc>
          <w:tcPr>
            <w:tcW w:type="dxa" w:w="680"/>
            <w:shd w:val="clear" w:fill="F4F7FB"/>
          </w:tcPr>
          <w:p>
            <w:pPr>
              <w:spacing w:after="20"/>
              <w:jc w:val="center"/>
            </w:pPr>
            <w:r/>
            <w:r>
              <w:rPr>
                <w:rFonts w:ascii="Times New Roman" w:hAnsi="Times New Roman"/>
                <w:b w:val="0"/>
                <w:sz w:val="17"/>
              </w:rPr>
              <w:t>G6</w:t>
            </w:r>
          </w:p>
        </w:tc>
        <w:tc>
          <w:tcPr>
            <w:tcW w:type="dxa" w:w="3061"/>
            <w:shd w:val="clear" w:fill="F4F7FB"/>
          </w:tcPr>
          <w:p>
            <w:pPr>
              <w:spacing w:after="20"/>
            </w:pPr>
            <w:r/>
            <w:r>
              <w:rPr>
                <w:rFonts w:ascii="Times New Roman" w:hAnsi="Times New Roman"/>
                <w:b w:val="0"/>
                <w:sz w:val="17"/>
              </w:rPr>
              <w:t>Giá chào ≤ giá trần ngân sách?</w:t>
            </w:r>
          </w:p>
        </w:tc>
        <w:tc>
          <w:tcPr>
            <w:tcW w:type="dxa" w:w="2268"/>
            <w:shd w:val="clear" w:fill="F4F7FB"/>
          </w:tcPr>
          <w:p>
            <w:pPr>
              <w:spacing w:after="20"/>
            </w:pPr>
            <w:r/>
            <w:r>
              <w:rPr>
                <w:rFonts w:ascii="Times New Roman" w:hAnsi="Times New Roman"/>
                <w:b w:val="0"/>
                <w:sz w:val="17"/>
              </w:rPr>
              <w:t>Đạt</w:t>
            </w:r>
          </w:p>
        </w:tc>
        <w:tc>
          <w:tcPr>
            <w:tcW w:type="dxa" w:w="907"/>
            <w:shd w:val="clear" w:fill="F4F7FB"/>
          </w:tcPr>
          <w:p>
            <w:pPr>
              <w:spacing w:after="20"/>
              <w:jc w:val="center"/>
            </w:pPr>
            <w:r/>
            <w:r>
              <w:rPr>
                <w:rFonts w:ascii="Times New Roman" w:hAnsi="Times New Roman"/>
                <w:b w:val="0"/>
                <w:sz w:val="17"/>
              </w:rPr>
              <w:t>70%</w:t>
            </w:r>
          </w:p>
        </w:tc>
        <w:tc>
          <w:tcPr>
            <w:tcW w:type="dxa" w:w="2268"/>
            <w:shd w:val="clear" w:fill="F4F7FB"/>
          </w:tcPr>
          <w:p>
            <w:pPr>
              <w:spacing w:after="20"/>
            </w:pPr>
            <w:r/>
            <w:r>
              <w:rPr>
                <w:rFonts w:ascii="Times New Roman" w:hAnsi="Times New Roman"/>
                <w:b w:val="0"/>
                <w:sz w:val="17"/>
              </w:rPr>
              <w:t>Vượt – tìm nguồn khác</w:t>
            </w:r>
          </w:p>
        </w:tc>
        <w:tc>
          <w:tcPr>
            <w:tcW w:type="dxa" w:w="907"/>
            <w:shd w:val="clear" w:fill="F4F7FB"/>
          </w:tcPr>
          <w:p>
            <w:pPr>
              <w:spacing w:after="20"/>
              <w:jc w:val="center"/>
            </w:pPr>
            <w:r/>
            <w:r>
              <w:rPr>
                <w:rFonts w:ascii="Times New Roman" w:hAnsi="Times New Roman"/>
                <w:b w:val="0"/>
                <w:sz w:val="17"/>
              </w:rPr>
              <w:t>30%</w:t>
            </w:r>
          </w:p>
        </w:tc>
      </w:tr>
      <w:tr>
        <w:tc>
          <w:tcPr>
            <w:tcW w:type="dxa" w:w="680"/>
          </w:tcPr>
          <w:p>
            <w:pPr>
              <w:spacing w:after="20"/>
              <w:jc w:val="center"/>
            </w:pPr>
            <w:r/>
            <w:r>
              <w:rPr>
                <w:rFonts w:ascii="Times New Roman" w:hAnsi="Times New Roman"/>
                <w:b w:val="0"/>
                <w:sz w:val="17"/>
              </w:rPr>
              <w:t>G7</w:t>
            </w:r>
          </w:p>
        </w:tc>
        <w:tc>
          <w:tcPr>
            <w:tcW w:type="dxa" w:w="3061"/>
          </w:tcPr>
          <w:p>
            <w:pPr>
              <w:spacing w:after="20"/>
            </w:pPr>
            <w:r/>
            <w:r>
              <w:rPr>
                <w:rFonts w:ascii="Times New Roman" w:hAnsi="Times New Roman"/>
                <w:b w:val="0"/>
                <w:sz w:val="17"/>
              </w:rPr>
              <w:t>NCC đồng ý điều khoản?</w:t>
            </w:r>
          </w:p>
        </w:tc>
        <w:tc>
          <w:tcPr>
            <w:tcW w:type="dxa" w:w="2268"/>
          </w:tcPr>
          <w:p>
            <w:pPr>
              <w:spacing w:after="20"/>
            </w:pPr>
            <w:r/>
            <w:r>
              <w:rPr>
                <w:rFonts w:ascii="Times New Roman" w:hAnsi="Times New Roman"/>
                <w:b w:val="0"/>
                <w:sz w:val="17"/>
              </w:rPr>
              <w:t>Đồng ý</w:t>
            </w:r>
          </w:p>
        </w:tc>
        <w:tc>
          <w:tcPr>
            <w:tcW w:type="dxa" w:w="907"/>
          </w:tcPr>
          <w:p>
            <w:pPr>
              <w:spacing w:after="20"/>
              <w:jc w:val="center"/>
            </w:pPr>
            <w:r/>
            <w:r>
              <w:rPr>
                <w:rFonts w:ascii="Times New Roman" w:hAnsi="Times New Roman"/>
                <w:b w:val="0"/>
                <w:sz w:val="17"/>
              </w:rPr>
              <w:t>80%</w:t>
            </w:r>
          </w:p>
        </w:tc>
        <w:tc>
          <w:tcPr>
            <w:tcW w:type="dxa" w:w="2268"/>
          </w:tcPr>
          <w:p>
            <w:pPr>
              <w:spacing w:after="20"/>
            </w:pPr>
            <w:r/>
            <w:r>
              <w:rPr>
                <w:rFonts w:ascii="Times New Roman" w:hAnsi="Times New Roman"/>
                <w:b w:val="0"/>
                <w:sz w:val="17"/>
              </w:rPr>
              <w:t>Chưa – đàm phán lại</w:t>
            </w:r>
          </w:p>
        </w:tc>
        <w:tc>
          <w:tcPr>
            <w:tcW w:type="dxa" w:w="907"/>
          </w:tcPr>
          <w:p>
            <w:pPr>
              <w:spacing w:after="20"/>
              <w:jc w:val="center"/>
            </w:pPr>
            <w:r/>
            <w:r>
              <w:rPr>
                <w:rFonts w:ascii="Times New Roman" w:hAnsi="Times New Roman"/>
                <w:b w:val="0"/>
                <w:sz w:val="17"/>
              </w:rPr>
              <w:t>20%</w:t>
            </w:r>
          </w:p>
        </w:tc>
      </w:tr>
      <w:tr>
        <w:tc>
          <w:tcPr>
            <w:tcW w:type="dxa" w:w="680"/>
            <w:shd w:val="clear" w:fill="F4F7FB"/>
          </w:tcPr>
          <w:p>
            <w:pPr>
              <w:spacing w:after="20"/>
              <w:jc w:val="center"/>
            </w:pPr>
            <w:r/>
            <w:r>
              <w:rPr>
                <w:rFonts w:ascii="Times New Roman" w:hAnsi="Times New Roman"/>
                <w:b w:val="0"/>
                <w:sz w:val="17"/>
              </w:rPr>
              <w:t>G8</w:t>
            </w:r>
          </w:p>
        </w:tc>
        <w:tc>
          <w:tcPr>
            <w:tcW w:type="dxa" w:w="3061"/>
            <w:shd w:val="clear" w:fill="F4F7FB"/>
          </w:tcPr>
          <w:p>
            <w:pPr>
              <w:spacing w:after="20"/>
            </w:pPr>
            <w:r/>
            <w:r>
              <w:rPr>
                <w:rFonts w:ascii="Times New Roman" w:hAnsi="Times New Roman"/>
                <w:b w:val="0"/>
                <w:sz w:val="17"/>
              </w:rPr>
              <w:t>Ban Giám đốc duyệt NCC &amp; hợp đồng khung?</w:t>
            </w:r>
          </w:p>
        </w:tc>
        <w:tc>
          <w:tcPr>
            <w:tcW w:type="dxa" w:w="2268"/>
            <w:shd w:val="clear" w:fill="F4F7FB"/>
          </w:tcPr>
          <w:p>
            <w:pPr>
              <w:spacing w:after="20"/>
            </w:pPr>
            <w:r/>
            <w:r>
              <w:rPr>
                <w:rFonts w:ascii="Times New Roman" w:hAnsi="Times New Roman"/>
                <w:b w:val="0"/>
                <w:sz w:val="17"/>
              </w:rPr>
              <w:t>Duyệt</w:t>
            </w:r>
          </w:p>
        </w:tc>
        <w:tc>
          <w:tcPr>
            <w:tcW w:type="dxa" w:w="907"/>
            <w:shd w:val="clear" w:fill="F4F7FB"/>
          </w:tcPr>
          <w:p>
            <w:pPr>
              <w:spacing w:after="20"/>
              <w:jc w:val="center"/>
            </w:pPr>
            <w:r/>
            <w:r>
              <w:rPr>
                <w:rFonts w:ascii="Times New Roman" w:hAnsi="Times New Roman"/>
                <w:b w:val="0"/>
                <w:sz w:val="17"/>
              </w:rPr>
              <w:t>85%</w:t>
            </w:r>
          </w:p>
        </w:tc>
        <w:tc>
          <w:tcPr>
            <w:tcW w:type="dxa" w:w="2268"/>
            <w:shd w:val="clear" w:fill="F4F7FB"/>
          </w:tcPr>
          <w:p>
            <w:pPr>
              <w:spacing w:after="20"/>
            </w:pPr>
            <w:r/>
            <w:r>
              <w:rPr>
                <w:rFonts w:ascii="Times New Roman" w:hAnsi="Times New Roman"/>
                <w:b w:val="0"/>
                <w:sz w:val="17"/>
              </w:rPr>
              <w:t>Không – đàm phán lại</w:t>
            </w:r>
          </w:p>
        </w:tc>
        <w:tc>
          <w:tcPr>
            <w:tcW w:type="dxa" w:w="907"/>
            <w:shd w:val="clear" w:fill="F4F7FB"/>
          </w:tcPr>
          <w:p>
            <w:pPr>
              <w:spacing w:after="20"/>
              <w:jc w:val="center"/>
            </w:pPr>
            <w:r/>
            <w:r>
              <w:rPr>
                <w:rFonts w:ascii="Times New Roman" w:hAnsi="Times New Roman"/>
                <w:b w:val="0"/>
                <w:sz w:val="17"/>
              </w:rPr>
              <w:t>15%</w:t>
            </w:r>
          </w:p>
        </w:tc>
      </w:tr>
      <w:tr>
        <w:tc>
          <w:tcPr>
            <w:tcW w:type="dxa" w:w="680"/>
          </w:tcPr>
          <w:p>
            <w:pPr>
              <w:spacing w:after="20"/>
              <w:jc w:val="center"/>
            </w:pPr>
            <w:r/>
            <w:r>
              <w:rPr>
                <w:rFonts w:ascii="Times New Roman" w:hAnsi="Times New Roman"/>
                <w:b w:val="0"/>
                <w:sz w:val="17"/>
              </w:rPr>
              <w:t>G9</w:t>
            </w:r>
          </w:p>
        </w:tc>
        <w:tc>
          <w:tcPr>
            <w:tcW w:type="dxa" w:w="3061"/>
          </w:tcPr>
          <w:p>
            <w:pPr>
              <w:spacing w:after="20"/>
            </w:pPr>
            <w:r/>
            <w:r>
              <w:rPr>
                <w:rFonts w:ascii="Times New Roman" w:hAnsi="Times New Roman"/>
                <w:b w:val="0"/>
                <w:sz w:val="17"/>
              </w:rPr>
              <w:t>Còn hạn mức ngân sách thu mua?</w:t>
            </w:r>
          </w:p>
        </w:tc>
        <w:tc>
          <w:tcPr>
            <w:tcW w:type="dxa" w:w="2268"/>
          </w:tcPr>
          <w:p>
            <w:pPr>
              <w:spacing w:after="20"/>
            </w:pPr>
            <w:r/>
            <w:r>
              <w:rPr>
                <w:rFonts w:ascii="Times New Roman" w:hAnsi="Times New Roman"/>
                <w:b w:val="0"/>
                <w:sz w:val="17"/>
              </w:rPr>
              <w:t>Còn</w:t>
            </w:r>
          </w:p>
        </w:tc>
        <w:tc>
          <w:tcPr>
            <w:tcW w:type="dxa" w:w="907"/>
          </w:tcPr>
          <w:p>
            <w:pPr>
              <w:spacing w:after="20"/>
              <w:jc w:val="center"/>
            </w:pPr>
            <w:r/>
            <w:r>
              <w:rPr>
                <w:rFonts w:ascii="Times New Roman" w:hAnsi="Times New Roman"/>
                <w:b w:val="0"/>
                <w:sz w:val="17"/>
              </w:rPr>
              <w:t>95%</w:t>
            </w:r>
          </w:p>
        </w:tc>
        <w:tc>
          <w:tcPr>
            <w:tcW w:type="dxa" w:w="2268"/>
          </w:tcPr>
          <w:p>
            <w:pPr>
              <w:spacing w:after="20"/>
            </w:pPr>
            <w:r/>
            <w:r>
              <w:rPr>
                <w:rFonts w:ascii="Times New Roman" w:hAnsi="Times New Roman"/>
                <w:b w:val="0"/>
                <w:sz w:val="17"/>
              </w:rPr>
              <w:t>Hết – trình xin điều chỉnh</w:t>
            </w:r>
          </w:p>
        </w:tc>
        <w:tc>
          <w:tcPr>
            <w:tcW w:type="dxa" w:w="907"/>
          </w:tcPr>
          <w:p>
            <w:pPr>
              <w:spacing w:after="20"/>
              <w:jc w:val="center"/>
            </w:pPr>
            <w:r/>
            <w:r>
              <w:rPr>
                <w:rFonts w:ascii="Times New Roman" w:hAnsi="Times New Roman"/>
                <w:b w:val="0"/>
                <w:sz w:val="17"/>
              </w:rPr>
              <w:t>5%</w:t>
            </w:r>
          </w:p>
        </w:tc>
      </w:tr>
      <w:tr>
        <w:tc>
          <w:tcPr>
            <w:tcW w:type="dxa" w:w="680"/>
            <w:shd w:val="clear" w:fill="F4F7FB"/>
          </w:tcPr>
          <w:p>
            <w:pPr>
              <w:spacing w:after="20"/>
              <w:jc w:val="center"/>
            </w:pPr>
            <w:r/>
            <w:r>
              <w:rPr>
                <w:rFonts w:ascii="Times New Roman" w:hAnsi="Times New Roman"/>
                <w:b w:val="0"/>
                <w:sz w:val="17"/>
              </w:rPr>
              <w:t>G10</w:t>
            </w:r>
          </w:p>
        </w:tc>
        <w:tc>
          <w:tcPr>
            <w:tcW w:type="dxa" w:w="3061"/>
            <w:shd w:val="clear" w:fill="F4F7FB"/>
          </w:tcPr>
          <w:p>
            <w:pPr>
              <w:spacing w:after="20"/>
            </w:pPr>
            <w:r/>
            <w:r>
              <w:rPr>
                <w:rFonts w:ascii="Times New Roman" w:hAnsi="Times New Roman"/>
                <w:b w:val="0"/>
                <w:sz w:val="17"/>
              </w:rPr>
              <w:t>PO vượt hạn mức uỷ quyền của Trưởng phòng Thu mua?</w:t>
            </w:r>
          </w:p>
        </w:tc>
        <w:tc>
          <w:tcPr>
            <w:tcW w:type="dxa" w:w="2268"/>
            <w:shd w:val="clear" w:fill="F4F7FB"/>
          </w:tcPr>
          <w:p>
            <w:pPr>
              <w:spacing w:after="20"/>
            </w:pPr>
            <w:r/>
            <w:r>
              <w:rPr>
                <w:rFonts w:ascii="Times New Roman" w:hAnsi="Times New Roman"/>
                <w:b w:val="0"/>
                <w:sz w:val="17"/>
              </w:rPr>
              <w:t>Vượt – trình Ban Giám đốc</w:t>
            </w:r>
          </w:p>
        </w:tc>
        <w:tc>
          <w:tcPr>
            <w:tcW w:type="dxa" w:w="907"/>
            <w:shd w:val="clear" w:fill="F4F7FB"/>
          </w:tcPr>
          <w:p>
            <w:pPr>
              <w:spacing w:after="20"/>
              <w:jc w:val="center"/>
            </w:pPr>
            <w:r/>
            <w:r>
              <w:rPr>
                <w:rFonts w:ascii="Times New Roman" w:hAnsi="Times New Roman"/>
                <w:b w:val="0"/>
                <w:sz w:val="17"/>
              </w:rPr>
              <w:t>30%</w:t>
            </w:r>
          </w:p>
        </w:tc>
        <w:tc>
          <w:tcPr>
            <w:tcW w:type="dxa" w:w="2268"/>
            <w:shd w:val="clear" w:fill="F4F7FB"/>
          </w:tcPr>
          <w:p>
            <w:pPr>
              <w:spacing w:after="20"/>
            </w:pPr>
            <w:r/>
            <w:r>
              <w:rPr>
                <w:rFonts w:ascii="Times New Roman" w:hAnsi="Times New Roman"/>
                <w:b w:val="0"/>
                <w:sz w:val="17"/>
              </w:rPr>
              <w:t>Trong hạn mức – tự duyệt</w:t>
            </w:r>
          </w:p>
        </w:tc>
        <w:tc>
          <w:tcPr>
            <w:tcW w:type="dxa" w:w="907"/>
            <w:shd w:val="clear" w:fill="F4F7FB"/>
          </w:tcPr>
          <w:p>
            <w:pPr>
              <w:spacing w:after="20"/>
              <w:jc w:val="center"/>
            </w:pPr>
            <w:r/>
            <w:r>
              <w:rPr>
                <w:rFonts w:ascii="Times New Roman" w:hAnsi="Times New Roman"/>
                <w:b w:val="0"/>
                <w:sz w:val="17"/>
              </w:rPr>
              <w:t>70%</w:t>
            </w:r>
          </w:p>
        </w:tc>
      </w:tr>
      <w:tr>
        <w:tc>
          <w:tcPr>
            <w:tcW w:type="dxa" w:w="680"/>
          </w:tcPr>
          <w:p>
            <w:pPr>
              <w:spacing w:after="20"/>
              <w:jc w:val="center"/>
            </w:pPr>
            <w:r/>
            <w:r>
              <w:rPr>
                <w:rFonts w:ascii="Times New Roman" w:hAnsi="Times New Roman"/>
                <w:b w:val="0"/>
                <w:sz w:val="17"/>
              </w:rPr>
              <w:t>G11</w:t>
            </w:r>
          </w:p>
        </w:tc>
        <w:tc>
          <w:tcPr>
            <w:tcW w:type="dxa" w:w="3061"/>
          </w:tcPr>
          <w:p>
            <w:pPr>
              <w:spacing w:after="20"/>
            </w:pPr>
            <w:r/>
            <w:r>
              <w:rPr>
                <w:rFonts w:ascii="Times New Roman" w:hAnsi="Times New Roman"/>
                <w:b w:val="0"/>
                <w:sz w:val="17"/>
              </w:rPr>
              <w:t>Duyệt PO?</w:t>
            </w:r>
          </w:p>
        </w:tc>
        <w:tc>
          <w:tcPr>
            <w:tcW w:type="dxa" w:w="2268"/>
          </w:tcPr>
          <w:p>
            <w:pPr>
              <w:spacing w:after="20"/>
            </w:pPr>
            <w:r/>
            <w:r>
              <w:rPr>
                <w:rFonts w:ascii="Times New Roman" w:hAnsi="Times New Roman"/>
                <w:b w:val="0"/>
                <w:sz w:val="17"/>
              </w:rPr>
              <w:t>Duyệt</w:t>
            </w:r>
          </w:p>
        </w:tc>
        <w:tc>
          <w:tcPr>
            <w:tcW w:type="dxa" w:w="907"/>
          </w:tcPr>
          <w:p>
            <w:pPr>
              <w:spacing w:after="20"/>
              <w:jc w:val="center"/>
            </w:pPr>
            <w:r/>
            <w:r>
              <w:rPr>
                <w:rFonts w:ascii="Times New Roman" w:hAnsi="Times New Roman"/>
                <w:b w:val="0"/>
                <w:sz w:val="17"/>
              </w:rPr>
              <w:t>90%</w:t>
            </w:r>
          </w:p>
        </w:tc>
        <w:tc>
          <w:tcPr>
            <w:tcW w:type="dxa" w:w="2268"/>
          </w:tcPr>
          <w:p>
            <w:pPr>
              <w:spacing w:after="20"/>
            </w:pPr>
            <w:r/>
            <w:r>
              <w:rPr>
                <w:rFonts w:ascii="Times New Roman" w:hAnsi="Times New Roman"/>
                <w:b w:val="0"/>
                <w:sz w:val="17"/>
              </w:rPr>
              <w:t>Không – sửa PO</w:t>
            </w:r>
          </w:p>
        </w:tc>
        <w:tc>
          <w:tcPr>
            <w:tcW w:type="dxa" w:w="907"/>
          </w:tcPr>
          <w:p>
            <w:pPr>
              <w:spacing w:after="20"/>
              <w:jc w:val="center"/>
            </w:pPr>
            <w:r/>
            <w:r>
              <w:rPr>
                <w:rFonts w:ascii="Times New Roman" w:hAnsi="Times New Roman"/>
                <w:b w:val="0"/>
                <w:sz w:val="17"/>
              </w:rPr>
              <w:t>10%</w:t>
            </w:r>
          </w:p>
        </w:tc>
      </w:tr>
      <w:tr>
        <w:tc>
          <w:tcPr>
            <w:tcW w:type="dxa" w:w="680"/>
            <w:shd w:val="clear" w:fill="F4F7FB"/>
          </w:tcPr>
          <w:p>
            <w:pPr>
              <w:spacing w:after="20"/>
              <w:jc w:val="center"/>
            </w:pPr>
            <w:r/>
            <w:r>
              <w:rPr>
                <w:rFonts w:ascii="Times New Roman" w:hAnsi="Times New Roman"/>
                <w:b w:val="0"/>
                <w:sz w:val="17"/>
              </w:rPr>
              <w:t>G12</w:t>
            </w:r>
          </w:p>
        </w:tc>
        <w:tc>
          <w:tcPr>
            <w:tcW w:type="dxa" w:w="3061"/>
            <w:shd w:val="clear" w:fill="F4F7FB"/>
          </w:tcPr>
          <w:p>
            <w:pPr>
              <w:spacing w:after="20"/>
            </w:pPr>
            <w:r/>
            <w:r>
              <w:rPr>
                <w:rFonts w:ascii="Times New Roman" w:hAnsi="Times New Roman"/>
                <w:b w:val="0"/>
                <w:sz w:val="17"/>
              </w:rPr>
              <w:t>Có điều khoản trả trước / đặt cọc?</w:t>
            </w:r>
          </w:p>
        </w:tc>
        <w:tc>
          <w:tcPr>
            <w:tcW w:type="dxa" w:w="2268"/>
            <w:shd w:val="clear" w:fill="F4F7FB"/>
          </w:tcPr>
          <w:p>
            <w:pPr>
              <w:spacing w:after="20"/>
            </w:pPr>
            <w:r/>
            <w:r>
              <w:rPr>
                <w:rFonts w:ascii="Times New Roman" w:hAnsi="Times New Roman"/>
                <w:b w:val="0"/>
                <w:sz w:val="17"/>
              </w:rPr>
              <w:t>Có</w:t>
            </w:r>
          </w:p>
        </w:tc>
        <w:tc>
          <w:tcPr>
            <w:tcW w:type="dxa" w:w="907"/>
            <w:shd w:val="clear" w:fill="F4F7FB"/>
          </w:tcPr>
          <w:p>
            <w:pPr>
              <w:spacing w:after="20"/>
              <w:jc w:val="center"/>
            </w:pPr>
            <w:r/>
            <w:r>
              <w:rPr>
                <w:rFonts w:ascii="Times New Roman" w:hAnsi="Times New Roman"/>
                <w:b w:val="0"/>
                <w:sz w:val="17"/>
              </w:rPr>
              <w:t>25%</w:t>
            </w:r>
          </w:p>
        </w:tc>
        <w:tc>
          <w:tcPr>
            <w:tcW w:type="dxa" w:w="2268"/>
            <w:shd w:val="clear" w:fill="F4F7FB"/>
          </w:tcPr>
          <w:p>
            <w:pPr>
              <w:spacing w:after="20"/>
            </w:pPr>
            <w:r/>
            <w:r>
              <w:rPr>
                <w:rFonts w:ascii="Times New Roman" w:hAnsi="Times New Roman"/>
                <w:b w:val="0"/>
                <w:sz w:val="17"/>
              </w:rPr>
              <w:t>Không</w:t>
            </w:r>
          </w:p>
        </w:tc>
        <w:tc>
          <w:tcPr>
            <w:tcW w:type="dxa" w:w="907"/>
            <w:shd w:val="clear" w:fill="F4F7FB"/>
          </w:tcPr>
          <w:p>
            <w:pPr>
              <w:spacing w:after="20"/>
              <w:jc w:val="center"/>
            </w:pPr>
            <w:r/>
            <w:r>
              <w:rPr>
                <w:rFonts w:ascii="Times New Roman" w:hAnsi="Times New Roman"/>
                <w:b w:val="0"/>
                <w:sz w:val="17"/>
              </w:rPr>
              <w:t>75%</w:t>
            </w:r>
          </w:p>
        </w:tc>
      </w:tr>
      <w:tr>
        <w:tc>
          <w:tcPr>
            <w:tcW w:type="dxa" w:w="680"/>
          </w:tcPr>
          <w:p>
            <w:pPr>
              <w:spacing w:after="20"/>
              <w:jc w:val="center"/>
            </w:pPr>
            <w:r/>
            <w:r>
              <w:rPr>
                <w:rFonts w:ascii="Times New Roman" w:hAnsi="Times New Roman"/>
                <w:b w:val="0"/>
                <w:sz w:val="17"/>
              </w:rPr>
              <w:t>G13</w:t>
            </w:r>
          </w:p>
        </w:tc>
        <w:tc>
          <w:tcPr>
            <w:tcW w:type="dxa" w:w="3061"/>
          </w:tcPr>
          <w:p>
            <w:pPr>
              <w:spacing w:after="20"/>
            </w:pPr>
            <w:r/>
            <w:r>
              <w:rPr>
                <w:rFonts w:ascii="Times New Roman" w:hAnsi="Times New Roman"/>
                <w:b w:val="0"/>
                <w:sz w:val="17"/>
              </w:rPr>
              <w:t>NCC giao đúng khung giờ hẹn?</w:t>
            </w:r>
          </w:p>
        </w:tc>
        <w:tc>
          <w:tcPr>
            <w:tcW w:type="dxa" w:w="2268"/>
          </w:tcPr>
          <w:p>
            <w:pPr>
              <w:spacing w:after="20"/>
            </w:pPr>
            <w:r/>
            <w:r>
              <w:rPr>
                <w:rFonts w:ascii="Times New Roman" w:hAnsi="Times New Roman"/>
                <w:b w:val="0"/>
                <w:sz w:val="17"/>
              </w:rPr>
              <w:t>Đúng hẹn</w:t>
            </w:r>
          </w:p>
        </w:tc>
        <w:tc>
          <w:tcPr>
            <w:tcW w:type="dxa" w:w="907"/>
          </w:tcPr>
          <w:p>
            <w:pPr>
              <w:spacing w:after="20"/>
              <w:jc w:val="center"/>
            </w:pPr>
            <w:r/>
            <w:r>
              <w:rPr>
                <w:rFonts w:ascii="Times New Roman" w:hAnsi="Times New Roman"/>
                <w:b w:val="0"/>
                <w:sz w:val="17"/>
              </w:rPr>
              <w:t>82%</w:t>
            </w:r>
          </w:p>
        </w:tc>
        <w:tc>
          <w:tcPr>
            <w:tcW w:type="dxa" w:w="2268"/>
          </w:tcPr>
          <w:p>
            <w:pPr>
              <w:spacing w:after="20"/>
            </w:pPr>
            <w:r/>
            <w:r>
              <w:rPr>
                <w:rFonts w:ascii="Times New Roman" w:hAnsi="Times New Roman"/>
                <w:b w:val="0"/>
                <w:sz w:val="17"/>
              </w:rPr>
              <w:t>Trễ – xếp lại slot, trừ OTIF</w:t>
            </w:r>
          </w:p>
        </w:tc>
        <w:tc>
          <w:tcPr>
            <w:tcW w:type="dxa" w:w="907"/>
          </w:tcPr>
          <w:p>
            <w:pPr>
              <w:spacing w:after="20"/>
              <w:jc w:val="center"/>
            </w:pPr>
            <w:r/>
            <w:r>
              <w:rPr>
                <w:rFonts w:ascii="Times New Roman" w:hAnsi="Times New Roman"/>
                <w:b w:val="0"/>
                <w:sz w:val="17"/>
              </w:rPr>
              <w:t>18%</w:t>
            </w:r>
          </w:p>
        </w:tc>
      </w:tr>
      <w:tr>
        <w:tc>
          <w:tcPr>
            <w:tcW w:type="dxa" w:w="680"/>
            <w:shd w:val="clear" w:fill="F4F7FB"/>
          </w:tcPr>
          <w:p>
            <w:pPr>
              <w:spacing w:after="20"/>
              <w:jc w:val="center"/>
            </w:pPr>
            <w:r/>
            <w:r>
              <w:rPr>
                <w:rFonts w:ascii="Times New Roman" w:hAnsi="Times New Roman"/>
                <w:b w:val="0"/>
                <w:sz w:val="17"/>
              </w:rPr>
              <w:t>G14</w:t>
            </w:r>
          </w:p>
        </w:tc>
        <w:tc>
          <w:tcPr>
            <w:tcW w:type="dxa" w:w="3061"/>
            <w:shd w:val="clear" w:fill="F4F7FB"/>
          </w:tcPr>
          <w:p>
            <w:pPr>
              <w:spacing w:after="20"/>
            </w:pPr>
            <w:r/>
            <w:r>
              <w:rPr>
                <w:rFonts w:ascii="Times New Roman" w:hAnsi="Times New Roman"/>
                <w:b w:val="0"/>
                <w:sz w:val="17"/>
              </w:rPr>
              <w:t>Lô hàng đạt số lượng &amp; chất lượng?</w:t>
            </w:r>
          </w:p>
        </w:tc>
        <w:tc>
          <w:tcPr>
            <w:tcW w:type="dxa" w:w="2268"/>
            <w:shd w:val="clear" w:fill="F4F7FB"/>
          </w:tcPr>
          <w:p>
            <w:pPr>
              <w:spacing w:after="20"/>
            </w:pPr>
            <w:r/>
            <w:r>
              <w:rPr>
                <w:rFonts w:ascii="Times New Roman" w:hAnsi="Times New Roman"/>
                <w:b w:val="0"/>
                <w:sz w:val="17"/>
              </w:rPr>
              <w:t>Đạt</w:t>
            </w:r>
          </w:p>
        </w:tc>
        <w:tc>
          <w:tcPr>
            <w:tcW w:type="dxa" w:w="907"/>
            <w:shd w:val="clear" w:fill="F4F7FB"/>
          </w:tcPr>
          <w:p>
            <w:pPr>
              <w:spacing w:after="20"/>
              <w:jc w:val="center"/>
            </w:pPr>
            <w:r/>
            <w:r>
              <w:rPr>
                <w:rFonts w:ascii="Times New Roman" w:hAnsi="Times New Roman"/>
                <w:b w:val="0"/>
                <w:sz w:val="17"/>
              </w:rPr>
              <w:t>88%</w:t>
            </w:r>
          </w:p>
        </w:tc>
        <w:tc>
          <w:tcPr>
            <w:tcW w:type="dxa" w:w="2268"/>
            <w:shd w:val="clear" w:fill="F4F7FB"/>
          </w:tcPr>
          <w:p>
            <w:pPr>
              <w:spacing w:after="20"/>
            </w:pPr>
            <w:r/>
            <w:r>
              <w:rPr>
                <w:rFonts w:ascii="Times New Roman" w:hAnsi="Times New Roman"/>
                <w:b w:val="0"/>
                <w:sz w:val="17"/>
              </w:rPr>
              <w:t>Không đạt</w:t>
            </w:r>
          </w:p>
        </w:tc>
        <w:tc>
          <w:tcPr>
            <w:tcW w:type="dxa" w:w="907"/>
            <w:shd w:val="clear" w:fill="F4F7FB"/>
          </w:tcPr>
          <w:p>
            <w:pPr>
              <w:spacing w:after="20"/>
              <w:jc w:val="center"/>
            </w:pPr>
            <w:r/>
            <w:r>
              <w:rPr>
                <w:rFonts w:ascii="Times New Roman" w:hAnsi="Times New Roman"/>
                <w:b w:val="0"/>
                <w:sz w:val="17"/>
              </w:rPr>
              <w:t>12%</w:t>
            </w:r>
          </w:p>
        </w:tc>
      </w:tr>
      <w:tr>
        <w:tc>
          <w:tcPr>
            <w:tcW w:type="dxa" w:w="680"/>
          </w:tcPr>
          <w:p>
            <w:pPr>
              <w:spacing w:after="20"/>
              <w:jc w:val="center"/>
            </w:pPr>
            <w:r/>
            <w:r>
              <w:rPr>
                <w:rFonts w:ascii="Times New Roman" w:hAnsi="Times New Roman"/>
                <w:b w:val="0"/>
                <w:sz w:val="17"/>
              </w:rPr>
              <w:t>G15</w:t>
            </w:r>
          </w:p>
        </w:tc>
        <w:tc>
          <w:tcPr>
            <w:tcW w:type="dxa" w:w="3061"/>
          </w:tcPr>
          <w:p>
            <w:pPr>
              <w:spacing w:after="20"/>
            </w:pPr>
            <w:r/>
            <w:r>
              <w:rPr>
                <w:rFonts w:ascii="Times New Roman" w:hAnsi="Times New Roman"/>
                <w:b w:val="0"/>
                <w:sz w:val="17"/>
              </w:rPr>
              <w:t>Mức không đạt: một phần hay toàn bộ lô?</w:t>
            </w:r>
          </w:p>
        </w:tc>
        <w:tc>
          <w:tcPr>
            <w:tcW w:type="dxa" w:w="2268"/>
          </w:tcPr>
          <w:p>
            <w:pPr>
              <w:spacing w:after="20"/>
            </w:pPr>
            <w:r/>
            <w:r>
              <w:rPr>
                <w:rFonts w:ascii="Times New Roman" w:hAnsi="Times New Roman"/>
                <w:b w:val="0"/>
                <w:sz w:val="17"/>
              </w:rPr>
              <w:t>Một phần – nhận phần đạt</w:t>
            </w:r>
          </w:p>
        </w:tc>
        <w:tc>
          <w:tcPr>
            <w:tcW w:type="dxa" w:w="907"/>
          </w:tcPr>
          <w:p>
            <w:pPr>
              <w:spacing w:after="20"/>
              <w:jc w:val="center"/>
            </w:pPr>
            <w:r/>
            <w:r>
              <w:rPr>
                <w:rFonts w:ascii="Times New Roman" w:hAnsi="Times New Roman"/>
                <w:b w:val="0"/>
                <w:sz w:val="17"/>
              </w:rPr>
              <w:t>70%</w:t>
            </w:r>
          </w:p>
        </w:tc>
        <w:tc>
          <w:tcPr>
            <w:tcW w:type="dxa" w:w="2268"/>
          </w:tcPr>
          <w:p>
            <w:pPr>
              <w:spacing w:after="20"/>
            </w:pPr>
            <w:r/>
            <w:r>
              <w:rPr>
                <w:rFonts w:ascii="Times New Roman" w:hAnsi="Times New Roman"/>
                <w:b w:val="0"/>
                <w:sz w:val="17"/>
              </w:rPr>
              <w:t>Toàn bộ – trả lô, giao bù</w:t>
            </w:r>
          </w:p>
        </w:tc>
        <w:tc>
          <w:tcPr>
            <w:tcW w:type="dxa" w:w="907"/>
          </w:tcPr>
          <w:p>
            <w:pPr>
              <w:spacing w:after="20"/>
              <w:jc w:val="center"/>
            </w:pPr>
            <w:r/>
            <w:r>
              <w:rPr>
                <w:rFonts w:ascii="Times New Roman" w:hAnsi="Times New Roman"/>
                <w:b w:val="0"/>
                <w:sz w:val="17"/>
              </w:rPr>
              <w:t>30%</w:t>
            </w:r>
          </w:p>
        </w:tc>
      </w:tr>
      <w:tr>
        <w:tc>
          <w:tcPr>
            <w:tcW w:type="dxa" w:w="680"/>
            <w:shd w:val="clear" w:fill="F4F7FB"/>
          </w:tcPr>
          <w:p>
            <w:pPr>
              <w:spacing w:after="20"/>
              <w:jc w:val="center"/>
            </w:pPr>
            <w:r/>
            <w:r>
              <w:rPr>
                <w:rFonts w:ascii="Times New Roman" w:hAnsi="Times New Roman"/>
                <w:b w:val="0"/>
                <w:sz w:val="17"/>
              </w:rPr>
              <w:t>G16</w:t>
            </w:r>
          </w:p>
        </w:tc>
        <w:tc>
          <w:tcPr>
            <w:tcW w:type="dxa" w:w="3061"/>
            <w:shd w:val="clear" w:fill="F4F7FB"/>
          </w:tcPr>
          <w:p>
            <w:pPr>
              <w:spacing w:after="20"/>
            </w:pPr>
            <w:r/>
            <w:r>
              <w:rPr>
                <w:rFonts w:ascii="Times New Roman" w:hAnsi="Times New Roman"/>
                <w:b w:val="0"/>
                <w:sz w:val="17"/>
              </w:rPr>
              <w:t>Hoá đơn khớp 3 chiều?</w:t>
            </w:r>
          </w:p>
        </w:tc>
        <w:tc>
          <w:tcPr>
            <w:tcW w:type="dxa" w:w="2268"/>
            <w:shd w:val="clear" w:fill="F4F7FB"/>
          </w:tcPr>
          <w:p>
            <w:pPr>
              <w:spacing w:after="20"/>
            </w:pPr>
            <w:r/>
            <w:r>
              <w:rPr>
                <w:rFonts w:ascii="Times New Roman" w:hAnsi="Times New Roman"/>
                <w:b w:val="0"/>
                <w:sz w:val="17"/>
              </w:rPr>
              <w:t>Khớp</w:t>
            </w:r>
          </w:p>
        </w:tc>
        <w:tc>
          <w:tcPr>
            <w:tcW w:type="dxa" w:w="907"/>
            <w:shd w:val="clear" w:fill="F4F7FB"/>
          </w:tcPr>
          <w:p>
            <w:pPr>
              <w:spacing w:after="20"/>
              <w:jc w:val="center"/>
            </w:pPr>
            <w:r/>
            <w:r>
              <w:rPr>
                <w:rFonts w:ascii="Times New Roman" w:hAnsi="Times New Roman"/>
                <w:b w:val="0"/>
                <w:sz w:val="17"/>
              </w:rPr>
              <w:t>85%</w:t>
            </w:r>
          </w:p>
        </w:tc>
        <w:tc>
          <w:tcPr>
            <w:tcW w:type="dxa" w:w="2268"/>
            <w:shd w:val="clear" w:fill="F4F7FB"/>
          </w:tcPr>
          <w:p>
            <w:pPr>
              <w:spacing w:after="20"/>
            </w:pPr>
            <w:r/>
            <w:r>
              <w:rPr>
                <w:rFonts w:ascii="Times New Roman" w:hAnsi="Times New Roman"/>
                <w:b w:val="0"/>
                <w:sz w:val="17"/>
              </w:rPr>
              <w:t>Lệch – tạm giữ, đối chiếu lại</w:t>
            </w:r>
          </w:p>
        </w:tc>
        <w:tc>
          <w:tcPr>
            <w:tcW w:type="dxa" w:w="907"/>
            <w:shd w:val="clear" w:fill="F4F7FB"/>
          </w:tcPr>
          <w:p>
            <w:pPr>
              <w:spacing w:after="20"/>
              <w:jc w:val="center"/>
            </w:pPr>
            <w:r/>
            <w:r>
              <w:rPr>
                <w:rFonts w:ascii="Times New Roman" w:hAnsi="Times New Roman"/>
                <w:b w:val="0"/>
                <w:sz w:val="17"/>
              </w:rPr>
              <w:t>15%</w:t>
            </w:r>
          </w:p>
        </w:tc>
      </w:tr>
      <w:tr>
        <w:tc>
          <w:tcPr>
            <w:tcW w:type="dxa" w:w="680"/>
          </w:tcPr>
          <w:p>
            <w:pPr>
              <w:spacing w:after="20"/>
              <w:jc w:val="center"/>
            </w:pPr>
            <w:r/>
            <w:r>
              <w:rPr>
                <w:rFonts w:ascii="Times New Roman" w:hAnsi="Times New Roman"/>
                <w:b w:val="0"/>
                <w:sz w:val="17"/>
              </w:rPr>
              <w:t>G17</w:t>
            </w:r>
          </w:p>
        </w:tc>
        <w:tc>
          <w:tcPr>
            <w:tcW w:type="dxa" w:w="3061"/>
          </w:tcPr>
          <w:p>
            <w:pPr>
              <w:spacing w:after="20"/>
            </w:pPr>
            <w:r/>
            <w:r>
              <w:rPr>
                <w:rFonts w:ascii="Times New Roman" w:hAnsi="Times New Roman"/>
                <w:b w:val="0"/>
                <w:sz w:val="17"/>
              </w:rPr>
              <w:t>Vượt hạn mức duyệt chi của Kế toán trưởng?</w:t>
            </w:r>
          </w:p>
        </w:tc>
        <w:tc>
          <w:tcPr>
            <w:tcW w:type="dxa" w:w="2268"/>
          </w:tcPr>
          <w:p>
            <w:pPr>
              <w:spacing w:after="20"/>
            </w:pPr>
            <w:r/>
            <w:r>
              <w:rPr>
                <w:rFonts w:ascii="Times New Roman" w:hAnsi="Times New Roman"/>
                <w:b w:val="0"/>
                <w:sz w:val="17"/>
              </w:rPr>
              <w:t>Vượt – trình Ban Giám đốc</w:t>
            </w:r>
          </w:p>
        </w:tc>
        <w:tc>
          <w:tcPr>
            <w:tcW w:type="dxa" w:w="907"/>
          </w:tcPr>
          <w:p>
            <w:pPr>
              <w:spacing w:after="20"/>
              <w:jc w:val="center"/>
            </w:pPr>
            <w:r/>
            <w:r>
              <w:rPr>
                <w:rFonts w:ascii="Times New Roman" w:hAnsi="Times New Roman"/>
                <w:b w:val="0"/>
                <w:sz w:val="17"/>
              </w:rPr>
              <w:t>20%</w:t>
            </w:r>
          </w:p>
        </w:tc>
        <w:tc>
          <w:tcPr>
            <w:tcW w:type="dxa" w:w="2268"/>
          </w:tcPr>
          <w:p>
            <w:pPr>
              <w:spacing w:after="20"/>
            </w:pPr>
            <w:r/>
            <w:r>
              <w:rPr>
                <w:rFonts w:ascii="Times New Roman" w:hAnsi="Times New Roman"/>
                <w:b w:val="0"/>
                <w:sz w:val="17"/>
              </w:rPr>
              <w:t>Trong hạn mức</w:t>
            </w:r>
          </w:p>
        </w:tc>
        <w:tc>
          <w:tcPr>
            <w:tcW w:type="dxa" w:w="907"/>
          </w:tcPr>
          <w:p>
            <w:pPr>
              <w:spacing w:after="20"/>
              <w:jc w:val="center"/>
            </w:pPr>
            <w:r/>
            <w:r>
              <w:rPr>
                <w:rFonts w:ascii="Times New Roman" w:hAnsi="Times New Roman"/>
                <w:b w:val="0"/>
                <w:sz w:val="17"/>
              </w:rPr>
              <w:t>80%</w:t>
            </w:r>
          </w:p>
        </w:tc>
      </w:tr>
      <w:tr>
        <w:tc>
          <w:tcPr>
            <w:tcW w:type="dxa" w:w="680"/>
            <w:shd w:val="clear" w:fill="F4F7FB"/>
          </w:tcPr>
          <w:p>
            <w:pPr>
              <w:spacing w:after="20"/>
              <w:jc w:val="center"/>
            </w:pPr>
            <w:r/>
            <w:r>
              <w:rPr>
                <w:rFonts w:ascii="Times New Roman" w:hAnsi="Times New Roman"/>
                <w:b w:val="0"/>
                <w:sz w:val="17"/>
              </w:rPr>
              <w:t>G18</w:t>
            </w:r>
          </w:p>
        </w:tc>
        <w:tc>
          <w:tcPr>
            <w:tcW w:type="dxa" w:w="3061"/>
            <w:shd w:val="clear" w:fill="F4F7FB"/>
          </w:tcPr>
          <w:p>
            <w:pPr>
              <w:spacing w:after="20"/>
            </w:pPr>
            <w:r/>
            <w:r>
              <w:rPr>
                <w:rFonts w:ascii="Times New Roman" w:hAnsi="Times New Roman"/>
                <w:b w:val="0"/>
                <w:sz w:val="17"/>
              </w:rPr>
              <w:t>NCC đạt ngưỡng đánh giá định kỳ?</w:t>
            </w:r>
          </w:p>
        </w:tc>
        <w:tc>
          <w:tcPr>
            <w:tcW w:type="dxa" w:w="2268"/>
            <w:shd w:val="clear" w:fill="F4F7FB"/>
          </w:tcPr>
          <w:p>
            <w:pPr>
              <w:spacing w:after="20"/>
            </w:pPr>
            <w:r/>
            <w:r>
              <w:rPr>
                <w:rFonts w:ascii="Times New Roman" w:hAnsi="Times New Roman"/>
                <w:b w:val="0"/>
                <w:sz w:val="17"/>
              </w:rPr>
              <w:t>Đạt – duy trì trong danh mục</w:t>
            </w:r>
          </w:p>
        </w:tc>
        <w:tc>
          <w:tcPr>
            <w:tcW w:type="dxa" w:w="907"/>
            <w:shd w:val="clear" w:fill="F4F7FB"/>
          </w:tcPr>
          <w:p>
            <w:pPr>
              <w:spacing w:after="20"/>
              <w:jc w:val="center"/>
            </w:pPr>
            <w:r/>
            <w:r>
              <w:rPr>
                <w:rFonts w:ascii="Times New Roman" w:hAnsi="Times New Roman"/>
                <w:b w:val="0"/>
                <w:sz w:val="17"/>
              </w:rPr>
              <w:t>78%</w:t>
            </w:r>
          </w:p>
        </w:tc>
        <w:tc>
          <w:tcPr>
            <w:tcW w:type="dxa" w:w="2268"/>
            <w:shd w:val="clear" w:fill="F4F7FB"/>
          </w:tcPr>
          <w:p>
            <w:pPr>
              <w:spacing w:after="20"/>
            </w:pPr>
            <w:r/>
            <w:r>
              <w:rPr>
                <w:rFonts w:ascii="Times New Roman" w:hAnsi="Times New Roman"/>
                <w:b w:val="0"/>
                <w:sz w:val="17"/>
              </w:rPr>
              <w:t>Không đạt – danh sách hạn chế</w:t>
            </w:r>
          </w:p>
        </w:tc>
        <w:tc>
          <w:tcPr>
            <w:tcW w:type="dxa" w:w="907"/>
            <w:shd w:val="clear" w:fill="F4F7FB"/>
          </w:tcPr>
          <w:p>
            <w:pPr>
              <w:spacing w:after="20"/>
              <w:jc w:val="center"/>
            </w:pPr>
            <w:r/>
            <w:r>
              <w:rPr>
                <w:rFonts w:ascii="Times New Roman" w:hAnsi="Times New Roman"/>
                <w:b w:val="0"/>
                <w:sz w:val="17"/>
              </w:rPr>
              <w:t>22%</w:t>
            </w:r>
          </w:p>
        </w:tc>
      </w:tr>
    </w:tbl>
    <w:p>
      <w:pPr>
        <w:spacing w:after="80"/>
      </w:pPr>
    </w:p>
    <w:p>
      <w:pPr>
        <w:spacing w:after="120" w:before="0"/>
      </w:pPr>
      <w:r>
        <w:rPr>
          <w:rFonts w:ascii="Times New Roman" w:hAnsi="Times New Roman"/>
          <w:b w:val="0"/>
          <w:i w:val="0"/>
          <w:sz w:val="23"/>
        </w:rPr>
        <w:t>Từ bảng trên, cổng G2 là cổng quyết định khối lượng công việc lớn nhất: 80% đơn hàng đi theo kịch bản B (đặt lại theo hợp đồng khung), 20% phải đi trọn nhánh tìm nguồn của kịch bản A.</w:t>
      </w:r>
    </w:p>
    <w:p>
      <w:pPr>
        <w:spacing w:after="60" w:before="80"/>
        <w:jc w:val="center"/>
      </w:pPr>
      <w:r>
        <w:rPr>
          <w:rFonts w:ascii="Times New Roman" w:hAnsi="Times New Roman"/>
          <w:b/>
          <w:sz w:val="21"/>
        </w:rPr>
        <w:t>Bảng 25 – Lead time và chi phí kỳ vọng theo xác suất rẽ nhánh</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402"/>
            <w:shd w:val="clear" w:fill="1F3B63"/>
          </w:tcPr>
          <w:p>
            <w:pPr>
              <w:spacing w:after="20"/>
              <w:jc w:val="center"/>
            </w:pPr>
            <w:r/>
            <w:r>
              <w:rPr>
                <w:rFonts w:ascii="Times New Roman" w:hAnsi="Times New Roman"/>
                <w:b/>
                <w:color w:val="FFFFFF"/>
                <w:sz w:val="19"/>
              </w:rPr>
              <w:t>Thành phần</w:t>
            </w:r>
          </w:p>
        </w:tc>
        <w:tc>
          <w:tcPr>
            <w:tcW w:type="dxa" w:w="3969"/>
            <w:shd w:val="clear" w:fill="1F3B63"/>
          </w:tcPr>
          <w:p>
            <w:pPr>
              <w:spacing w:after="20"/>
              <w:jc w:val="center"/>
            </w:pPr>
            <w:r/>
            <w:r>
              <w:rPr>
                <w:rFonts w:ascii="Times New Roman" w:hAnsi="Times New Roman"/>
                <w:b/>
                <w:color w:val="FFFFFF"/>
                <w:sz w:val="19"/>
              </w:rPr>
              <w:t>Công thức</w:t>
            </w:r>
          </w:p>
        </w:tc>
        <w:tc>
          <w:tcPr>
            <w:tcW w:type="dxa" w:w="2381"/>
            <w:shd w:val="clear" w:fill="1F3B63"/>
          </w:tcPr>
          <w:p>
            <w:pPr>
              <w:spacing w:after="20"/>
              <w:jc w:val="center"/>
            </w:pPr>
            <w:r/>
            <w:r>
              <w:rPr>
                <w:rFonts w:ascii="Times New Roman" w:hAnsi="Times New Roman"/>
                <w:b/>
                <w:color w:val="FFFFFF"/>
                <w:sz w:val="19"/>
              </w:rPr>
              <w:t>Giá trị</w:t>
            </w:r>
          </w:p>
        </w:tc>
      </w:tr>
      <w:tr>
        <w:tc>
          <w:tcPr>
            <w:tcW w:type="dxa" w:w="3402"/>
          </w:tcPr>
          <w:p>
            <w:pPr>
              <w:spacing w:after="20"/>
            </w:pPr>
            <w:r/>
            <w:r>
              <w:rPr>
                <w:rFonts w:ascii="Times New Roman" w:hAnsi="Times New Roman"/>
                <w:b w:val="0"/>
                <w:sz w:val="19"/>
              </w:rPr>
              <w:t>Lead time kịch bản A (tìm nguồn &amp; phê duyệt NCC mới)</w:t>
            </w:r>
          </w:p>
        </w:tc>
        <w:tc>
          <w:tcPr>
            <w:tcW w:type="dxa" w:w="3969"/>
          </w:tcPr>
          <w:p>
            <w:pPr>
              <w:spacing w:after="20"/>
            </w:pPr>
            <w:r/>
            <w:r>
              <w:rPr>
                <w:rFonts w:ascii="Times New Roman" w:hAnsi="Times New Roman"/>
                <w:b w:val="0"/>
                <w:sz w:val="19"/>
              </w:rPr>
              <w:t>—</w:t>
            </w:r>
          </w:p>
        </w:tc>
        <w:tc>
          <w:tcPr>
            <w:tcW w:type="dxa" w:w="2381"/>
          </w:tcPr>
          <w:p>
            <w:pPr>
              <w:spacing w:after="20"/>
              <w:jc w:val="right"/>
            </w:pPr>
            <w:r/>
            <w:r>
              <w:rPr>
                <w:rFonts w:ascii="Times New Roman" w:hAnsi="Times New Roman"/>
                <w:b w:val="0"/>
                <w:sz w:val="19"/>
              </w:rPr>
              <w:t>23,80 ngày</w:t>
            </w:r>
          </w:p>
        </w:tc>
      </w:tr>
      <w:tr>
        <w:tc>
          <w:tcPr>
            <w:tcW w:type="dxa" w:w="3402"/>
            <w:shd w:val="clear" w:fill="F4F7FB"/>
          </w:tcPr>
          <w:p>
            <w:pPr>
              <w:spacing w:after="20"/>
            </w:pPr>
            <w:r/>
            <w:r>
              <w:rPr>
                <w:rFonts w:ascii="Times New Roman" w:hAnsi="Times New Roman"/>
                <w:b w:val="0"/>
                <w:sz w:val="19"/>
              </w:rPr>
              <w:t>Lead time kịch bản B (đặt lại theo hợp đồng khung)</w:t>
            </w:r>
          </w:p>
        </w:tc>
        <w:tc>
          <w:tcPr>
            <w:tcW w:type="dxa" w:w="3969"/>
            <w:shd w:val="clear" w:fill="F4F7FB"/>
          </w:tcPr>
          <w:p>
            <w:pPr>
              <w:spacing w:after="20"/>
            </w:pPr>
            <w:r/>
            <w:r>
              <w:rPr>
                <w:rFonts w:ascii="Times New Roman" w:hAnsi="Times New Roman"/>
                <w:b w:val="0"/>
                <w:sz w:val="19"/>
              </w:rPr>
              <w:t>—</w:t>
            </w:r>
          </w:p>
        </w:tc>
        <w:tc>
          <w:tcPr>
            <w:tcW w:type="dxa" w:w="2381"/>
            <w:shd w:val="clear" w:fill="F4F7FB"/>
          </w:tcPr>
          <w:p>
            <w:pPr>
              <w:spacing w:after="20"/>
              <w:jc w:val="right"/>
            </w:pPr>
            <w:r/>
            <w:r>
              <w:rPr>
                <w:rFonts w:ascii="Times New Roman" w:hAnsi="Times New Roman"/>
                <w:b w:val="0"/>
                <w:sz w:val="19"/>
              </w:rPr>
              <w:t>7,93 ngày</w:t>
            </w:r>
          </w:p>
        </w:tc>
      </w:tr>
      <w:tr>
        <w:tc>
          <w:tcPr>
            <w:tcW w:type="dxa" w:w="3402"/>
          </w:tcPr>
          <w:p>
            <w:pPr>
              <w:spacing w:after="20"/>
            </w:pPr>
            <w:r/>
            <w:r>
              <w:rPr>
                <w:rFonts w:ascii="Times New Roman" w:hAnsi="Times New Roman"/>
                <w:b w:val="0"/>
                <w:sz w:val="19"/>
              </w:rPr>
              <w:t>Lead time bình quân theo tỷ trọng</w:t>
            </w:r>
          </w:p>
        </w:tc>
        <w:tc>
          <w:tcPr>
            <w:tcW w:type="dxa" w:w="3969"/>
          </w:tcPr>
          <w:p>
            <w:pPr>
              <w:spacing w:after="20"/>
            </w:pPr>
            <w:r/>
            <w:r>
              <w:rPr>
                <w:rFonts w:ascii="Times New Roman" w:hAnsi="Times New Roman"/>
                <w:b w:val="0"/>
                <w:sz w:val="19"/>
              </w:rPr>
              <w:t>0,20 × 23,80 + 0,80 × 7,93</w:t>
            </w:r>
          </w:p>
        </w:tc>
        <w:tc>
          <w:tcPr>
            <w:tcW w:type="dxa" w:w="2381"/>
          </w:tcPr>
          <w:p>
            <w:pPr>
              <w:spacing w:after="20"/>
              <w:jc w:val="right"/>
            </w:pPr>
            <w:r/>
            <w:r>
              <w:rPr>
                <w:rFonts w:ascii="Times New Roman" w:hAnsi="Times New Roman"/>
                <w:b w:val="0"/>
                <w:sz w:val="19"/>
              </w:rPr>
              <w:t>11,10 ngày</w:t>
            </w:r>
          </w:p>
        </w:tc>
      </w:tr>
      <w:tr>
        <w:tc>
          <w:tcPr>
            <w:tcW w:type="dxa" w:w="3402"/>
            <w:shd w:val="clear" w:fill="F4F7FB"/>
          </w:tcPr>
          <w:p>
            <w:pPr>
              <w:spacing w:after="20"/>
            </w:pPr>
            <w:r/>
            <w:r>
              <w:rPr>
                <w:rFonts w:ascii="Times New Roman" w:hAnsi="Times New Roman"/>
                <w:b w:val="0"/>
                <w:sz w:val="19"/>
              </w:rPr>
              <w:t>Thời gian làm lại kỳ vọng</w:t>
            </w:r>
          </w:p>
        </w:tc>
        <w:tc>
          <w:tcPr>
            <w:tcW w:type="dxa" w:w="3969"/>
            <w:shd w:val="clear" w:fill="F4F7FB"/>
          </w:tcPr>
          <w:p>
            <w:pPr>
              <w:spacing w:after="20"/>
            </w:pPr>
            <w:r/>
            <w:r>
              <w:rPr>
                <w:rFonts w:ascii="Times New Roman" w:hAnsi="Times New Roman"/>
                <w:b w:val="0"/>
                <w:sz w:val="19"/>
              </w:rPr>
              <w:t>Σ (xác suất × thời gian xử lý lại)</w:t>
            </w:r>
          </w:p>
        </w:tc>
        <w:tc>
          <w:tcPr>
            <w:tcW w:type="dxa" w:w="2381"/>
            <w:shd w:val="clear" w:fill="F4F7FB"/>
          </w:tcPr>
          <w:p>
            <w:pPr>
              <w:spacing w:after="20"/>
              <w:jc w:val="right"/>
            </w:pPr>
            <w:r/>
            <w:r>
              <w:rPr>
                <w:rFonts w:ascii="Times New Roman" w:hAnsi="Times New Roman"/>
                <w:b w:val="0"/>
                <w:sz w:val="19"/>
              </w:rPr>
              <w:t>0,56 ngày</w:t>
            </w:r>
          </w:p>
        </w:tc>
      </w:tr>
      <w:tr>
        <w:tc>
          <w:tcPr>
            <w:tcW w:type="dxa" w:w="3402"/>
          </w:tcPr>
          <w:p>
            <w:pPr>
              <w:spacing w:after="20"/>
            </w:pPr>
            <w:r/>
            <w:r>
              <w:rPr>
                <w:rFonts w:ascii="Times New Roman" w:hAnsi="Times New Roman"/>
                <w:b w:val="0"/>
                <w:sz w:val="19"/>
              </w:rPr>
              <w:t>Lead time kỳ vọng toàn quy trình</w:t>
            </w:r>
          </w:p>
        </w:tc>
        <w:tc>
          <w:tcPr>
            <w:tcW w:type="dxa" w:w="3969"/>
          </w:tcPr>
          <w:p>
            <w:pPr>
              <w:spacing w:after="20"/>
            </w:pPr>
            <w:r/>
            <w:r>
              <w:rPr>
                <w:rFonts w:ascii="Times New Roman" w:hAnsi="Times New Roman"/>
                <w:b w:val="0"/>
                <w:sz w:val="19"/>
              </w:rPr>
              <w:t>Bình quân + làm lại</w:t>
            </w:r>
          </w:p>
        </w:tc>
        <w:tc>
          <w:tcPr>
            <w:tcW w:type="dxa" w:w="2381"/>
          </w:tcPr>
          <w:p>
            <w:pPr>
              <w:spacing w:after="20"/>
              <w:jc w:val="right"/>
            </w:pPr>
            <w:r/>
            <w:r>
              <w:rPr>
                <w:rFonts w:ascii="Times New Roman" w:hAnsi="Times New Roman"/>
                <w:b w:val="0"/>
                <w:sz w:val="19"/>
              </w:rPr>
              <w:t>11,66 ngày</w:t>
            </w:r>
          </w:p>
        </w:tc>
      </w:tr>
      <w:tr>
        <w:tc>
          <w:tcPr>
            <w:tcW w:type="dxa" w:w="3402"/>
            <w:shd w:val="clear" w:fill="F4F7FB"/>
          </w:tcPr>
          <w:p>
            <w:pPr>
              <w:spacing w:after="20"/>
            </w:pPr>
            <w:r/>
            <w:r>
              <w:rPr>
                <w:rFonts w:ascii="Times New Roman" w:hAnsi="Times New Roman"/>
                <w:b w:val="0"/>
                <w:sz w:val="19"/>
              </w:rPr>
              <w:t>Chi phí nhân công kỳ vọng / 1 đơn hàng</w:t>
            </w:r>
          </w:p>
        </w:tc>
        <w:tc>
          <w:tcPr>
            <w:tcW w:type="dxa" w:w="3969"/>
            <w:shd w:val="clear" w:fill="F4F7FB"/>
          </w:tcPr>
          <w:p>
            <w:pPr>
              <w:spacing w:after="20"/>
            </w:pPr>
            <w:r/>
            <w:r>
              <w:rPr>
                <w:rFonts w:ascii="Times New Roman" w:hAnsi="Times New Roman"/>
                <w:b w:val="0"/>
                <w:sz w:val="19"/>
              </w:rPr>
              <w:t>0,20 × 3.511.932 + 0,80 × 921.591</w:t>
            </w:r>
          </w:p>
        </w:tc>
        <w:tc>
          <w:tcPr>
            <w:tcW w:type="dxa" w:w="2381"/>
            <w:shd w:val="clear" w:fill="F4F7FB"/>
          </w:tcPr>
          <w:p>
            <w:pPr>
              <w:spacing w:after="20"/>
              <w:jc w:val="right"/>
            </w:pPr>
            <w:r/>
            <w:r>
              <w:rPr>
                <w:rFonts w:ascii="Times New Roman" w:hAnsi="Times New Roman"/>
                <w:b w:val="0"/>
                <w:sz w:val="19"/>
              </w:rPr>
              <w:t>1.439.659 đ</w:t>
            </w:r>
          </w:p>
        </w:tc>
      </w:tr>
    </w:tbl>
    <w:p>
      <w:pPr>
        <w:spacing w:after="80"/>
      </w:pPr>
    </w:p>
    <w:p>
      <w:pPr>
        <w:spacing w:after="60" w:before="0"/>
      </w:pPr>
      <w:r>
        <w:rPr>
          <w:rFonts w:ascii="Times New Roman" w:hAnsi="Times New Roman"/>
          <w:b w:val="0"/>
          <w:i w:val="0"/>
          <w:sz w:val="23"/>
        </w:rPr>
        <w:t>Chi tiết thời gian làm lại kỳ vọng:</w:t>
      </w:r>
    </w:p>
    <w:p>
      <w:pPr>
        <w:spacing w:after="60" w:before="80"/>
        <w:jc w:val="center"/>
      </w:pPr>
      <w:r>
        <w:rPr>
          <w:rFonts w:ascii="Times New Roman" w:hAnsi="Times New Roman"/>
          <w:b/>
          <w:sz w:val="21"/>
        </w:rPr>
        <w:t>Bảng 26 – Chi tiết thời gian làm lại kỳ vọng</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3628"/>
            <w:shd w:val="clear" w:fill="1F3B63"/>
          </w:tcPr>
          <w:p>
            <w:pPr>
              <w:spacing w:after="20"/>
              <w:jc w:val="center"/>
            </w:pPr>
            <w:r/>
            <w:r>
              <w:rPr>
                <w:rFonts w:ascii="Times New Roman" w:hAnsi="Times New Roman"/>
                <w:b/>
                <w:color w:val="FFFFFF"/>
                <w:sz w:val="19"/>
              </w:rPr>
              <w:t>Tình huống làm lại</w:t>
            </w:r>
          </w:p>
        </w:tc>
        <w:tc>
          <w:tcPr>
            <w:tcW w:type="dxa" w:w="1701"/>
            <w:shd w:val="clear" w:fill="1F3B63"/>
          </w:tcPr>
          <w:p>
            <w:pPr>
              <w:spacing w:after="20"/>
              <w:jc w:val="center"/>
            </w:pPr>
            <w:r/>
            <w:r>
              <w:rPr>
                <w:rFonts w:ascii="Times New Roman" w:hAnsi="Times New Roman"/>
                <w:b/>
                <w:color w:val="FFFFFF"/>
                <w:sz w:val="19"/>
              </w:rPr>
              <w:t>Xác suất xảy ra</w:t>
            </w:r>
          </w:p>
        </w:tc>
        <w:tc>
          <w:tcPr>
            <w:tcW w:type="dxa" w:w="2154"/>
            <w:shd w:val="clear" w:fill="1F3B63"/>
          </w:tcPr>
          <w:p>
            <w:pPr>
              <w:spacing w:after="20"/>
              <w:jc w:val="center"/>
            </w:pPr>
            <w:r/>
            <w:r>
              <w:rPr>
                <w:rFonts w:ascii="Times New Roman" w:hAnsi="Times New Roman"/>
                <w:b/>
                <w:color w:val="FFFFFF"/>
                <w:sz w:val="19"/>
              </w:rPr>
              <w:t>Thời gian xử lý lại</w:t>
            </w:r>
          </w:p>
        </w:tc>
        <w:tc>
          <w:tcPr>
            <w:tcW w:type="dxa" w:w="2268"/>
            <w:shd w:val="clear" w:fill="1F3B63"/>
          </w:tcPr>
          <w:p>
            <w:pPr>
              <w:spacing w:after="20"/>
              <w:jc w:val="center"/>
            </w:pPr>
            <w:r/>
            <w:r>
              <w:rPr>
                <w:rFonts w:ascii="Times New Roman" w:hAnsi="Times New Roman"/>
                <w:b/>
                <w:color w:val="FFFFFF"/>
                <w:sz w:val="19"/>
              </w:rPr>
              <w:t>Đóng góp vào lead time</w:t>
            </w:r>
          </w:p>
        </w:tc>
      </w:tr>
      <w:tr>
        <w:tc>
          <w:tcPr>
            <w:tcW w:type="dxa" w:w="3628"/>
          </w:tcPr>
          <w:p>
            <w:pPr>
              <w:spacing w:after="20"/>
            </w:pPr>
            <w:r/>
            <w:r>
              <w:rPr>
                <w:rFonts w:ascii="Times New Roman" w:hAnsi="Times New Roman"/>
                <w:b w:val="0"/>
                <w:sz w:val="19"/>
              </w:rPr>
              <w:t>Lô hàng không đạt QA/QC</w:t>
            </w:r>
          </w:p>
        </w:tc>
        <w:tc>
          <w:tcPr>
            <w:tcW w:type="dxa" w:w="1701"/>
          </w:tcPr>
          <w:p>
            <w:pPr>
              <w:spacing w:after="20"/>
              <w:jc w:val="center"/>
            </w:pPr>
            <w:r/>
            <w:r>
              <w:rPr>
                <w:rFonts w:ascii="Times New Roman" w:hAnsi="Times New Roman"/>
                <w:b w:val="0"/>
                <w:sz w:val="19"/>
              </w:rPr>
              <w:t>12%</w:t>
            </w:r>
          </w:p>
        </w:tc>
        <w:tc>
          <w:tcPr>
            <w:tcW w:type="dxa" w:w="2154"/>
          </w:tcPr>
          <w:p>
            <w:pPr>
              <w:spacing w:after="20"/>
              <w:jc w:val="center"/>
            </w:pPr>
            <w:r/>
            <w:r>
              <w:rPr>
                <w:rFonts w:ascii="Times New Roman" w:hAnsi="Times New Roman"/>
                <w:b w:val="0"/>
                <w:sz w:val="19"/>
              </w:rPr>
              <w:t>1,30 ngày</w:t>
            </w:r>
          </w:p>
        </w:tc>
        <w:tc>
          <w:tcPr>
            <w:tcW w:type="dxa" w:w="2268"/>
          </w:tcPr>
          <w:p>
            <w:pPr>
              <w:spacing w:after="20"/>
              <w:jc w:val="right"/>
            </w:pPr>
            <w:r/>
            <w:r>
              <w:rPr>
                <w:rFonts w:ascii="Times New Roman" w:hAnsi="Times New Roman"/>
                <w:b w:val="0"/>
                <w:sz w:val="19"/>
              </w:rPr>
              <w:t>0,156 ngày</w:t>
            </w:r>
          </w:p>
        </w:tc>
      </w:tr>
      <w:tr>
        <w:tc>
          <w:tcPr>
            <w:tcW w:type="dxa" w:w="3628"/>
            <w:shd w:val="clear" w:fill="F4F7FB"/>
          </w:tcPr>
          <w:p>
            <w:pPr>
              <w:spacing w:after="20"/>
            </w:pPr>
            <w:r/>
            <w:r>
              <w:rPr>
                <w:rFonts w:ascii="Times New Roman" w:hAnsi="Times New Roman"/>
                <w:b w:val="0"/>
                <w:sz w:val="19"/>
              </w:rPr>
              <w:t>Hoá đơn lệch 3 chiều</w:t>
            </w:r>
          </w:p>
        </w:tc>
        <w:tc>
          <w:tcPr>
            <w:tcW w:type="dxa" w:w="1701"/>
            <w:shd w:val="clear" w:fill="F4F7FB"/>
          </w:tcPr>
          <w:p>
            <w:pPr>
              <w:spacing w:after="20"/>
              <w:jc w:val="center"/>
            </w:pPr>
            <w:r/>
            <w:r>
              <w:rPr>
                <w:rFonts w:ascii="Times New Roman" w:hAnsi="Times New Roman"/>
                <w:b w:val="0"/>
                <w:sz w:val="19"/>
              </w:rPr>
              <w:t>15%</w:t>
            </w:r>
          </w:p>
        </w:tc>
        <w:tc>
          <w:tcPr>
            <w:tcW w:type="dxa" w:w="2154"/>
            <w:shd w:val="clear" w:fill="F4F7FB"/>
          </w:tcPr>
          <w:p>
            <w:pPr>
              <w:spacing w:after="20"/>
              <w:jc w:val="center"/>
            </w:pPr>
            <w:r/>
            <w:r>
              <w:rPr>
                <w:rFonts w:ascii="Times New Roman" w:hAnsi="Times New Roman"/>
                <w:b w:val="0"/>
                <w:sz w:val="19"/>
              </w:rPr>
              <w:t>2,00 ngày</w:t>
            </w:r>
          </w:p>
        </w:tc>
        <w:tc>
          <w:tcPr>
            <w:tcW w:type="dxa" w:w="2268"/>
            <w:shd w:val="clear" w:fill="F4F7FB"/>
          </w:tcPr>
          <w:p>
            <w:pPr>
              <w:spacing w:after="20"/>
              <w:jc w:val="right"/>
            </w:pPr>
            <w:r/>
            <w:r>
              <w:rPr>
                <w:rFonts w:ascii="Times New Roman" w:hAnsi="Times New Roman"/>
                <w:b w:val="0"/>
                <w:sz w:val="19"/>
              </w:rPr>
              <w:t>0,300 ngày</w:t>
            </w:r>
          </w:p>
        </w:tc>
      </w:tr>
      <w:tr>
        <w:tc>
          <w:tcPr>
            <w:tcW w:type="dxa" w:w="3628"/>
          </w:tcPr>
          <w:p>
            <w:pPr>
              <w:spacing w:after="20"/>
            </w:pPr>
            <w:r/>
            <w:r>
              <w:rPr>
                <w:rFonts w:ascii="Times New Roman" w:hAnsi="Times New Roman"/>
                <w:b w:val="0"/>
                <w:sz w:val="19"/>
              </w:rPr>
              <w:t>Tờ trình / PO bị trả lại sửa</w:t>
            </w:r>
          </w:p>
        </w:tc>
        <w:tc>
          <w:tcPr>
            <w:tcW w:type="dxa" w:w="1701"/>
          </w:tcPr>
          <w:p>
            <w:pPr>
              <w:spacing w:after="20"/>
              <w:jc w:val="center"/>
            </w:pPr>
            <w:r/>
            <w:r>
              <w:rPr>
                <w:rFonts w:ascii="Times New Roman" w:hAnsi="Times New Roman"/>
                <w:b w:val="0"/>
                <w:sz w:val="19"/>
              </w:rPr>
              <w:t>10%</w:t>
            </w:r>
          </w:p>
        </w:tc>
        <w:tc>
          <w:tcPr>
            <w:tcW w:type="dxa" w:w="2154"/>
          </w:tcPr>
          <w:p>
            <w:pPr>
              <w:spacing w:after="20"/>
              <w:jc w:val="center"/>
            </w:pPr>
            <w:r/>
            <w:r>
              <w:rPr>
                <w:rFonts w:ascii="Times New Roman" w:hAnsi="Times New Roman"/>
                <w:b w:val="0"/>
                <w:sz w:val="19"/>
              </w:rPr>
              <w:t>1,00 ngày</w:t>
            </w:r>
          </w:p>
        </w:tc>
        <w:tc>
          <w:tcPr>
            <w:tcW w:type="dxa" w:w="2268"/>
          </w:tcPr>
          <w:p>
            <w:pPr>
              <w:spacing w:after="20"/>
              <w:jc w:val="right"/>
            </w:pPr>
            <w:r/>
            <w:r>
              <w:rPr>
                <w:rFonts w:ascii="Times New Roman" w:hAnsi="Times New Roman"/>
                <w:b w:val="0"/>
                <w:sz w:val="19"/>
              </w:rPr>
              <w:t>0,100 ngày</w:t>
            </w:r>
          </w:p>
        </w:tc>
      </w:tr>
      <w:tr>
        <w:tc>
          <w:tcPr>
            <w:tcW w:type="dxa" w:w="3628"/>
            <w:shd w:val="clear" w:fill="DCE6F1"/>
          </w:tcPr>
          <w:p>
            <w:pPr>
              <w:spacing w:after="20"/>
            </w:pPr>
            <w:r/>
            <w:r>
              <w:rPr>
                <w:rFonts w:ascii="Times New Roman" w:hAnsi="Times New Roman"/>
                <w:b/>
                <w:sz w:val="19"/>
              </w:rPr>
              <w:t>TỔNG</w:t>
            </w:r>
          </w:p>
        </w:tc>
        <w:tc>
          <w:tcPr>
            <w:tcW w:type="dxa" w:w="1701"/>
            <w:shd w:val="clear" w:fill="DCE6F1"/>
          </w:tcPr>
          <w:p>
            <w:pPr>
              <w:spacing w:after="20"/>
              <w:jc w:val="center"/>
            </w:pPr>
            <w:r/>
            <w:r>
              <w:rPr>
                <w:rFonts w:ascii="Times New Roman" w:hAnsi="Times New Roman"/>
                <w:b/>
                <w:sz w:val="19"/>
              </w:rPr>
            </w:r>
          </w:p>
        </w:tc>
        <w:tc>
          <w:tcPr>
            <w:tcW w:type="dxa" w:w="2154"/>
            <w:shd w:val="clear" w:fill="DCE6F1"/>
          </w:tcPr>
          <w:p>
            <w:pPr>
              <w:spacing w:after="20"/>
              <w:jc w:val="center"/>
            </w:pPr>
            <w:r/>
            <w:r>
              <w:rPr>
                <w:rFonts w:ascii="Times New Roman" w:hAnsi="Times New Roman"/>
                <w:b/>
                <w:sz w:val="19"/>
              </w:rPr>
            </w:r>
          </w:p>
        </w:tc>
        <w:tc>
          <w:tcPr>
            <w:tcW w:type="dxa" w:w="2268"/>
            <w:shd w:val="clear" w:fill="DCE6F1"/>
          </w:tcPr>
          <w:p>
            <w:pPr>
              <w:spacing w:after="20"/>
              <w:jc w:val="right"/>
            </w:pPr>
            <w:r/>
            <w:r>
              <w:rPr>
                <w:rFonts w:ascii="Times New Roman" w:hAnsi="Times New Roman"/>
                <w:b/>
                <w:sz w:val="19"/>
              </w:rPr>
              <w:t>0,556 ngày</w:t>
            </w:r>
          </w:p>
        </w:tc>
      </w:tr>
    </w:tbl>
    <w:p>
      <w:pPr>
        <w:spacing w:after="80"/>
      </w:pPr>
    </w:p>
    <w:p>
      <w:pPr>
        <w:spacing w:after="200" w:before="0"/>
      </w:pPr>
      <w:r>
        <w:rPr>
          <w:rFonts w:ascii="Times New Roman" w:hAnsi="Times New Roman"/>
          <w:b w:val="0"/>
          <w:i w:val="0"/>
          <w:sz w:val="23"/>
        </w:rPr>
        <w:t>Nhận xét: lead time kỳ vọng của toàn quy trình là 11,7 ngày — thấp hơn nhiều so với con số 23,8 ngày của kịch bản A, vì phần lớn đơn hàng đi theo đường tắt hợp đồng khung. Tuy nhiên chỉ số KPI hiện trạng “lead time thu mua 20–25 ngày” mà Ban Giám đốc theo dõi lại được đo trên chu trình có phê duyệt nhà cung cấp mới, nên vẫn phản ánh đúng điểm nghẽn cần cải tiến. Riêng thời gian làm lại đã chiếm 0,56 ngày, tương đương 4,8% lead time kỳ vọng — đây là phần có thể loại bỏ mà không cần thay đổi bản chất nghiệp vụ.</w:t>
      </w:r>
    </w:p>
    <w:p>
      <w:pPr>
        <w:spacing w:after="100" w:before="0"/>
      </w:pPr>
      <w:r>
        <w:rPr>
          <w:rFonts w:ascii="Times New Roman" w:hAnsi="Times New Roman"/>
          <w:b/>
          <w:i w:val="0"/>
          <w:color w:val="2E5480"/>
          <w:sz w:val="24"/>
        </w:rPr>
        <w:t>3.2.2. Phân tích thời gian</w:t>
      </w:r>
    </w:p>
    <w:p>
      <w:pPr>
        <w:spacing w:after="60" w:before="80"/>
        <w:jc w:val="center"/>
      </w:pPr>
      <w:r>
        <w:rPr>
          <w:rFonts w:ascii="Times New Roman" w:hAnsi="Times New Roman"/>
          <w:b/>
          <w:sz w:val="21"/>
        </w:rPr>
        <w:t>Bảng 27 – Bảng phân tích thời gian hai kịch bản quy trình QL1</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737"/>
            <w:shd w:val="clear" w:fill="1F3B63"/>
          </w:tcPr>
          <w:p>
            <w:pPr>
              <w:spacing w:after="20"/>
              <w:jc w:val="center"/>
            </w:pPr>
            <w:r/>
            <w:r>
              <w:rPr>
                <w:rFonts w:ascii="Times New Roman" w:hAnsi="Times New Roman"/>
                <w:b/>
                <w:color w:val="FFFFFF"/>
                <w:sz w:val="17"/>
              </w:rPr>
              <w:t>Mã</w:t>
            </w:r>
          </w:p>
        </w:tc>
        <w:tc>
          <w:tcPr>
            <w:tcW w:type="dxa" w:w="3628"/>
            <w:shd w:val="clear" w:fill="1F3B63"/>
          </w:tcPr>
          <w:p>
            <w:pPr>
              <w:spacing w:after="20"/>
              <w:jc w:val="center"/>
            </w:pPr>
            <w:r/>
            <w:r>
              <w:rPr>
                <w:rFonts w:ascii="Times New Roman" w:hAnsi="Times New Roman"/>
                <w:b/>
                <w:color w:val="FFFFFF"/>
                <w:sz w:val="17"/>
              </w:rPr>
              <w:t>Hoạt động</w:t>
            </w:r>
          </w:p>
        </w:tc>
        <w:tc>
          <w:tcPr>
            <w:tcW w:type="dxa" w:w="1814"/>
            <w:shd w:val="clear" w:fill="1F3B63"/>
          </w:tcPr>
          <w:p>
            <w:pPr>
              <w:spacing w:after="20"/>
              <w:jc w:val="center"/>
            </w:pPr>
            <w:r/>
            <w:r>
              <w:rPr>
                <w:rFonts w:ascii="Times New Roman" w:hAnsi="Times New Roman"/>
                <w:b/>
                <w:color w:val="FFFFFF"/>
                <w:sz w:val="17"/>
              </w:rPr>
              <w:t>Bộ phận</w:t>
            </w:r>
          </w:p>
        </w:tc>
        <w:tc>
          <w:tcPr>
            <w:tcW w:type="dxa" w:w="850"/>
            <w:shd w:val="clear" w:fill="1F3B63"/>
          </w:tcPr>
          <w:p>
            <w:pPr>
              <w:spacing w:after="20"/>
              <w:jc w:val="center"/>
            </w:pPr>
            <w:r/>
            <w:r>
              <w:rPr>
                <w:rFonts w:ascii="Times New Roman" w:hAnsi="Times New Roman"/>
                <w:b/>
                <w:color w:val="FFFFFF"/>
                <w:sz w:val="17"/>
              </w:rPr>
              <w:t>Chờ</w:t>
              <w:br/>
              <w:t>(ngày)</w:t>
            </w:r>
          </w:p>
        </w:tc>
        <w:tc>
          <w:tcPr>
            <w:tcW w:type="dxa" w:w="964"/>
            <w:shd w:val="clear" w:fill="1F3B63"/>
          </w:tcPr>
          <w:p>
            <w:pPr>
              <w:spacing w:after="20"/>
              <w:jc w:val="center"/>
            </w:pPr>
            <w:r/>
            <w:r>
              <w:rPr>
                <w:rFonts w:ascii="Times New Roman" w:hAnsi="Times New Roman"/>
                <w:b/>
                <w:color w:val="FFFFFF"/>
                <w:sz w:val="17"/>
              </w:rPr>
              <w:t>Thao tác</w:t>
              <w:br/>
              <w:t>(giờ)</w:t>
            </w:r>
          </w:p>
        </w:tc>
        <w:tc>
          <w:tcPr>
            <w:tcW w:type="dxa" w:w="680"/>
            <w:shd w:val="clear" w:fill="1F3B63"/>
          </w:tcPr>
          <w:p>
            <w:pPr>
              <w:spacing w:after="20"/>
              <w:jc w:val="center"/>
            </w:pPr>
            <w:r/>
            <w:r>
              <w:rPr>
                <w:rFonts w:ascii="Times New Roman" w:hAnsi="Times New Roman"/>
                <w:b/>
                <w:color w:val="FFFFFF"/>
                <w:sz w:val="17"/>
              </w:rPr>
              <w:t>Loại</w:t>
            </w:r>
          </w:p>
        </w:tc>
        <w:tc>
          <w:tcPr>
            <w:tcW w:type="dxa" w:w="964"/>
            <w:shd w:val="clear" w:fill="1F3B63"/>
          </w:tcPr>
          <w:p>
            <w:pPr>
              <w:spacing w:after="20"/>
              <w:jc w:val="center"/>
            </w:pPr>
            <w:r/>
            <w:r>
              <w:rPr>
                <w:rFonts w:ascii="Times New Roman" w:hAnsi="Times New Roman"/>
                <w:b/>
                <w:color w:val="FFFFFF"/>
                <w:sz w:val="17"/>
              </w:rPr>
              <w:t>Kịch bản</w:t>
            </w:r>
          </w:p>
        </w:tc>
      </w:tr>
      <w:tr>
        <w:tc>
          <w:tcPr>
            <w:tcW w:type="dxa" w:w="737"/>
          </w:tcPr>
          <w:p>
            <w:pPr>
              <w:spacing w:after="20"/>
              <w:jc w:val="center"/>
            </w:pPr>
            <w:r/>
            <w:r>
              <w:rPr>
                <w:rFonts w:ascii="Times New Roman" w:hAnsi="Times New Roman"/>
                <w:b w:val="0"/>
                <w:sz w:val="17"/>
              </w:rPr>
              <w:t>B1</w:t>
            </w:r>
          </w:p>
        </w:tc>
        <w:tc>
          <w:tcPr>
            <w:tcW w:type="dxa" w:w="3628"/>
          </w:tcPr>
          <w:p>
            <w:pPr>
              <w:spacing w:after="20"/>
            </w:pPr>
            <w:r/>
            <w:r>
              <w:rPr>
                <w:rFonts w:ascii="Times New Roman" w:hAnsi="Times New Roman"/>
                <w:b w:val="0"/>
                <w:sz w:val="17"/>
              </w:rPr>
              <w:t>Rà tồn min/max, sức bán bình quân ngày, hàng cận hạn → lập Đề nghị cấp hàng</w:t>
            </w:r>
          </w:p>
        </w:tc>
        <w:tc>
          <w:tcPr>
            <w:tcW w:type="dxa" w:w="1814"/>
          </w:tcPr>
          <w:p>
            <w:pPr>
              <w:spacing w:after="20"/>
            </w:pPr>
            <w:r/>
            <w:r>
              <w:rPr>
                <w:rFonts w:ascii="Times New Roman" w:hAnsi="Times New Roman"/>
                <w:b w:val="0"/>
                <w:sz w:val="17"/>
              </w:rPr>
              <w:t>Cửa hàng / BP Ngành hàng</w:t>
            </w:r>
          </w:p>
        </w:tc>
        <w:tc>
          <w:tcPr>
            <w:tcW w:type="dxa" w:w="850"/>
          </w:tcPr>
          <w:p>
            <w:pPr>
              <w:spacing w:after="20"/>
              <w:jc w:val="right"/>
            </w:pPr>
            <w:r/>
            <w:r>
              <w:rPr>
                <w:rFonts w:ascii="Times New Roman" w:hAnsi="Times New Roman"/>
                <w:b w:val="0"/>
                <w:sz w:val="17"/>
              </w:rPr>
              <w:t>0,50</w:t>
            </w:r>
          </w:p>
        </w:tc>
        <w:tc>
          <w:tcPr>
            <w:tcW w:type="dxa" w:w="964"/>
          </w:tcPr>
          <w:p>
            <w:pPr>
              <w:spacing w:after="20"/>
              <w:jc w:val="right"/>
            </w:pPr>
            <w:r/>
            <w:r>
              <w:rPr>
                <w:rFonts w:ascii="Times New Roman" w:hAnsi="Times New Roman"/>
                <w:b w:val="0"/>
                <w:sz w:val="17"/>
              </w:rPr>
              <w:t>1,00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B2</w:t>
            </w:r>
          </w:p>
        </w:tc>
        <w:tc>
          <w:tcPr>
            <w:tcW w:type="dxa" w:w="3628"/>
            <w:shd w:val="clear" w:fill="F4F7FB"/>
          </w:tcPr>
          <w:p>
            <w:pPr>
              <w:spacing w:after="20"/>
            </w:pPr>
            <w:r/>
            <w:r>
              <w:rPr>
                <w:rFonts w:ascii="Times New Roman" w:hAnsi="Times New Roman"/>
                <w:b w:val="0"/>
                <w:sz w:val="17"/>
              </w:rPr>
              <w:t>Tiếp nhận dự báo ngành hàng theo mùa vụ (QL3) &amp; số liệu hao hụt kỳ trước (CL3)</w:t>
            </w:r>
          </w:p>
        </w:tc>
        <w:tc>
          <w:tcPr>
            <w:tcW w:type="dxa" w:w="1814"/>
            <w:shd w:val="clear" w:fill="F4F7FB"/>
          </w:tcPr>
          <w:p>
            <w:pPr>
              <w:spacing w:after="20"/>
            </w:pPr>
            <w:r/>
            <w:r>
              <w:rPr>
                <w:rFonts w:ascii="Times New Roman" w:hAnsi="Times New Roman"/>
                <w:b w:val="0"/>
                <w:sz w:val="17"/>
              </w:rPr>
              <w:t>BP Kế hoạch cung ứng</w:t>
            </w:r>
          </w:p>
        </w:tc>
        <w:tc>
          <w:tcPr>
            <w:tcW w:type="dxa" w:w="850"/>
            <w:shd w:val="clear" w:fill="F4F7FB"/>
          </w:tcPr>
          <w:p>
            <w:pPr>
              <w:spacing w:after="20"/>
              <w:jc w:val="right"/>
            </w:pPr>
            <w:r/>
            <w:r>
              <w:rPr>
                <w:rFonts w:ascii="Times New Roman" w:hAnsi="Times New Roman"/>
                <w:b w:val="0"/>
                <w:sz w:val="17"/>
              </w:rPr>
              <w:t>0,50</w:t>
            </w:r>
          </w:p>
        </w:tc>
        <w:tc>
          <w:tcPr>
            <w:tcW w:type="dxa" w:w="964"/>
            <w:shd w:val="clear" w:fill="F4F7FB"/>
          </w:tcPr>
          <w:p>
            <w:pPr>
              <w:spacing w:after="20"/>
              <w:jc w:val="right"/>
            </w:pPr>
            <w:r/>
            <w:r>
              <w:rPr>
                <w:rFonts w:ascii="Times New Roman" w:hAnsi="Times New Roman"/>
                <w:b w:val="0"/>
                <w:sz w:val="17"/>
              </w:rPr>
              <w:t>0,50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B3</w:t>
            </w:r>
          </w:p>
        </w:tc>
        <w:tc>
          <w:tcPr>
            <w:tcW w:type="dxa" w:w="3628"/>
          </w:tcPr>
          <w:p>
            <w:pPr>
              <w:spacing w:after="20"/>
            </w:pPr>
            <w:r/>
            <w:r>
              <w:rPr>
                <w:rFonts w:ascii="Times New Roman" w:hAnsi="Times New Roman"/>
                <w:b w:val="0"/>
                <w:sz w:val="17"/>
              </w:rPr>
              <w:t>Tập hợp &amp; chuẩn hoá nhu cầu các cửa hàng theo SKU / ngành hàng, quy đổi đơn vị</w:t>
            </w:r>
          </w:p>
        </w:tc>
        <w:tc>
          <w:tcPr>
            <w:tcW w:type="dxa" w:w="1814"/>
          </w:tcPr>
          <w:p>
            <w:pPr>
              <w:spacing w:after="20"/>
            </w:pPr>
            <w:r/>
            <w:r>
              <w:rPr>
                <w:rFonts w:ascii="Times New Roman" w:hAnsi="Times New Roman"/>
                <w:b w:val="0"/>
                <w:sz w:val="17"/>
              </w:rPr>
              <w:t>BP Kế hoạch cung ứng</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2,00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B4</w:t>
            </w:r>
          </w:p>
        </w:tc>
        <w:tc>
          <w:tcPr>
            <w:tcW w:type="dxa" w:w="3628"/>
            <w:shd w:val="clear" w:fill="F4F7FB"/>
          </w:tcPr>
          <w:p>
            <w:pPr>
              <w:spacing w:after="20"/>
            </w:pPr>
            <w:r/>
            <w:r>
              <w:rPr>
                <w:rFonts w:ascii="Times New Roman" w:hAnsi="Times New Roman"/>
                <w:b w:val="0"/>
                <w:sz w:val="17"/>
              </w:rPr>
              <w:t>Tính nhu cầu ròng = Nhu cầu gộp − Tồn khả dụng − Hàng đang về + Tồn an toàn</w:t>
            </w:r>
          </w:p>
        </w:tc>
        <w:tc>
          <w:tcPr>
            <w:tcW w:type="dxa" w:w="1814"/>
            <w:shd w:val="clear" w:fill="F4F7FB"/>
          </w:tcPr>
          <w:p>
            <w:pPr>
              <w:spacing w:after="20"/>
            </w:pPr>
            <w:r/>
            <w:r>
              <w:rPr>
                <w:rFonts w:ascii="Times New Roman" w:hAnsi="Times New Roman"/>
                <w:b w:val="0"/>
                <w:sz w:val="17"/>
              </w:rPr>
              <w:t>BP Kế hoạch cung ứng</w:t>
            </w:r>
          </w:p>
        </w:tc>
        <w:tc>
          <w:tcPr>
            <w:tcW w:type="dxa" w:w="850"/>
            <w:shd w:val="clear" w:fill="F4F7FB"/>
          </w:tcPr>
          <w:p>
            <w:pPr>
              <w:spacing w:after="20"/>
              <w:jc w:val="right"/>
            </w:pPr>
            <w:r/>
            <w:r>
              <w:rPr>
                <w:rFonts w:ascii="Times New Roman" w:hAnsi="Times New Roman"/>
                <w:b w:val="0"/>
                <w:sz w:val="17"/>
              </w:rPr>
              <w:t>0,00</w:t>
            </w:r>
          </w:p>
        </w:tc>
        <w:tc>
          <w:tcPr>
            <w:tcW w:type="dxa" w:w="964"/>
            <w:shd w:val="clear" w:fill="F4F7FB"/>
          </w:tcPr>
          <w:p>
            <w:pPr>
              <w:spacing w:after="20"/>
              <w:jc w:val="right"/>
            </w:pPr>
            <w:r/>
            <w:r>
              <w:rPr>
                <w:rFonts w:ascii="Times New Roman" w:hAnsi="Times New Roman"/>
                <w:b w:val="0"/>
                <w:sz w:val="17"/>
              </w:rPr>
              <w:t>1,00</w:t>
            </w:r>
          </w:p>
        </w:tc>
        <w:tc>
          <w:tcPr>
            <w:tcW w:type="dxa" w:w="680"/>
            <w:shd w:val="clear" w:fill="F4F7FB"/>
          </w:tcPr>
          <w:p>
            <w:pPr>
              <w:spacing w:after="20"/>
              <w:jc w:val="center"/>
            </w:pPr>
            <w:r/>
            <w:r>
              <w:rPr>
                <w:rFonts w:ascii="Times New Roman" w:hAnsi="Times New Roman"/>
                <w:b w:val="0"/>
                <w:sz w:val="17"/>
              </w:rPr>
              <w:t>VA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B5</w:t>
            </w:r>
          </w:p>
        </w:tc>
        <w:tc>
          <w:tcPr>
            <w:tcW w:type="dxa" w:w="3628"/>
          </w:tcPr>
          <w:p>
            <w:pPr>
              <w:spacing w:after="20"/>
            </w:pPr>
            <w:r/>
            <w:r>
              <w:rPr>
                <w:rFonts w:ascii="Times New Roman" w:hAnsi="Times New Roman"/>
                <w:b w:val="0"/>
                <w:sz w:val="17"/>
              </w:rPr>
              <w:t>Lập Kế hoạch nhu cầu mua, chốt chu kỳ đặt hàng cho từng ngành hàng</w:t>
            </w:r>
          </w:p>
        </w:tc>
        <w:tc>
          <w:tcPr>
            <w:tcW w:type="dxa" w:w="1814"/>
          </w:tcPr>
          <w:p>
            <w:pPr>
              <w:spacing w:after="20"/>
            </w:pPr>
            <w:r/>
            <w:r>
              <w:rPr>
                <w:rFonts w:ascii="Times New Roman" w:hAnsi="Times New Roman"/>
                <w:b w:val="0"/>
                <w:sz w:val="17"/>
              </w:rPr>
              <w:t>BP Kế hoạch cung ứng</w:t>
            </w:r>
          </w:p>
        </w:tc>
        <w:tc>
          <w:tcPr>
            <w:tcW w:type="dxa" w:w="850"/>
          </w:tcPr>
          <w:p>
            <w:pPr>
              <w:spacing w:after="20"/>
              <w:jc w:val="right"/>
            </w:pPr>
            <w:r/>
            <w:r>
              <w:rPr>
                <w:rFonts w:ascii="Times New Roman" w:hAnsi="Times New Roman"/>
                <w:b w:val="0"/>
                <w:sz w:val="17"/>
              </w:rPr>
              <w:t>0,50</w:t>
            </w:r>
          </w:p>
        </w:tc>
        <w:tc>
          <w:tcPr>
            <w:tcW w:type="dxa" w:w="964"/>
          </w:tcPr>
          <w:p>
            <w:pPr>
              <w:spacing w:after="20"/>
              <w:jc w:val="right"/>
            </w:pPr>
            <w:r/>
            <w:r>
              <w:rPr>
                <w:rFonts w:ascii="Times New Roman" w:hAnsi="Times New Roman"/>
                <w:b w:val="0"/>
                <w:sz w:val="17"/>
              </w:rPr>
              <w:t>1,50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B6</w:t>
            </w:r>
          </w:p>
        </w:tc>
        <w:tc>
          <w:tcPr>
            <w:tcW w:type="dxa" w:w="3628"/>
            <w:shd w:val="clear" w:fill="F4F7FB"/>
          </w:tcPr>
          <w:p>
            <w:pPr>
              <w:spacing w:after="20"/>
            </w:pPr>
            <w:r/>
            <w:r>
              <w:rPr>
                <w:rFonts w:ascii="Times New Roman" w:hAnsi="Times New Roman"/>
                <w:b w:val="0"/>
                <w:sz w:val="17"/>
              </w:rPr>
              <w:t>Khảo sát giá thị trường, chợ đầu mối &amp; vùng trồng theo mùa vụ</w:t>
            </w:r>
          </w:p>
        </w:tc>
        <w:tc>
          <w:tcPr>
            <w:tcW w:type="dxa" w:w="1814"/>
            <w:shd w:val="clear" w:fill="F4F7FB"/>
          </w:tcPr>
          <w:p>
            <w:pPr>
              <w:spacing w:after="20"/>
            </w:pPr>
            <w:r/>
            <w:r>
              <w:rPr>
                <w:rFonts w:ascii="Times New Roman" w:hAnsi="Times New Roman"/>
                <w:b w:val="0"/>
                <w:sz w:val="17"/>
              </w:rPr>
              <w:t>Phòng Thu mua</w:t>
            </w:r>
          </w:p>
        </w:tc>
        <w:tc>
          <w:tcPr>
            <w:tcW w:type="dxa" w:w="850"/>
            <w:shd w:val="clear" w:fill="F4F7FB"/>
          </w:tcPr>
          <w:p>
            <w:pPr>
              <w:spacing w:after="20"/>
              <w:jc w:val="right"/>
            </w:pPr>
            <w:r/>
            <w:r>
              <w:rPr>
                <w:rFonts w:ascii="Times New Roman" w:hAnsi="Times New Roman"/>
                <w:b w:val="0"/>
                <w:sz w:val="17"/>
              </w:rPr>
              <w:t>1,00</w:t>
            </w:r>
          </w:p>
        </w:tc>
        <w:tc>
          <w:tcPr>
            <w:tcW w:type="dxa" w:w="964"/>
            <w:shd w:val="clear" w:fill="F4F7FB"/>
          </w:tcPr>
          <w:p>
            <w:pPr>
              <w:spacing w:after="20"/>
              <w:jc w:val="right"/>
            </w:pPr>
            <w:r/>
            <w:r>
              <w:rPr>
                <w:rFonts w:ascii="Times New Roman" w:hAnsi="Times New Roman"/>
                <w:b w:val="0"/>
                <w:sz w:val="17"/>
              </w:rPr>
              <w:t>4,00</w:t>
            </w:r>
          </w:p>
        </w:tc>
        <w:tc>
          <w:tcPr>
            <w:tcW w:type="dxa" w:w="680"/>
            <w:shd w:val="clear" w:fill="F4F7FB"/>
          </w:tcPr>
          <w:p>
            <w:pPr>
              <w:spacing w:after="20"/>
              <w:jc w:val="center"/>
            </w:pPr>
            <w:r/>
            <w:r>
              <w:rPr>
                <w:rFonts w:ascii="Times New Roman" w:hAnsi="Times New Roman"/>
                <w:b w:val="0"/>
                <w:sz w:val="17"/>
              </w:rPr>
              <w:t>VA</w:t>
            </w:r>
          </w:p>
        </w:tc>
        <w:tc>
          <w:tcPr>
            <w:tcW w:type="dxa" w:w="964"/>
            <w:shd w:val="clear" w:fill="F4F7FB"/>
          </w:tcPr>
          <w:p>
            <w:pPr>
              <w:spacing w:after="20"/>
              <w:jc w:val="center"/>
            </w:pPr>
            <w:r/>
            <w:r>
              <w:rPr>
                <w:rFonts w:ascii="Times New Roman" w:hAnsi="Times New Roman"/>
                <w:b w:val="0"/>
                <w:sz w:val="17"/>
              </w:rPr>
              <w:t>chỉ A</w:t>
            </w:r>
          </w:p>
        </w:tc>
      </w:tr>
      <w:tr>
        <w:tc>
          <w:tcPr>
            <w:tcW w:type="dxa" w:w="737"/>
          </w:tcPr>
          <w:p>
            <w:pPr>
              <w:spacing w:after="20"/>
              <w:jc w:val="center"/>
            </w:pPr>
            <w:r/>
            <w:r>
              <w:rPr>
                <w:rFonts w:ascii="Times New Roman" w:hAnsi="Times New Roman"/>
                <w:b w:val="0"/>
                <w:sz w:val="17"/>
              </w:rPr>
              <w:t>B7</w:t>
            </w:r>
          </w:p>
        </w:tc>
        <w:tc>
          <w:tcPr>
            <w:tcW w:type="dxa" w:w="3628"/>
          </w:tcPr>
          <w:p>
            <w:pPr>
              <w:spacing w:after="20"/>
            </w:pPr>
            <w:r/>
            <w:r>
              <w:rPr>
                <w:rFonts w:ascii="Times New Roman" w:hAnsi="Times New Roman"/>
                <w:b w:val="0"/>
                <w:sz w:val="17"/>
              </w:rPr>
              <w:t>Lập danh sách dài NCC tiềm năng (nông trại, HTX, cơ sở sơ chế)</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1,00</w:t>
            </w:r>
          </w:p>
        </w:tc>
        <w:tc>
          <w:tcPr>
            <w:tcW w:type="dxa" w:w="964"/>
          </w:tcPr>
          <w:p>
            <w:pPr>
              <w:spacing w:after="20"/>
              <w:jc w:val="right"/>
            </w:pPr>
            <w:r/>
            <w:r>
              <w:rPr>
                <w:rFonts w:ascii="Times New Roman" w:hAnsi="Times New Roman"/>
                <w:b w:val="0"/>
                <w:sz w:val="17"/>
              </w:rPr>
              <w:t>3,00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chỉ A</w:t>
            </w:r>
          </w:p>
        </w:tc>
      </w:tr>
      <w:tr>
        <w:tc>
          <w:tcPr>
            <w:tcW w:type="dxa" w:w="737"/>
            <w:shd w:val="clear" w:fill="F4F7FB"/>
          </w:tcPr>
          <w:p>
            <w:pPr>
              <w:spacing w:after="20"/>
              <w:jc w:val="center"/>
            </w:pPr>
            <w:r/>
            <w:r>
              <w:rPr>
                <w:rFonts w:ascii="Times New Roman" w:hAnsi="Times New Roman"/>
                <w:b w:val="0"/>
                <w:sz w:val="17"/>
              </w:rPr>
              <w:t>B8</w:t>
            </w:r>
          </w:p>
        </w:tc>
        <w:tc>
          <w:tcPr>
            <w:tcW w:type="dxa" w:w="3628"/>
            <w:shd w:val="clear" w:fill="F4F7FB"/>
          </w:tcPr>
          <w:p>
            <w:pPr>
              <w:spacing w:after="20"/>
            </w:pPr>
            <w:r/>
            <w:r>
              <w:rPr>
                <w:rFonts w:ascii="Times New Roman" w:hAnsi="Times New Roman"/>
                <w:b w:val="0"/>
                <w:sz w:val="17"/>
              </w:rPr>
              <w:t>Sàng lọc sơ bộ theo sản lượng, vùng trồng, chứng nhận, năng lực giao lạnh → danh sách rút gọn</w:t>
            </w:r>
          </w:p>
        </w:tc>
        <w:tc>
          <w:tcPr>
            <w:tcW w:type="dxa" w:w="1814"/>
            <w:shd w:val="clear" w:fill="F4F7FB"/>
          </w:tcPr>
          <w:p>
            <w:pPr>
              <w:spacing w:after="20"/>
            </w:pPr>
            <w:r/>
            <w:r>
              <w:rPr>
                <w:rFonts w:ascii="Times New Roman" w:hAnsi="Times New Roman"/>
                <w:b w:val="0"/>
                <w:sz w:val="17"/>
              </w:rPr>
              <w:t>Phòng Thu mua</w:t>
            </w:r>
          </w:p>
        </w:tc>
        <w:tc>
          <w:tcPr>
            <w:tcW w:type="dxa" w:w="850"/>
            <w:shd w:val="clear" w:fill="F4F7FB"/>
          </w:tcPr>
          <w:p>
            <w:pPr>
              <w:spacing w:after="20"/>
              <w:jc w:val="right"/>
            </w:pPr>
            <w:r/>
            <w:r>
              <w:rPr>
                <w:rFonts w:ascii="Times New Roman" w:hAnsi="Times New Roman"/>
                <w:b w:val="0"/>
                <w:sz w:val="17"/>
              </w:rPr>
              <w:t>0,00</w:t>
            </w:r>
          </w:p>
        </w:tc>
        <w:tc>
          <w:tcPr>
            <w:tcW w:type="dxa" w:w="964"/>
            <w:shd w:val="clear" w:fill="F4F7FB"/>
          </w:tcPr>
          <w:p>
            <w:pPr>
              <w:spacing w:after="20"/>
              <w:jc w:val="right"/>
            </w:pPr>
            <w:r/>
            <w:r>
              <w:rPr>
                <w:rFonts w:ascii="Times New Roman" w:hAnsi="Times New Roman"/>
                <w:b w:val="0"/>
                <w:sz w:val="17"/>
              </w:rPr>
              <w:t>2,00</w:t>
            </w:r>
          </w:p>
        </w:tc>
        <w:tc>
          <w:tcPr>
            <w:tcW w:type="dxa" w:w="680"/>
            <w:shd w:val="clear" w:fill="F4F7FB"/>
          </w:tcPr>
          <w:p>
            <w:pPr>
              <w:spacing w:after="20"/>
              <w:jc w:val="center"/>
            </w:pPr>
            <w:r/>
            <w:r>
              <w:rPr>
                <w:rFonts w:ascii="Times New Roman" w:hAnsi="Times New Roman"/>
                <w:b w:val="0"/>
                <w:sz w:val="17"/>
              </w:rPr>
              <w:t>VA</w:t>
            </w:r>
          </w:p>
        </w:tc>
        <w:tc>
          <w:tcPr>
            <w:tcW w:type="dxa" w:w="964"/>
            <w:shd w:val="clear" w:fill="F4F7FB"/>
          </w:tcPr>
          <w:p>
            <w:pPr>
              <w:spacing w:after="20"/>
              <w:jc w:val="center"/>
            </w:pPr>
            <w:r/>
            <w:r>
              <w:rPr>
                <w:rFonts w:ascii="Times New Roman" w:hAnsi="Times New Roman"/>
                <w:b w:val="0"/>
                <w:sz w:val="17"/>
              </w:rPr>
              <w:t>chỉ A</w:t>
            </w:r>
          </w:p>
        </w:tc>
      </w:tr>
      <w:tr>
        <w:tc>
          <w:tcPr>
            <w:tcW w:type="dxa" w:w="737"/>
          </w:tcPr>
          <w:p>
            <w:pPr>
              <w:spacing w:after="20"/>
              <w:jc w:val="center"/>
            </w:pPr>
            <w:r/>
            <w:r>
              <w:rPr>
                <w:rFonts w:ascii="Times New Roman" w:hAnsi="Times New Roman"/>
                <w:b w:val="0"/>
                <w:sz w:val="17"/>
              </w:rPr>
              <w:t>B9a</w:t>
            </w:r>
          </w:p>
        </w:tc>
        <w:tc>
          <w:tcPr>
            <w:tcW w:type="dxa" w:w="3628"/>
          </w:tcPr>
          <w:p>
            <w:pPr>
              <w:spacing w:after="20"/>
            </w:pPr>
            <w:r/>
            <w:r>
              <w:rPr>
                <w:rFonts w:ascii="Times New Roman" w:hAnsi="Times New Roman"/>
                <w:b w:val="0"/>
                <w:sz w:val="17"/>
              </w:rPr>
              <w:t>Gửi thư mời báo giá (RFQ) &amp; tiếp nhận báo giá từ các NCC trong danh sách rút gọn</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1,50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chỉ A</w:t>
            </w:r>
          </w:p>
        </w:tc>
      </w:tr>
      <w:tr>
        <w:tc>
          <w:tcPr>
            <w:tcW w:type="dxa" w:w="737"/>
            <w:shd w:val="clear" w:fill="F4F7FB"/>
          </w:tcPr>
          <w:p>
            <w:pPr>
              <w:spacing w:after="20"/>
              <w:jc w:val="center"/>
            </w:pPr>
            <w:r/>
            <w:r>
              <w:rPr>
                <w:rFonts w:ascii="Times New Roman" w:hAnsi="Times New Roman"/>
                <w:b w:val="0"/>
                <w:sz w:val="17"/>
              </w:rPr>
              <w:t>B9b</w:t>
            </w:r>
          </w:p>
        </w:tc>
        <w:tc>
          <w:tcPr>
            <w:tcW w:type="dxa" w:w="3628"/>
            <w:shd w:val="clear" w:fill="F4F7FB"/>
          </w:tcPr>
          <w:p>
            <w:pPr>
              <w:spacing w:after="20"/>
            </w:pPr>
            <w:r/>
            <w:r>
              <w:rPr>
                <w:rFonts w:ascii="Times New Roman" w:hAnsi="Times New Roman"/>
                <w:b w:val="0"/>
                <w:sz w:val="17"/>
              </w:rPr>
              <w:t>Thẩm định hồ sơ pháp lý &amp; chứng nhận, kiểm nghiệm mẫu tại lab, đánh giá thực địa nông trại</w:t>
            </w:r>
          </w:p>
        </w:tc>
        <w:tc>
          <w:tcPr>
            <w:tcW w:type="dxa" w:w="1814"/>
            <w:shd w:val="clear" w:fill="F4F7FB"/>
          </w:tcPr>
          <w:p>
            <w:pPr>
              <w:spacing w:after="20"/>
            </w:pPr>
            <w:r/>
            <w:r>
              <w:rPr>
                <w:rFonts w:ascii="Times New Roman" w:hAnsi="Times New Roman"/>
                <w:b w:val="0"/>
                <w:sz w:val="17"/>
              </w:rPr>
              <w:t>Phòng QA/QC (thẩm định NCC)</w:t>
            </w:r>
          </w:p>
        </w:tc>
        <w:tc>
          <w:tcPr>
            <w:tcW w:type="dxa" w:w="850"/>
            <w:shd w:val="clear" w:fill="F4F7FB"/>
          </w:tcPr>
          <w:p>
            <w:pPr>
              <w:spacing w:after="20"/>
              <w:jc w:val="right"/>
            </w:pPr>
            <w:r/>
            <w:r>
              <w:rPr>
                <w:rFonts w:ascii="Times New Roman" w:hAnsi="Times New Roman"/>
                <w:b w:val="0"/>
                <w:sz w:val="17"/>
              </w:rPr>
              <w:t>5,00</w:t>
            </w:r>
          </w:p>
        </w:tc>
        <w:tc>
          <w:tcPr>
            <w:tcW w:type="dxa" w:w="964"/>
            <w:shd w:val="clear" w:fill="F4F7FB"/>
          </w:tcPr>
          <w:p>
            <w:pPr>
              <w:spacing w:after="20"/>
              <w:jc w:val="right"/>
            </w:pPr>
            <w:r/>
            <w:r>
              <w:rPr>
                <w:rFonts w:ascii="Times New Roman" w:hAnsi="Times New Roman"/>
                <w:b w:val="0"/>
                <w:sz w:val="17"/>
              </w:rPr>
              <w:t>6,00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chỉ A</w:t>
            </w:r>
          </w:p>
        </w:tc>
      </w:tr>
      <w:tr>
        <w:tc>
          <w:tcPr>
            <w:tcW w:type="dxa" w:w="737"/>
          </w:tcPr>
          <w:p>
            <w:pPr>
              <w:spacing w:after="20"/>
              <w:jc w:val="center"/>
            </w:pPr>
            <w:r/>
            <w:r>
              <w:rPr>
                <w:rFonts w:ascii="Times New Roman" w:hAnsi="Times New Roman"/>
                <w:b w:val="0"/>
                <w:sz w:val="17"/>
              </w:rPr>
              <w:t>B10</w:t>
            </w:r>
          </w:p>
        </w:tc>
        <w:tc>
          <w:tcPr>
            <w:tcW w:type="dxa" w:w="3628"/>
          </w:tcPr>
          <w:p>
            <w:pPr>
              <w:spacing w:after="20"/>
            </w:pPr>
            <w:r/>
            <w:r>
              <w:rPr>
                <w:rFonts w:ascii="Times New Roman" w:hAnsi="Times New Roman"/>
                <w:b w:val="0"/>
                <w:sz w:val="17"/>
              </w:rPr>
              <w:t>Chấm điểm &amp; so sánh NCC theo trọng số (giá 40% – chất lượng 30% – giao hàng 20% – thanh toán 10%)</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2,00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chỉ A</w:t>
            </w:r>
          </w:p>
        </w:tc>
      </w:tr>
      <w:tr>
        <w:tc>
          <w:tcPr>
            <w:tcW w:type="dxa" w:w="737"/>
            <w:shd w:val="clear" w:fill="F4F7FB"/>
          </w:tcPr>
          <w:p>
            <w:pPr>
              <w:spacing w:after="20"/>
              <w:jc w:val="center"/>
            </w:pPr>
            <w:r/>
            <w:r>
              <w:rPr>
                <w:rFonts w:ascii="Times New Roman" w:hAnsi="Times New Roman"/>
                <w:b w:val="0"/>
                <w:sz w:val="17"/>
              </w:rPr>
              <w:t>B11</w:t>
            </w:r>
          </w:p>
        </w:tc>
        <w:tc>
          <w:tcPr>
            <w:tcW w:type="dxa" w:w="3628"/>
            <w:shd w:val="clear" w:fill="F4F7FB"/>
          </w:tcPr>
          <w:p>
            <w:pPr>
              <w:spacing w:after="20"/>
            </w:pPr>
            <w:r/>
            <w:r>
              <w:rPr>
                <w:rFonts w:ascii="Times New Roman" w:hAnsi="Times New Roman"/>
                <w:b w:val="0"/>
                <w:sz w:val="17"/>
              </w:rPr>
              <w:t>Đàm phán giá, sản lượng cam kết, điều khoản giao hàng &amp; thanh toán</w:t>
            </w:r>
          </w:p>
        </w:tc>
        <w:tc>
          <w:tcPr>
            <w:tcW w:type="dxa" w:w="1814"/>
            <w:shd w:val="clear" w:fill="F4F7FB"/>
          </w:tcPr>
          <w:p>
            <w:pPr>
              <w:spacing w:after="20"/>
            </w:pPr>
            <w:r/>
            <w:r>
              <w:rPr>
                <w:rFonts w:ascii="Times New Roman" w:hAnsi="Times New Roman"/>
                <w:b w:val="0"/>
                <w:sz w:val="17"/>
              </w:rPr>
              <w:t>Phòng Thu mua</w:t>
            </w:r>
          </w:p>
        </w:tc>
        <w:tc>
          <w:tcPr>
            <w:tcW w:type="dxa" w:w="850"/>
            <w:shd w:val="clear" w:fill="F4F7FB"/>
          </w:tcPr>
          <w:p>
            <w:pPr>
              <w:spacing w:after="20"/>
              <w:jc w:val="right"/>
            </w:pPr>
            <w:r/>
            <w:r>
              <w:rPr>
                <w:rFonts w:ascii="Times New Roman" w:hAnsi="Times New Roman"/>
                <w:b w:val="0"/>
                <w:sz w:val="17"/>
              </w:rPr>
              <w:t>1,00</w:t>
            </w:r>
          </w:p>
        </w:tc>
        <w:tc>
          <w:tcPr>
            <w:tcW w:type="dxa" w:w="964"/>
            <w:shd w:val="clear" w:fill="F4F7FB"/>
          </w:tcPr>
          <w:p>
            <w:pPr>
              <w:spacing w:after="20"/>
              <w:jc w:val="right"/>
            </w:pPr>
            <w:r/>
            <w:r>
              <w:rPr>
                <w:rFonts w:ascii="Times New Roman" w:hAnsi="Times New Roman"/>
                <w:b w:val="0"/>
                <w:sz w:val="17"/>
              </w:rPr>
              <w:t>4,00</w:t>
            </w:r>
          </w:p>
        </w:tc>
        <w:tc>
          <w:tcPr>
            <w:tcW w:type="dxa" w:w="680"/>
            <w:shd w:val="clear" w:fill="F4F7FB"/>
          </w:tcPr>
          <w:p>
            <w:pPr>
              <w:spacing w:after="20"/>
              <w:jc w:val="center"/>
            </w:pPr>
            <w:r/>
            <w:r>
              <w:rPr>
                <w:rFonts w:ascii="Times New Roman" w:hAnsi="Times New Roman"/>
                <w:b w:val="0"/>
                <w:sz w:val="17"/>
              </w:rPr>
              <w:t>VA</w:t>
            </w:r>
          </w:p>
        </w:tc>
        <w:tc>
          <w:tcPr>
            <w:tcW w:type="dxa" w:w="964"/>
            <w:shd w:val="clear" w:fill="F4F7FB"/>
          </w:tcPr>
          <w:p>
            <w:pPr>
              <w:spacing w:after="20"/>
              <w:jc w:val="center"/>
            </w:pPr>
            <w:r/>
            <w:r>
              <w:rPr>
                <w:rFonts w:ascii="Times New Roman" w:hAnsi="Times New Roman"/>
                <w:b w:val="0"/>
                <w:sz w:val="17"/>
              </w:rPr>
              <w:t>chỉ A</w:t>
            </w:r>
          </w:p>
        </w:tc>
      </w:tr>
      <w:tr>
        <w:tc>
          <w:tcPr>
            <w:tcW w:type="dxa" w:w="737"/>
          </w:tcPr>
          <w:p>
            <w:pPr>
              <w:spacing w:after="20"/>
              <w:jc w:val="center"/>
            </w:pPr>
            <w:r/>
            <w:r>
              <w:rPr>
                <w:rFonts w:ascii="Times New Roman" w:hAnsi="Times New Roman"/>
                <w:b w:val="0"/>
                <w:sz w:val="17"/>
              </w:rPr>
              <w:t>B12</w:t>
            </w:r>
          </w:p>
        </w:tc>
        <w:tc>
          <w:tcPr>
            <w:tcW w:type="dxa" w:w="3628"/>
          </w:tcPr>
          <w:p>
            <w:pPr>
              <w:spacing w:after="20"/>
            </w:pPr>
            <w:r/>
            <w:r>
              <w:rPr>
                <w:rFonts w:ascii="Times New Roman" w:hAnsi="Times New Roman"/>
                <w:b w:val="0"/>
                <w:sz w:val="17"/>
              </w:rPr>
              <w:t>Lập tờ trình phê duyệt NCC &amp; dự thảo hợp đồng khung</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0,50</w:t>
            </w:r>
          </w:p>
        </w:tc>
        <w:tc>
          <w:tcPr>
            <w:tcW w:type="dxa" w:w="964"/>
          </w:tcPr>
          <w:p>
            <w:pPr>
              <w:spacing w:after="20"/>
              <w:jc w:val="right"/>
            </w:pPr>
            <w:r/>
            <w:r>
              <w:rPr>
                <w:rFonts w:ascii="Times New Roman" w:hAnsi="Times New Roman"/>
                <w:b w:val="0"/>
                <w:sz w:val="17"/>
              </w:rPr>
              <w:t>3,00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chỉ A</w:t>
            </w:r>
          </w:p>
        </w:tc>
      </w:tr>
      <w:tr>
        <w:tc>
          <w:tcPr>
            <w:tcW w:type="dxa" w:w="737"/>
            <w:shd w:val="clear" w:fill="F4F7FB"/>
          </w:tcPr>
          <w:p>
            <w:pPr>
              <w:spacing w:after="20"/>
              <w:jc w:val="center"/>
            </w:pPr>
            <w:r/>
            <w:r>
              <w:rPr>
                <w:rFonts w:ascii="Times New Roman" w:hAnsi="Times New Roman"/>
                <w:b w:val="0"/>
                <w:sz w:val="17"/>
              </w:rPr>
              <w:t>B13</w:t>
            </w:r>
          </w:p>
        </w:tc>
        <w:tc>
          <w:tcPr>
            <w:tcW w:type="dxa" w:w="3628"/>
            <w:shd w:val="clear" w:fill="F4F7FB"/>
          </w:tcPr>
          <w:p>
            <w:pPr>
              <w:spacing w:after="20"/>
            </w:pPr>
            <w:r/>
            <w:r>
              <w:rPr>
                <w:rFonts w:ascii="Times New Roman" w:hAnsi="Times New Roman"/>
                <w:b w:val="0"/>
                <w:sz w:val="17"/>
              </w:rPr>
              <w:t>Phê duyệt NCC &amp; hợp đồng khung</w:t>
            </w:r>
          </w:p>
        </w:tc>
        <w:tc>
          <w:tcPr>
            <w:tcW w:type="dxa" w:w="1814"/>
            <w:shd w:val="clear" w:fill="F4F7FB"/>
          </w:tcPr>
          <w:p>
            <w:pPr>
              <w:spacing w:after="20"/>
            </w:pPr>
            <w:r/>
            <w:r>
              <w:rPr>
                <w:rFonts w:ascii="Times New Roman" w:hAnsi="Times New Roman"/>
                <w:b w:val="0"/>
                <w:sz w:val="17"/>
              </w:rPr>
              <w:t>Ban Giám đốc</w:t>
            </w:r>
          </w:p>
        </w:tc>
        <w:tc>
          <w:tcPr>
            <w:tcW w:type="dxa" w:w="850"/>
            <w:shd w:val="clear" w:fill="F4F7FB"/>
          </w:tcPr>
          <w:p>
            <w:pPr>
              <w:spacing w:after="20"/>
              <w:jc w:val="right"/>
            </w:pPr>
            <w:r/>
            <w:r>
              <w:rPr>
                <w:rFonts w:ascii="Times New Roman" w:hAnsi="Times New Roman"/>
                <w:b w:val="0"/>
                <w:sz w:val="17"/>
              </w:rPr>
              <w:t>2,50</w:t>
            </w:r>
          </w:p>
        </w:tc>
        <w:tc>
          <w:tcPr>
            <w:tcW w:type="dxa" w:w="964"/>
            <w:shd w:val="clear" w:fill="F4F7FB"/>
          </w:tcPr>
          <w:p>
            <w:pPr>
              <w:spacing w:after="20"/>
              <w:jc w:val="right"/>
            </w:pPr>
            <w:r/>
            <w:r>
              <w:rPr>
                <w:rFonts w:ascii="Times New Roman" w:hAnsi="Times New Roman"/>
                <w:b w:val="0"/>
                <w:sz w:val="17"/>
              </w:rPr>
              <w:t>0,50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chỉ A</w:t>
            </w:r>
          </w:p>
        </w:tc>
      </w:tr>
      <w:tr>
        <w:tc>
          <w:tcPr>
            <w:tcW w:type="dxa" w:w="737"/>
          </w:tcPr>
          <w:p>
            <w:pPr>
              <w:spacing w:after="20"/>
              <w:jc w:val="center"/>
            </w:pPr>
            <w:r/>
            <w:r>
              <w:rPr>
                <w:rFonts w:ascii="Times New Roman" w:hAnsi="Times New Roman"/>
                <w:b w:val="0"/>
                <w:sz w:val="17"/>
              </w:rPr>
              <w:t>B14</w:t>
            </w:r>
          </w:p>
        </w:tc>
        <w:tc>
          <w:tcPr>
            <w:tcW w:type="dxa" w:w="3628"/>
          </w:tcPr>
          <w:p>
            <w:pPr>
              <w:spacing w:after="20"/>
            </w:pPr>
            <w:r/>
            <w:r>
              <w:rPr>
                <w:rFonts w:ascii="Times New Roman" w:hAnsi="Times New Roman"/>
                <w:b w:val="0"/>
                <w:sz w:val="17"/>
              </w:rPr>
              <w:t>Ký hợp đồng khung, khai báo NCC &amp; bảng giá lên hệ thống ERP</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0,50</w:t>
            </w:r>
          </w:p>
        </w:tc>
        <w:tc>
          <w:tcPr>
            <w:tcW w:type="dxa" w:w="964"/>
          </w:tcPr>
          <w:p>
            <w:pPr>
              <w:spacing w:after="20"/>
              <w:jc w:val="right"/>
            </w:pPr>
            <w:r/>
            <w:r>
              <w:rPr>
                <w:rFonts w:ascii="Times New Roman" w:hAnsi="Times New Roman"/>
                <w:b w:val="0"/>
                <w:sz w:val="17"/>
              </w:rPr>
              <w:t>1,50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chỉ A</w:t>
            </w:r>
          </w:p>
        </w:tc>
      </w:tr>
      <w:tr>
        <w:tc>
          <w:tcPr>
            <w:tcW w:type="dxa" w:w="737"/>
            <w:shd w:val="clear" w:fill="F4F7FB"/>
          </w:tcPr>
          <w:p>
            <w:pPr>
              <w:spacing w:after="20"/>
              <w:jc w:val="center"/>
            </w:pPr>
            <w:r/>
            <w:r>
              <w:rPr>
                <w:rFonts w:ascii="Times New Roman" w:hAnsi="Times New Roman"/>
                <w:b w:val="0"/>
                <w:sz w:val="17"/>
              </w:rPr>
              <w:t>B15</w:t>
            </w:r>
          </w:p>
        </w:tc>
        <w:tc>
          <w:tcPr>
            <w:tcW w:type="dxa" w:w="3628"/>
            <w:shd w:val="clear" w:fill="F4F7FB"/>
          </w:tcPr>
          <w:p>
            <w:pPr>
              <w:spacing w:after="20"/>
            </w:pPr>
            <w:r/>
            <w:r>
              <w:rPr>
                <w:rFonts w:ascii="Times New Roman" w:hAnsi="Times New Roman"/>
                <w:b w:val="0"/>
                <w:sz w:val="17"/>
              </w:rPr>
              <w:t>Kiểm tra hạn mức ngân sách thu mua còn lại của kỳ</w:t>
            </w:r>
          </w:p>
        </w:tc>
        <w:tc>
          <w:tcPr>
            <w:tcW w:type="dxa" w:w="1814"/>
            <w:shd w:val="clear" w:fill="F4F7FB"/>
          </w:tcPr>
          <w:p>
            <w:pPr>
              <w:spacing w:after="20"/>
            </w:pPr>
            <w:r/>
            <w:r>
              <w:rPr>
                <w:rFonts w:ascii="Times New Roman" w:hAnsi="Times New Roman"/>
                <w:b w:val="0"/>
                <w:sz w:val="17"/>
              </w:rPr>
              <w:t>Phòng Thu mua</w:t>
            </w:r>
          </w:p>
        </w:tc>
        <w:tc>
          <w:tcPr>
            <w:tcW w:type="dxa" w:w="850"/>
            <w:shd w:val="clear" w:fill="F4F7FB"/>
          </w:tcPr>
          <w:p>
            <w:pPr>
              <w:spacing w:after="20"/>
              <w:jc w:val="right"/>
            </w:pPr>
            <w:r/>
            <w:r>
              <w:rPr>
                <w:rFonts w:ascii="Times New Roman" w:hAnsi="Times New Roman"/>
                <w:b w:val="0"/>
                <w:sz w:val="17"/>
              </w:rPr>
              <w:t>0,00</w:t>
            </w:r>
          </w:p>
        </w:tc>
        <w:tc>
          <w:tcPr>
            <w:tcW w:type="dxa" w:w="964"/>
            <w:shd w:val="clear" w:fill="F4F7FB"/>
          </w:tcPr>
          <w:p>
            <w:pPr>
              <w:spacing w:after="20"/>
              <w:jc w:val="right"/>
            </w:pPr>
            <w:r/>
            <w:r>
              <w:rPr>
                <w:rFonts w:ascii="Times New Roman" w:hAnsi="Times New Roman"/>
                <w:b w:val="0"/>
                <w:sz w:val="17"/>
              </w:rPr>
              <w:t>0,50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B16</w:t>
            </w:r>
          </w:p>
        </w:tc>
        <w:tc>
          <w:tcPr>
            <w:tcW w:type="dxa" w:w="3628"/>
          </w:tcPr>
          <w:p>
            <w:pPr>
              <w:spacing w:after="20"/>
            </w:pPr>
            <w:r/>
            <w:r>
              <w:rPr>
                <w:rFonts w:ascii="Times New Roman" w:hAnsi="Times New Roman"/>
                <w:b w:val="0"/>
                <w:sz w:val="17"/>
              </w:rPr>
              <w:t>Lập đơn đặt hàng (PO) theo kế hoạch nhu cầu đã chốt</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1,00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B17</w:t>
            </w:r>
          </w:p>
        </w:tc>
        <w:tc>
          <w:tcPr>
            <w:tcW w:type="dxa" w:w="3628"/>
            <w:shd w:val="clear" w:fill="F4F7FB"/>
          </w:tcPr>
          <w:p>
            <w:pPr>
              <w:spacing w:after="20"/>
            </w:pPr>
            <w:r/>
            <w:r>
              <w:rPr>
                <w:rFonts w:ascii="Times New Roman" w:hAnsi="Times New Roman"/>
                <w:b w:val="0"/>
                <w:sz w:val="17"/>
              </w:rPr>
              <w:t>Phê duyệt PO (Ban Giám đốc hoặc Trưởng phòng Thu mua theo hạn mức giá trị)</w:t>
            </w:r>
          </w:p>
        </w:tc>
        <w:tc>
          <w:tcPr>
            <w:tcW w:type="dxa" w:w="1814"/>
            <w:shd w:val="clear" w:fill="F4F7FB"/>
          </w:tcPr>
          <w:p>
            <w:pPr>
              <w:spacing w:after="20"/>
            </w:pPr>
            <w:r/>
            <w:r>
              <w:rPr>
                <w:rFonts w:ascii="Times New Roman" w:hAnsi="Times New Roman"/>
                <w:b w:val="0"/>
                <w:sz w:val="17"/>
              </w:rPr>
              <w:t>Trưởng phòng Thu mua</w:t>
            </w:r>
          </w:p>
        </w:tc>
        <w:tc>
          <w:tcPr>
            <w:tcW w:type="dxa" w:w="850"/>
            <w:shd w:val="clear" w:fill="F4F7FB"/>
          </w:tcPr>
          <w:p>
            <w:pPr>
              <w:spacing w:after="20"/>
              <w:jc w:val="right"/>
            </w:pPr>
            <w:r/>
            <w:r>
              <w:rPr>
                <w:rFonts w:ascii="Times New Roman" w:hAnsi="Times New Roman"/>
                <w:b w:val="0"/>
                <w:sz w:val="17"/>
              </w:rPr>
              <w:t>1,50</w:t>
            </w:r>
          </w:p>
        </w:tc>
        <w:tc>
          <w:tcPr>
            <w:tcW w:type="dxa" w:w="964"/>
            <w:shd w:val="clear" w:fill="F4F7FB"/>
          </w:tcPr>
          <w:p>
            <w:pPr>
              <w:spacing w:after="20"/>
              <w:jc w:val="right"/>
            </w:pPr>
            <w:r/>
            <w:r>
              <w:rPr>
                <w:rFonts w:ascii="Times New Roman" w:hAnsi="Times New Roman"/>
                <w:b w:val="0"/>
                <w:sz w:val="17"/>
              </w:rPr>
              <w:t>0,30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B18</w:t>
            </w:r>
          </w:p>
        </w:tc>
        <w:tc>
          <w:tcPr>
            <w:tcW w:type="dxa" w:w="3628"/>
          </w:tcPr>
          <w:p>
            <w:pPr>
              <w:spacing w:after="20"/>
            </w:pPr>
            <w:r/>
            <w:r>
              <w:rPr>
                <w:rFonts w:ascii="Times New Roman" w:hAnsi="Times New Roman"/>
                <w:b w:val="0"/>
                <w:sz w:val="17"/>
              </w:rPr>
              <w:t>Gửi PO đã duyệt cho NCC, chốt lịch &amp; khung giờ giao hàng</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0,50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B19</w:t>
            </w:r>
          </w:p>
        </w:tc>
        <w:tc>
          <w:tcPr>
            <w:tcW w:type="dxa" w:w="3628"/>
            <w:shd w:val="clear" w:fill="F4F7FB"/>
          </w:tcPr>
          <w:p>
            <w:pPr>
              <w:spacing w:after="20"/>
            </w:pPr>
            <w:r/>
            <w:r>
              <w:rPr>
                <w:rFonts w:ascii="Times New Roman" w:hAnsi="Times New Roman"/>
                <w:b w:val="0"/>
                <w:sz w:val="17"/>
              </w:rPr>
              <w:t>Lập &amp; duyệt đề nghị tạm ứng, chuyển tiền đặt cọc cho NCC</w:t>
            </w:r>
          </w:p>
        </w:tc>
        <w:tc>
          <w:tcPr>
            <w:tcW w:type="dxa" w:w="1814"/>
            <w:shd w:val="clear" w:fill="F4F7FB"/>
          </w:tcPr>
          <w:p>
            <w:pPr>
              <w:spacing w:after="20"/>
            </w:pPr>
            <w:r/>
            <w:r>
              <w:rPr>
                <w:rFonts w:ascii="Times New Roman" w:hAnsi="Times New Roman"/>
                <w:b w:val="0"/>
                <w:sz w:val="17"/>
              </w:rPr>
              <w:t>Phòng Kế toán</w:t>
            </w:r>
          </w:p>
        </w:tc>
        <w:tc>
          <w:tcPr>
            <w:tcW w:type="dxa" w:w="850"/>
            <w:shd w:val="clear" w:fill="F4F7FB"/>
          </w:tcPr>
          <w:p>
            <w:pPr>
              <w:spacing w:after="20"/>
              <w:jc w:val="right"/>
            </w:pPr>
            <w:r/>
            <w:r>
              <w:rPr>
                <w:rFonts w:ascii="Times New Roman" w:hAnsi="Times New Roman"/>
                <w:b w:val="0"/>
                <w:sz w:val="17"/>
              </w:rPr>
              <w:t>0,50</w:t>
            </w:r>
          </w:p>
        </w:tc>
        <w:tc>
          <w:tcPr>
            <w:tcW w:type="dxa" w:w="964"/>
            <w:shd w:val="clear" w:fill="F4F7FB"/>
          </w:tcPr>
          <w:p>
            <w:pPr>
              <w:spacing w:after="20"/>
              <w:jc w:val="right"/>
            </w:pPr>
            <w:r/>
            <w:r>
              <w:rPr>
                <w:rFonts w:ascii="Times New Roman" w:hAnsi="Times New Roman"/>
                <w:b w:val="0"/>
                <w:sz w:val="17"/>
              </w:rPr>
              <w:t>0,80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chỉ A</w:t>
            </w:r>
          </w:p>
        </w:tc>
      </w:tr>
      <w:tr>
        <w:tc>
          <w:tcPr>
            <w:tcW w:type="dxa" w:w="737"/>
          </w:tcPr>
          <w:p>
            <w:pPr>
              <w:spacing w:after="20"/>
              <w:jc w:val="center"/>
            </w:pPr>
            <w:r/>
            <w:r>
              <w:rPr>
                <w:rFonts w:ascii="Times New Roman" w:hAnsi="Times New Roman"/>
                <w:b w:val="0"/>
                <w:sz w:val="17"/>
              </w:rPr>
              <w:t>B20</w:t>
            </w:r>
          </w:p>
        </w:tc>
        <w:tc>
          <w:tcPr>
            <w:tcW w:type="dxa" w:w="3628"/>
          </w:tcPr>
          <w:p>
            <w:pPr>
              <w:spacing w:after="20"/>
            </w:pPr>
            <w:r/>
            <w:r>
              <w:rPr>
                <w:rFonts w:ascii="Times New Roman" w:hAnsi="Times New Roman"/>
                <w:b w:val="0"/>
                <w:sz w:val="17"/>
              </w:rPr>
              <w:t>Theo dõi tiến độ giao của NCC theo lịch &amp; khung giờ đã chốt</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0,50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N5–N6</w:t>
            </w:r>
          </w:p>
        </w:tc>
        <w:tc>
          <w:tcPr>
            <w:tcW w:type="dxa" w:w="3628"/>
            <w:shd w:val="clear" w:fill="F4F7FB"/>
          </w:tcPr>
          <w:p>
            <w:pPr>
              <w:spacing w:after="20"/>
            </w:pPr>
            <w:r/>
            <w:r>
              <w:rPr>
                <w:rFonts w:ascii="Times New Roman" w:hAnsi="Times New Roman"/>
                <w:b w:val="0"/>
                <w:sz w:val="17"/>
              </w:rPr>
              <w:t>NCC thu hoạch / gom hàng, sơ chế, đóng gói và giao đến kho trung tâm</w:t>
            </w:r>
          </w:p>
        </w:tc>
        <w:tc>
          <w:tcPr>
            <w:tcW w:type="dxa" w:w="1814"/>
            <w:shd w:val="clear" w:fill="F4F7FB"/>
          </w:tcPr>
          <w:p>
            <w:pPr>
              <w:spacing w:after="20"/>
            </w:pPr>
            <w:r/>
            <w:r>
              <w:rPr>
                <w:rFonts w:ascii="Times New Roman" w:hAnsi="Times New Roman"/>
                <w:b w:val="0"/>
                <w:sz w:val="17"/>
              </w:rPr>
              <w:t>Nhà cung cấp</w:t>
            </w:r>
          </w:p>
        </w:tc>
        <w:tc>
          <w:tcPr>
            <w:tcW w:type="dxa" w:w="850"/>
            <w:shd w:val="clear" w:fill="F4F7FB"/>
          </w:tcPr>
          <w:p>
            <w:pPr>
              <w:spacing w:after="20"/>
              <w:jc w:val="right"/>
            </w:pPr>
            <w:r/>
            <w:r>
              <w:rPr>
                <w:rFonts w:ascii="Times New Roman" w:hAnsi="Times New Roman"/>
                <w:b w:val="0"/>
                <w:sz w:val="17"/>
              </w:rPr>
              <w:t>2,00</w:t>
            </w:r>
          </w:p>
        </w:tc>
        <w:tc>
          <w:tcPr>
            <w:tcW w:type="dxa" w:w="964"/>
            <w:shd w:val="clear" w:fill="F4F7FB"/>
          </w:tcPr>
          <w:p>
            <w:pPr>
              <w:spacing w:after="20"/>
              <w:jc w:val="right"/>
            </w:pPr>
            <w:r/>
            <w:r>
              <w:rPr>
                <w:rFonts w:ascii="Times New Roman" w:hAnsi="Times New Roman"/>
                <w:b w:val="0"/>
                <w:sz w:val="17"/>
              </w:rPr>
              <w:t>0,00</w:t>
            </w:r>
          </w:p>
        </w:tc>
        <w:tc>
          <w:tcPr>
            <w:tcW w:type="dxa" w:w="680"/>
            <w:shd w:val="clear" w:fill="F4F7FB"/>
          </w:tcPr>
          <w:p>
            <w:pPr>
              <w:spacing w:after="20"/>
              <w:jc w:val="center"/>
            </w:pPr>
            <w:r/>
            <w:r>
              <w:rPr>
                <w:rFonts w:ascii="Times New Roman" w:hAnsi="Times New Roman"/>
                <w:b w:val="0"/>
                <w:sz w:val="17"/>
              </w:rPr>
              <w:t>VA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B22</w:t>
            </w:r>
          </w:p>
        </w:tc>
        <w:tc>
          <w:tcPr>
            <w:tcW w:type="dxa" w:w="3628"/>
          </w:tcPr>
          <w:p>
            <w:pPr>
              <w:spacing w:after="20"/>
            </w:pPr>
            <w:r/>
            <w:r>
              <w:rPr>
                <w:rFonts w:ascii="Times New Roman" w:hAnsi="Times New Roman"/>
                <w:b w:val="0"/>
                <w:sz w:val="17"/>
              </w:rPr>
              <w:t>Bàn giao lô hàng cho quy trình QL2 – kiểm soát chất lượng đầu vào &amp; nhập kho</w:t>
            </w:r>
          </w:p>
        </w:tc>
        <w:tc>
          <w:tcPr>
            <w:tcW w:type="dxa" w:w="1814"/>
          </w:tcPr>
          <w:p>
            <w:pPr>
              <w:spacing w:after="20"/>
            </w:pPr>
            <w:r/>
            <w:r>
              <w:rPr>
                <w:rFonts w:ascii="Times New Roman" w:hAnsi="Times New Roman"/>
                <w:b w:val="0"/>
                <w:sz w:val="17"/>
              </w:rPr>
              <w:t>Quy trình QL2 (QA/QC &amp; Kho)</w:t>
            </w:r>
          </w:p>
        </w:tc>
        <w:tc>
          <w:tcPr>
            <w:tcW w:type="dxa" w:w="850"/>
          </w:tcPr>
          <w:p>
            <w:pPr>
              <w:spacing w:after="20"/>
              <w:jc w:val="right"/>
            </w:pPr>
            <w:r/>
            <w:r>
              <w:rPr>
                <w:rFonts w:ascii="Times New Roman" w:hAnsi="Times New Roman"/>
                <w:b w:val="0"/>
                <w:sz w:val="17"/>
              </w:rPr>
              <w:t>0,50</w:t>
            </w:r>
          </w:p>
        </w:tc>
        <w:tc>
          <w:tcPr>
            <w:tcW w:type="dxa" w:w="964"/>
          </w:tcPr>
          <w:p>
            <w:pPr>
              <w:spacing w:after="20"/>
              <w:jc w:val="right"/>
            </w:pPr>
            <w:r/>
            <w:r>
              <w:rPr>
                <w:rFonts w:ascii="Times New Roman" w:hAnsi="Times New Roman"/>
                <w:b w:val="0"/>
                <w:sz w:val="17"/>
              </w:rPr>
              <w:t>0,00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B24</w:t>
            </w:r>
          </w:p>
        </w:tc>
        <w:tc>
          <w:tcPr>
            <w:tcW w:type="dxa" w:w="3628"/>
            <w:shd w:val="clear" w:fill="F4F7FB"/>
          </w:tcPr>
          <w:p>
            <w:pPr>
              <w:spacing w:after="20"/>
            </w:pPr>
            <w:r/>
            <w:r>
              <w:rPr>
                <w:rFonts w:ascii="Times New Roman" w:hAnsi="Times New Roman"/>
                <w:b w:val="0"/>
                <w:sz w:val="17"/>
              </w:rPr>
              <w:t>Nhận &amp; ghi nhận hoá đơn của NCC</w:t>
            </w:r>
          </w:p>
        </w:tc>
        <w:tc>
          <w:tcPr>
            <w:tcW w:type="dxa" w:w="1814"/>
            <w:shd w:val="clear" w:fill="F4F7FB"/>
          </w:tcPr>
          <w:p>
            <w:pPr>
              <w:spacing w:after="20"/>
            </w:pPr>
            <w:r/>
            <w:r>
              <w:rPr>
                <w:rFonts w:ascii="Times New Roman" w:hAnsi="Times New Roman"/>
                <w:b w:val="0"/>
                <w:sz w:val="17"/>
              </w:rPr>
              <w:t>Phòng Kế toán</w:t>
            </w:r>
          </w:p>
        </w:tc>
        <w:tc>
          <w:tcPr>
            <w:tcW w:type="dxa" w:w="850"/>
            <w:shd w:val="clear" w:fill="F4F7FB"/>
          </w:tcPr>
          <w:p>
            <w:pPr>
              <w:spacing w:after="20"/>
              <w:jc w:val="right"/>
            </w:pPr>
            <w:r/>
            <w:r>
              <w:rPr>
                <w:rFonts w:ascii="Times New Roman" w:hAnsi="Times New Roman"/>
                <w:b w:val="0"/>
                <w:sz w:val="17"/>
              </w:rPr>
              <w:t>1,00</w:t>
            </w:r>
          </w:p>
        </w:tc>
        <w:tc>
          <w:tcPr>
            <w:tcW w:type="dxa" w:w="964"/>
            <w:shd w:val="clear" w:fill="F4F7FB"/>
          </w:tcPr>
          <w:p>
            <w:pPr>
              <w:spacing w:after="20"/>
              <w:jc w:val="right"/>
            </w:pPr>
            <w:r/>
            <w:r>
              <w:rPr>
                <w:rFonts w:ascii="Times New Roman" w:hAnsi="Times New Roman"/>
                <w:b w:val="0"/>
                <w:sz w:val="17"/>
              </w:rPr>
              <w:t>1,00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B25</w:t>
            </w:r>
          </w:p>
        </w:tc>
        <w:tc>
          <w:tcPr>
            <w:tcW w:type="dxa" w:w="3628"/>
          </w:tcPr>
          <w:p>
            <w:pPr>
              <w:spacing w:after="20"/>
            </w:pPr>
            <w:r/>
            <w:r>
              <w:rPr>
                <w:rFonts w:ascii="Times New Roman" w:hAnsi="Times New Roman"/>
                <w:b w:val="0"/>
                <w:sz w:val="17"/>
              </w:rPr>
              <w:t>Đối chiếu 3 chiều: PO – Phiếu nhập kho (nhận từ QL2) – Hoá đơn</w:t>
            </w:r>
          </w:p>
        </w:tc>
        <w:tc>
          <w:tcPr>
            <w:tcW w:type="dxa" w:w="1814"/>
          </w:tcPr>
          <w:p>
            <w:pPr>
              <w:spacing w:after="20"/>
            </w:pPr>
            <w:r/>
            <w:r>
              <w:rPr>
                <w:rFonts w:ascii="Times New Roman" w:hAnsi="Times New Roman"/>
                <w:b w:val="0"/>
                <w:sz w:val="17"/>
              </w:rPr>
              <w:t>Phòng Kế toán</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0,80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B27</w:t>
            </w:r>
          </w:p>
        </w:tc>
        <w:tc>
          <w:tcPr>
            <w:tcW w:type="dxa" w:w="3628"/>
            <w:shd w:val="clear" w:fill="F4F7FB"/>
          </w:tcPr>
          <w:p>
            <w:pPr>
              <w:spacing w:after="20"/>
            </w:pPr>
            <w:r/>
            <w:r>
              <w:rPr>
                <w:rFonts w:ascii="Times New Roman" w:hAnsi="Times New Roman"/>
                <w:b w:val="0"/>
                <w:sz w:val="17"/>
              </w:rPr>
              <w:t>Lập đề nghị thanh toán bản giấy, cấn trừ tiền đặt cọc</w:t>
            </w:r>
          </w:p>
        </w:tc>
        <w:tc>
          <w:tcPr>
            <w:tcW w:type="dxa" w:w="1814"/>
            <w:shd w:val="clear" w:fill="F4F7FB"/>
          </w:tcPr>
          <w:p>
            <w:pPr>
              <w:spacing w:after="20"/>
            </w:pPr>
            <w:r/>
            <w:r>
              <w:rPr>
                <w:rFonts w:ascii="Times New Roman" w:hAnsi="Times New Roman"/>
                <w:b w:val="0"/>
                <w:sz w:val="17"/>
              </w:rPr>
              <w:t>Phòng Kế toán</w:t>
            </w:r>
          </w:p>
        </w:tc>
        <w:tc>
          <w:tcPr>
            <w:tcW w:type="dxa" w:w="850"/>
            <w:shd w:val="clear" w:fill="F4F7FB"/>
          </w:tcPr>
          <w:p>
            <w:pPr>
              <w:spacing w:after="20"/>
              <w:jc w:val="right"/>
            </w:pPr>
            <w:r/>
            <w:r>
              <w:rPr>
                <w:rFonts w:ascii="Times New Roman" w:hAnsi="Times New Roman"/>
                <w:b w:val="0"/>
                <w:sz w:val="17"/>
              </w:rPr>
              <w:t>0,00</w:t>
            </w:r>
          </w:p>
        </w:tc>
        <w:tc>
          <w:tcPr>
            <w:tcW w:type="dxa" w:w="964"/>
            <w:shd w:val="clear" w:fill="F4F7FB"/>
          </w:tcPr>
          <w:p>
            <w:pPr>
              <w:spacing w:after="20"/>
              <w:jc w:val="right"/>
            </w:pPr>
            <w:r/>
            <w:r>
              <w:rPr>
                <w:rFonts w:ascii="Times New Roman" w:hAnsi="Times New Roman"/>
                <w:b w:val="0"/>
                <w:sz w:val="17"/>
              </w:rPr>
              <w:t>0,30</w:t>
            </w:r>
          </w:p>
        </w:tc>
        <w:tc>
          <w:tcPr>
            <w:tcW w:type="dxa" w:w="680"/>
            <w:shd w:val="clear" w:fill="F4F7FB"/>
          </w:tcPr>
          <w:p>
            <w:pPr>
              <w:spacing w:after="20"/>
              <w:jc w:val="center"/>
            </w:pPr>
            <w:r/>
            <w:r>
              <w:rPr>
                <w:rFonts w:ascii="Times New Roman" w:hAnsi="Times New Roman"/>
                <w:b w:val="0"/>
                <w:sz w:val="17"/>
              </w:rPr>
              <w:t>NVA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B28</w:t>
            </w:r>
          </w:p>
        </w:tc>
        <w:tc>
          <w:tcPr>
            <w:tcW w:type="dxa" w:w="3628"/>
          </w:tcPr>
          <w:p>
            <w:pPr>
              <w:spacing w:after="20"/>
            </w:pPr>
            <w:r/>
            <w:r>
              <w:rPr>
                <w:rFonts w:ascii="Times New Roman" w:hAnsi="Times New Roman"/>
                <w:b w:val="0"/>
                <w:sz w:val="17"/>
              </w:rPr>
              <w:t>Ban Giám đốc duyệt chi (khi vượt hạn mức Kế toán trưởng)</w:t>
            </w:r>
          </w:p>
        </w:tc>
        <w:tc>
          <w:tcPr>
            <w:tcW w:type="dxa" w:w="1814"/>
          </w:tcPr>
          <w:p>
            <w:pPr>
              <w:spacing w:after="20"/>
            </w:pPr>
            <w:r/>
            <w:r>
              <w:rPr>
                <w:rFonts w:ascii="Times New Roman" w:hAnsi="Times New Roman"/>
                <w:b w:val="0"/>
                <w:sz w:val="17"/>
              </w:rPr>
              <w:t>Ban Giám đốc</w:t>
            </w:r>
          </w:p>
        </w:tc>
        <w:tc>
          <w:tcPr>
            <w:tcW w:type="dxa" w:w="850"/>
          </w:tcPr>
          <w:p>
            <w:pPr>
              <w:spacing w:after="20"/>
              <w:jc w:val="right"/>
            </w:pPr>
            <w:r/>
            <w:r>
              <w:rPr>
                <w:rFonts w:ascii="Times New Roman" w:hAnsi="Times New Roman"/>
                <w:b w:val="0"/>
                <w:sz w:val="17"/>
              </w:rPr>
              <w:t>0,50</w:t>
            </w:r>
          </w:p>
        </w:tc>
        <w:tc>
          <w:tcPr>
            <w:tcW w:type="dxa" w:w="964"/>
          </w:tcPr>
          <w:p>
            <w:pPr>
              <w:spacing w:after="20"/>
              <w:jc w:val="right"/>
            </w:pPr>
            <w:r/>
            <w:r>
              <w:rPr>
                <w:rFonts w:ascii="Times New Roman" w:hAnsi="Times New Roman"/>
                <w:b w:val="0"/>
                <w:sz w:val="17"/>
              </w:rPr>
              <w:t>0,20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chỉ A</w:t>
            </w:r>
          </w:p>
        </w:tc>
      </w:tr>
      <w:tr>
        <w:tc>
          <w:tcPr>
            <w:tcW w:type="dxa" w:w="737"/>
            <w:shd w:val="clear" w:fill="F4F7FB"/>
          </w:tcPr>
          <w:p>
            <w:pPr>
              <w:spacing w:after="20"/>
              <w:jc w:val="center"/>
            </w:pPr>
            <w:r/>
            <w:r>
              <w:rPr>
                <w:rFonts w:ascii="Times New Roman" w:hAnsi="Times New Roman"/>
                <w:b w:val="0"/>
                <w:sz w:val="17"/>
              </w:rPr>
              <w:t>B29</w:t>
            </w:r>
          </w:p>
        </w:tc>
        <w:tc>
          <w:tcPr>
            <w:tcW w:type="dxa" w:w="3628"/>
            <w:shd w:val="clear" w:fill="F4F7FB"/>
          </w:tcPr>
          <w:p>
            <w:pPr>
              <w:spacing w:after="20"/>
            </w:pPr>
            <w:r/>
            <w:r>
              <w:rPr>
                <w:rFonts w:ascii="Times New Roman" w:hAnsi="Times New Roman"/>
                <w:b w:val="0"/>
                <w:sz w:val="17"/>
              </w:rPr>
              <w:t>Thanh toán cho NCC theo kỳ hạn 15–30 ngày</w:t>
            </w:r>
          </w:p>
        </w:tc>
        <w:tc>
          <w:tcPr>
            <w:tcW w:type="dxa" w:w="1814"/>
            <w:shd w:val="clear" w:fill="F4F7FB"/>
          </w:tcPr>
          <w:p>
            <w:pPr>
              <w:spacing w:after="20"/>
            </w:pPr>
            <w:r/>
            <w:r>
              <w:rPr>
                <w:rFonts w:ascii="Times New Roman" w:hAnsi="Times New Roman"/>
                <w:b w:val="0"/>
                <w:sz w:val="17"/>
              </w:rPr>
              <w:t>Phòng Kế toán</w:t>
            </w:r>
          </w:p>
        </w:tc>
        <w:tc>
          <w:tcPr>
            <w:tcW w:type="dxa" w:w="850"/>
            <w:shd w:val="clear" w:fill="F4F7FB"/>
          </w:tcPr>
          <w:p>
            <w:pPr>
              <w:spacing w:after="20"/>
              <w:jc w:val="right"/>
            </w:pPr>
            <w:r/>
            <w:r>
              <w:rPr>
                <w:rFonts w:ascii="Times New Roman" w:hAnsi="Times New Roman"/>
                <w:b w:val="0"/>
                <w:sz w:val="17"/>
              </w:rPr>
              <w:t>0,00</w:t>
            </w:r>
          </w:p>
        </w:tc>
        <w:tc>
          <w:tcPr>
            <w:tcW w:type="dxa" w:w="964"/>
            <w:shd w:val="clear" w:fill="F4F7FB"/>
          </w:tcPr>
          <w:p>
            <w:pPr>
              <w:spacing w:after="20"/>
              <w:jc w:val="right"/>
            </w:pPr>
            <w:r/>
            <w:r>
              <w:rPr>
                <w:rFonts w:ascii="Times New Roman" w:hAnsi="Times New Roman"/>
                <w:b w:val="0"/>
                <w:sz w:val="17"/>
              </w:rPr>
              <w:t>0,50</w:t>
            </w:r>
          </w:p>
        </w:tc>
        <w:tc>
          <w:tcPr>
            <w:tcW w:type="dxa" w:w="680"/>
            <w:shd w:val="clear" w:fill="F4F7FB"/>
          </w:tcPr>
          <w:p>
            <w:pPr>
              <w:spacing w:after="20"/>
              <w:jc w:val="center"/>
            </w:pPr>
            <w:r/>
            <w:r>
              <w:rPr>
                <w:rFonts w:ascii="Times New Roman" w:hAnsi="Times New Roman"/>
                <w:b w:val="0"/>
                <w:sz w:val="17"/>
              </w:rPr>
              <w:t>VA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r>
          </w:p>
        </w:tc>
        <w:tc>
          <w:tcPr>
            <w:tcW w:type="dxa" w:w="3628"/>
          </w:tcPr>
          <w:p>
            <w:pPr>
              <w:spacing w:after="20"/>
            </w:pPr>
            <w:r/>
            <w:r>
              <w:rPr>
                <w:rFonts w:ascii="Times New Roman" w:hAnsi="Times New Roman"/>
                <w:b w:val="0"/>
                <w:sz w:val="17"/>
              </w:rPr>
              <w:t>TỔNG CỘNG – Kịch bản A</w:t>
            </w:r>
          </w:p>
        </w:tc>
        <w:tc>
          <w:tcPr>
            <w:tcW w:type="dxa" w:w="1814"/>
          </w:tcPr>
          <w:p>
            <w:pPr>
              <w:spacing w:after="20"/>
            </w:pPr>
            <w:r/>
            <w:r>
              <w:rPr>
                <w:rFonts w:ascii="Times New Roman" w:hAnsi="Times New Roman"/>
                <w:b w:val="0"/>
                <w:sz w:val="17"/>
              </w:rPr>
            </w:r>
          </w:p>
        </w:tc>
        <w:tc>
          <w:tcPr>
            <w:tcW w:type="dxa" w:w="850"/>
          </w:tcPr>
          <w:p>
            <w:pPr>
              <w:spacing w:after="20"/>
              <w:jc w:val="right"/>
            </w:pPr>
            <w:r/>
            <w:r>
              <w:rPr>
                <w:rFonts w:ascii="Times New Roman" w:hAnsi="Times New Roman"/>
                <w:b w:val="0"/>
                <w:sz w:val="17"/>
              </w:rPr>
              <w:t>19,00</w:t>
            </w:r>
          </w:p>
        </w:tc>
        <w:tc>
          <w:tcPr>
            <w:tcW w:type="dxa" w:w="964"/>
          </w:tcPr>
          <w:p>
            <w:pPr>
              <w:spacing w:after="20"/>
              <w:jc w:val="right"/>
            </w:pPr>
            <w:r/>
            <w:r>
              <w:rPr>
                <w:rFonts w:ascii="Times New Roman" w:hAnsi="Times New Roman"/>
                <w:b w:val="0"/>
                <w:sz w:val="17"/>
              </w:rPr>
              <w:t>39,90</w:t>
            </w:r>
          </w:p>
        </w:tc>
        <w:tc>
          <w:tcPr>
            <w:tcW w:type="dxa" w:w="680"/>
          </w:tcPr>
          <w:p>
            <w:pPr>
              <w:spacing w:after="20"/>
              <w:jc w:val="center"/>
            </w:pPr>
            <w:r/>
            <w:r>
              <w:rPr>
                <w:rFonts w:ascii="Times New Roman" w:hAnsi="Times New Roman"/>
                <w:b w:val="0"/>
                <w:sz w:val="17"/>
              </w:rPr>
            </w:r>
          </w:p>
        </w:tc>
        <w:tc>
          <w:tcPr>
            <w:tcW w:type="dxa" w:w="964"/>
          </w:tcPr>
          <w:p>
            <w:pPr>
              <w:spacing w:after="20"/>
              <w:jc w:val="center"/>
            </w:pPr>
            <w:r/>
            <w:r>
              <w:rPr>
                <w:rFonts w:ascii="Times New Roman" w:hAnsi="Times New Roman"/>
                <w:b w:val="0"/>
                <w:sz w:val="17"/>
              </w:rPr>
            </w:r>
          </w:p>
        </w:tc>
      </w:tr>
      <w:tr>
        <w:tc>
          <w:tcPr>
            <w:tcW w:type="dxa" w:w="737"/>
            <w:shd w:val="clear" w:fill="F4F7FB"/>
          </w:tcPr>
          <w:p>
            <w:pPr>
              <w:spacing w:after="20"/>
              <w:jc w:val="center"/>
            </w:pPr>
            <w:r/>
            <w:r>
              <w:rPr>
                <w:rFonts w:ascii="Times New Roman" w:hAnsi="Times New Roman"/>
                <w:b w:val="0"/>
                <w:sz w:val="17"/>
              </w:rPr>
            </w:r>
          </w:p>
        </w:tc>
        <w:tc>
          <w:tcPr>
            <w:tcW w:type="dxa" w:w="3628"/>
            <w:shd w:val="clear" w:fill="F4F7FB"/>
          </w:tcPr>
          <w:p>
            <w:pPr>
              <w:spacing w:after="20"/>
            </w:pPr>
            <w:r/>
            <w:r>
              <w:rPr>
                <w:rFonts w:ascii="Times New Roman" w:hAnsi="Times New Roman"/>
                <w:b w:val="0"/>
                <w:sz w:val="17"/>
              </w:rPr>
              <w:t>TỔNG CỘNG – Kịch bản B</w:t>
            </w:r>
          </w:p>
        </w:tc>
        <w:tc>
          <w:tcPr>
            <w:tcW w:type="dxa" w:w="1814"/>
            <w:shd w:val="clear" w:fill="F4F7FB"/>
          </w:tcPr>
          <w:p>
            <w:pPr>
              <w:spacing w:after="20"/>
            </w:pPr>
            <w:r/>
            <w:r>
              <w:rPr>
                <w:rFonts w:ascii="Times New Roman" w:hAnsi="Times New Roman"/>
                <w:b w:val="0"/>
                <w:sz w:val="17"/>
              </w:rPr>
            </w:r>
          </w:p>
        </w:tc>
        <w:tc>
          <w:tcPr>
            <w:tcW w:type="dxa" w:w="850"/>
            <w:shd w:val="clear" w:fill="F4F7FB"/>
          </w:tcPr>
          <w:p>
            <w:pPr>
              <w:spacing w:after="20"/>
              <w:jc w:val="right"/>
            </w:pPr>
            <w:r/>
            <w:r>
              <w:rPr>
                <w:rFonts w:ascii="Times New Roman" w:hAnsi="Times New Roman"/>
                <w:b w:val="0"/>
                <w:sz w:val="17"/>
              </w:rPr>
              <w:t>6,50</w:t>
            </w:r>
          </w:p>
        </w:tc>
        <w:tc>
          <w:tcPr>
            <w:tcW w:type="dxa" w:w="964"/>
            <w:shd w:val="clear" w:fill="F4F7FB"/>
          </w:tcPr>
          <w:p>
            <w:pPr>
              <w:spacing w:after="20"/>
              <w:jc w:val="right"/>
            </w:pPr>
            <w:r/>
            <w:r>
              <w:rPr>
                <w:rFonts w:ascii="Times New Roman" w:hAnsi="Times New Roman"/>
                <w:b w:val="0"/>
                <w:sz w:val="17"/>
              </w:rPr>
              <w:t>11,40</w:t>
            </w:r>
          </w:p>
        </w:tc>
        <w:tc>
          <w:tcPr>
            <w:tcW w:type="dxa" w:w="680"/>
            <w:shd w:val="clear" w:fill="F4F7FB"/>
          </w:tcPr>
          <w:p>
            <w:pPr>
              <w:spacing w:after="20"/>
              <w:jc w:val="center"/>
            </w:pPr>
            <w:r/>
            <w:r>
              <w:rPr>
                <w:rFonts w:ascii="Times New Roman" w:hAnsi="Times New Roman"/>
                <w:b w:val="0"/>
                <w:sz w:val="17"/>
              </w:rPr>
            </w:r>
          </w:p>
        </w:tc>
        <w:tc>
          <w:tcPr>
            <w:tcW w:type="dxa" w:w="964"/>
            <w:shd w:val="clear" w:fill="F4F7FB"/>
          </w:tcPr>
          <w:p>
            <w:pPr>
              <w:spacing w:after="20"/>
              <w:jc w:val="center"/>
            </w:pPr>
            <w:r/>
            <w:r>
              <w:rPr>
                <w:rFonts w:ascii="Times New Roman" w:hAnsi="Times New Roman"/>
                <w:b w:val="0"/>
                <w:sz w:val="17"/>
              </w:rPr>
            </w:r>
          </w:p>
        </w:tc>
      </w:tr>
    </w:tbl>
    <w:p>
      <w:pPr>
        <w:spacing w:after="80"/>
      </w:pPr>
    </w:p>
    <w:p>
      <w:pPr>
        <w:spacing w:after="60" w:before="80"/>
        <w:jc w:val="center"/>
      </w:pPr>
      <w:r>
        <w:rPr>
          <w:rFonts w:ascii="Times New Roman" w:hAnsi="Times New Roman"/>
          <w:b/>
          <w:sz w:val="21"/>
        </w:rPr>
        <w:t>Bảng 28 – Tổng hợp chỉ tiêu thời gian quy trình QL1</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154"/>
            <w:shd w:val="clear" w:fill="1F3B63"/>
          </w:tcPr>
          <w:p>
            <w:pPr>
              <w:spacing w:after="20"/>
              <w:jc w:val="center"/>
            </w:pPr>
            <w:r/>
            <w:r>
              <w:rPr>
                <w:rFonts w:ascii="Times New Roman" w:hAnsi="Times New Roman"/>
                <w:b/>
                <w:color w:val="FFFFFF"/>
                <w:sz w:val="19"/>
              </w:rPr>
              <w:t>Chỉ tiêu</w:t>
            </w:r>
          </w:p>
        </w:tc>
        <w:tc>
          <w:tcPr>
            <w:tcW w:type="dxa" w:w="2211"/>
            <w:shd w:val="clear" w:fill="1F3B63"/>
          </w:tcPr>
          <w:p>
            <w:pPr>
              <w:spacing w:after="20"/>
              <w:jc w:val="center"/>
            </w:pPr>
            <w:r/>
            <w:r>
              <w:rPr>
                <w:rFonts w:ascii="Times New Roman" w:hAnsi="Times New Roman"/>
                <w:b/>
                <w:color w:val="FFFFFF"/>
                <w:sz w:val="19"/>
              </w:rPr>
              <w:t>Kịch bản A</w:t>
              <w:br/>
              <w:t>(có phê duyệt NCC mới)</w:t>
            </w:r>
          </w:p>
        </w:tc>
        <w:tc>
          <w:tcPr>
            <w:tcW w:type="dxa" w:w="2211"/>
            <w:shd w:val="clear" w:fill="1F3B63"/>
          </w:tcPr>
          <w:p>
            <w:pPr>
              <w:spacing w:after="20"/>
              <w:jc w:val="center"/>
            </w:pPr>
            <w:r/>
            <w:r>
              <w:rPr>
                <w:rFonts w:ascii="Times New Roman" w:hAnsi="Times New Roman"/>
                <w:b/>
                <w:color w:val="FFFFFF"/>
                <w:sz w:val="19"/>
              </w:rPr>
              <w:t>Kịch bản B</w:t>
              <w:br/>
              <w:t>(đặt lại theo HĐ khung)</w:t>
            </w:r>
          </w:p>
        </w:tc>
        <w:tc>
          <w:tcPr>
            <w:tcW w:type="dxa" w:w="3175"/>
            <w:shd w:val="clear" w:fill="1F3B63"/>
          </w:tcPr>
          <w:p>
            <w:pPr>
              <w:spacing w:after="20"/>
              <w:jc w:val="center"/>
            </w:pPr>
            <w:r/>
            <w:r>
              <w:rPr>
                <w:rFonts w:ascii="Times New Roman" w:hAnsi="Times New Roman"/>
                <w:b/>
                <w:color w:val="FFFFFF"/>
                <w:sz w:val="19"/>
              </w:rPr>
              <w:t>Diễn giải</w:t>
            </w:r>
          </w:p>
        </w:tc>
      </w:tr>
      <w:tr>
        <w:tc>
          <w:tcPr>
            <w:tcW w:type="dxa" w:w="2154"/>
          </w:tcPr>
          <w:p>
            <w:pPr>
              <w:spacing w:after="20"/>
            </w:pPr>
            <w:r/>
            <w:r>
              <w:rPr>
                <w:rFonts w:ascii="Times New Roman" w:hAnsi="Times New Roman"/>
                <w:b w:val="0"/>
                <w:sz w:val="19"/>
              </w:rPr>
              <w:t>Tổng thời gian chờ</w:t>
            </w:r>
          </w:p>
        </w:tc>
        <w:tc>
          <w:tcPr>
            <w:tcW w:type="dxa" w:w="2211"/>
          </w:tcPr>
          <w:p>
            <w:pPr>
              <w:spacing w:after="20"/>
              <w:jc w:val="center"/>
            </w:pPr>
            <w:r/>
            <w:r>
              <w:rPr>
                <w:rFonts w:ascii="Times New Roman" w:hAnsi="Times New Roman"/>
                <w:b w:val="0"/>
                <w:sz w:val="19"/>
              </w:rPr>
              <w:t>19,00 ngày</w:t>
            </w:r>
          </w:p>
        </w:tc>
        <w:tc>
          <w:tcPr>
            <w:tcW w:type="dxa" w:w="2211"/>
          </w:tcPr>
          <w:p>
            <w:pPr>
              <w:spacing w:after="20"/>
              <w:jc w:val="center"/>
            </w:pPr>
            <w:r/>
            <w:r>
              <w:rPr>
                <w:rFonts w:ascii="Times New Roman" w:hAnsi="Times New Roman"/>
                <w:b w:val="0"/>
                <w:sz w:val="19"/>
              </w:rPr>
              <w:t>6,50 ngày</w:t>
            </w:r>
          </w:p>
        </w:tc>
        <w:tc>
          <w:tcPr>
            <w:tcW w:type="dxa" w:w="3175"/>
          </w:tcPr>
          <w:p>
            <w:pPr>
              <w:spacing w:after="20"/>
            </w:pPr>
            <w:r/>
            <w:r>
              <w:rPr>
                <w:rFonts w:ascii="Times New Roman" w:hAnsi="Times New Roman"/>
                <w:b w:val="0"/>
                <w:sz w:val="19"/>
              </w:rPr>
              <w:t>Hồ sơ / hàng nằm chờ, không ai xử lý</w:t>
            </w:r>
          </w:p>
        </w:tc>
      </w:tr>
      <w:tr>
        <w:tc>
          <w:tcPr>
            <w:tcW w:type="dxa" w:w="2154"/>
            <w:shd w:val="clear" w:fill="F4F7FB"/>
          </w:tcPr>
          <w:p>
            <w:pPr>
              <w:spacing w:after="20"/>
            </w:pPr>
            <w:r/>
            <w:r>
              <w:rPr>
                <w:rFonts w:ascii="Times New Roman" w:hAnsi="Times New Roman"/>
                <w:b w:val="0"/>
                <w:sz w:val="19"/>
              </w:rPr>
              <w:t>Tổng thời gian thao tác</w:t>
            </w:r>
          </w:p>
        </w:tc>
        <w:tc>
          <w:tcPr>
            <w:tcW w:type="dxa" w:w="2211"/>
            <w:shd w:val="clear" w:fill="F4F7FB"/>
          </w:tcPr>
          <w:p>
            <w:pPr>
              <w:spacing w:after="20"/>
              <w:jc w:val="center"/>
            </w:pPr>
            <w:r/>
            <w:r>
              <w:rPr>
                <w:rFonts w:ascii="Times New Roman" w:hAnsi="Times New Roman"/>
                <w:b w:val="0"/>
                <w:sz w:val="19"/>
              </w:rPr>
              <w:t>39,90 giờ ≈ 4,99 ngày</w:t>
            </w:r>
          </w:p>
        </w:tc>
        <w:tc>
          <w:tcPr>
            <w:tcW w:type="dxa" w:w="2211"/>
            <w:shd w:val="clear" w:fill="F4F7FB"/>
          </w:tcPr>
          <w:p>
            <w:pPr>
              <w:spacing w:after="20"/>
              <w:jc w:val="center"/>
            </w:pPr>
            <w:r/>
            <w:r>
              <w:rPr>
                <w:rFonts w:ascii="Times New Roman" w:hAnsi="Times New Roman"/>
                <w:b w:val="0"/>
                <w:sz w:val="19"/>
              </w:rPr>
              <w:t>11,40 giờ ≈ 1,43 ngày</w:t>
            </w:r>
          </w:p>
        </w:tc>
        <w:tc>
          <w:tcPr>
            <w:tcW w:type="dxa" w:w="3175"/>
            <w:shd w:val="clear" w:fill="F4F7FB"/>
          </w:tcPr>
          <w:p>
            <w:pPr>
              <w:spacing w:after="20"/>
            </w:pPr>
            <w:r/>
            <w:r>
              <w:rPr>
                <w:rFonts w:ascii="Times New Roman" w:hAnsi="Times New Roman"/>
                <w:b w:val="0"/>
                <w:sz w:val="19"/>
              </w:rPr>
              <w:t>Thời gian thực sự có người làm việc</w:t>
            </w:r>
          </w:p>
        </w:tc>
      </w:tr>
      <w:tr>
        <w:tc>
          <w:tcPr>
            <w:tcW w:type="dxa" w:w="2154"/>
          </w:tcPr>
          <w:p>
            <w:pPr>
              <w:spacing w:after="20"/>
            </w:pPr>
            <w:r/>
            <w:r>
              <w:rPr>
                <w:rFonts w:ascii="Times New Roman" w:hAnsi="Times New Roman"/>
                <w:b w:val="0"/>
                <w:sz w:val="19"/>
              </w:rPr>
              <w:t>Trừ phần chạy song song</w:t>
            </w:r>
          </w:p>
        </w:tc>
        <w:tc>
          <w:tcPr>
            <w:tcW w:type="dxa" w:w="2211"/>
          </w:tcPr>
          <w:p>
            <w:pPr>
              <w:spacing w:after="20"/>
              <w:jc w:val="center"/>
            </w:pPr>
            <w:r/>
            <w:r>
              <w:rPr>
                <w:rFonts w:ascii="Times New Roman" w:hAnsi="Times New Roman"/>
                <w:b w:val="0"/>
                <w:sz w:val="19"/>
              </w:rPr>
              <w:t>−1,50 giờ</w:t>
            </w:r>
          </w:p>
        </w:tc>
        <w:tc>
          <w:tcPr>
            <w:tcW w:type="dxa" w:w="2211"/>
          </w:tcPr>
          <w:p>
            <w:pPr>
              <w:spacing w:after="20"/>
              <w:jc w:val="center"/>
            </w:pPr>
            <w:r/>
            <w:r>
              <w:rPr>
                <w:rFonts w:ascii="Times New Roman" w:hAnsi="Times New Roman"/>
                <w:b w:val="0"/>
                <w:sz w:val="19"/>
              </w:rPr>
              <w:t>−0,00 giờ</w:t>
            </w:r>
          </w:p>
        </w:tc>
        <w:tc>
          <w:tcPr>
            <w:tcW w:type="dxa" w:w="3175"/>
          </w:tcPr>
          <w:p>
            <w:pPr>
              <w:spacing w:after="20"/>
            </w:pPr>
            <w:r/>
            <w:r>
              <w:rPr>
                <w:rFonts w:ascii="Times New Roman" w:hAnsi="Times New Roman"/>
                <w:b w:val="0"/>
                <w:sz w:val="19"/>
              </w:rPr>
              <w:t>B9a chạy trong lúc chờ B9b; B22a chạy cùng B22b</w:t>
            </w:r>
          </w:p>
        </w:tc>
      </w:tr>
      <w:tr>
        <w:tc>
          <w:tcPr>
            <w:tcW w:type="dxa" w:w="2154"/>
            <w:shd w:val="clear" w:fill="F4F7FB"/>
          </w:tcPr>
          <w:p>
            <w:pPr>
              <w:spacing w:after="20"/>
            </w:pPr>
            <w:r/>
            <w:r>
              <w:rPr>
                <w:rFonts w:ascii="Times New Roman" w:hAnsi="Times New Roman"/>
                <w:b w:val="0"/>
                <w:sz w:val="19"/>
              </w:rPr>
              <w:t>Lead time toàn quy trình</w:t>
            </w:r>
          </w:p>
        </w:tc>
        <w:tc>
          <w:tcPr>
            <w:tcW w:type="dxa" w:w="2211"/>
            <w:shd w:val="clear" w:fill="F4F7FB"/>
          </w:tcPr>
          <w:p>
            <w:pPr>
              <w:spacing w:after="20"/>
              <w:jc w:val="center"/>
            </w:pPr>
            <w:r/>
            <w:r>
              <w:rPr>
                <w:rFonts w:ascii="Times New Roman" w:hAnsi="Times New Roman"/>
                <w:b w:val="0"/>
                <w:sz w:val="19"/>
              </w:rPr>
              <w:t>23,80 ngày</w:t>
            </w:r>
          </w:p>
        </w:tc>
        <w:tc>
          <w:tcPr>
            <w:tcW w:type="dxa" w:w="2211"/>
            <w:shd w:val="clear" w:fill="F4F7FB"/>
          </w:tcPr>
          <w:p>
            <w:pPr>
              <w:spacing w:after="20"/>
              <w:jc w:val="center"/>
            </w:pPr>
            <w:r/>
            <w:r>
              <w:rPr>
                <w:rFonts w:ascii="Times New Roman" w:hAnsi="Times New Roman"/>
                <w:b w:val="0"/>
                <w:sz w:val="19"/>
              </w:rPr>
              <w:t>7,93 ngày</w:t>
            </w:r>
          </w:p>
        </w:tc>
        <w:tc>
          <w:tcPr>
            <w:tcW w:type="dxa" w:w="3175"/>
            <w:shd w:val="clear" w:fill="F4F7FB"/>
          </w:tcPr>
          <w:p>
            <w:pPr>
              <w:spacing w:after="20"/>
            </w:pPr>
            <w:r/>
            <w:r>
              <w:rPr>
                <w:rFonts w:ascii="Times New Roman" w:hAnsi="Times New Roman"/>
                <w:b w:val="0"/>
                <w:sz w:val="19"/>
              </w:rPr>
              <w:t>Chờ + thao tác − song song (chưa tính kỳ hạn thanh toán 15–30 ngày)</w:t>
            </w:r>
          </w:p>
        </w:tc>
      </w:tr>
      <w:tr>
        <w:tc>
          <w:tcPr>
            <w:tcW w:type="dxa" w:w="2154"/>
          </w:tcPr>
          <w:p>
            <w:pPr>
              <w:spacing w:after="20"/>
            </w:pPr>
            <w:r/>
            <w:r>
              <w:rPr>
                <w:rFonts w:ascii="Times New Roman" w:hAnsi="Times New Roman"/>
                <w:b w:val="0"/>
                <w:sz w:val="19"/>
              </w:rPr>
              <w:t>Thời gian tạo giá trị (VA)</w:t>
            </w:r>
          </w:p>
        </w:tc>
        <w:tc>
          <w:tcPr>
            <w:tcW w:type="dxa" w:w="2211"/>
          </w:tcPr>
          <w:p>
            <w:pPr>
              <w:spacing w:after="20"/>
              <w:jc w:val="center"/>
            </w:pPr>
            <w:r/>
            <w:r>
              <w:rPr>
                <w:rFonts w:ascii="Times New Roman" w:hAnsi="Times New Roman"/>
                <w:b w:val="0"/>
                <w:sz w:val="19"/>
              </w:rPr>
              <w:t>23,0 giờ</w:t>
            </w:r>
          </w:p>
        </w:tc>
        <w:tc>
          <w:tcPr>
            <w:tcW w:type="dxa" w:w="2211"/>
          </w:tcPr>
          <w:p>
            <w:pPr>
              <w:spacing w:after="20"/>
              <w:jc w:val="center"/>
            </w:pPr>
            <w:r/>
            <w:r>
              <w:rPr>
                <w:rFonts w:ascii="Times New Roman" w:hAnsi="Times New Roman"/>
                <w:b w:val="0"/>
                <w:sz w:val="19"/>
              </w:rPr>
              <w:t>6,5 giờ</w:t>
            </w:r>
          </w:p>
        </w:tc>
        <w:tc>
          <w:tcPr>
            <w:tcW w:type="dxa" w:w="3175"/>
          </w:tcPr>
          <w:p>
            <w:pPr>
              <w:spacing w:after="20"/>
            </w:pPr>
            <w:r/>
            <w:r>
              <w:rPr>
                <w:rFonts w:ascii="Times New Roman" w:hAnsi="Times New Roman"/>
                <w:b w:val="0"/>
                <w:sz w:val="19"/>
              </w:rPr>
              <w:t>Chỉ các hoạt động được phân loại VA</w:t>
            </w:r>
          </w:p>
        </w:tc>
      </w:tr>
      <w:tr>
        <w:tc>
          <w:tcPr>
            <w:tcW w:type="dxa" w:w="2154"/>
            <w:shd w:val="clear" w:fill="F4F7FB"/>
          </w:tcPr>
          <w:p>
            <w:pPr>
              <w:spacing w:after="20"/>
            </w:pPr>
            <w:r/>
            <w:r>
              <w:rPr>
                <w:rFonts w:ascii="Times New Roman" w:hAnsi="Times New Roman"/>
                <w:b w:val="0"/>
                <w:sz w:val="19"/>
              </w:rPr>
              <w:t>Hiệu suất chu trình (PCE)</w:t>
            </w:r>
          </w:p>
        </w:tc>
        <w:tc>
          <w:tcPr>
            <w:tcW w:type="dxa" w:w="2211"/>
            <w:shd w:val="clear" w:fill="F4F7FB"/>
          </w:tcPr>
          <w:p>
            <w:pPr>
              <w:spacing w:after="20"/>
              <w:jc w:val="center"/>
            </w:pPr>
            <w:r/>
            <w:r>
              <w:rPr>
                <w:rFonts w:ascii="Times New Roman" w:hAnsi="Times New Roman"/>
                <w:b w:val="0"/>
                <w:sz w:val="19"/>
              </w:rPr>
              <w:t>12,1 %</w:t>
            </w:r>
          </w:p>
        </w:tc>
        <w:tc>
          <w:tcPr>
            <w:tcW w:type="dxa" w:w="2211"/>
            <w:shd w:val="clear" w:fill="F4F7FB"/>
          </w:tcPr>
          <w:p>
            <w:pPr>
              <w:spacing w:after="20"/>
              <w:jc w:val="center"/>
            </w:pPr>
            <w:r/>
            <w:r>
              <w:rPr>
                <w:rFonts w:ascii="Times New Roman" w:hAnsi="Times New Roman"/>
                <w:b w:val="0"/>
                <w:sz w:val="19"/>
              </w:rPr>
              <w:t>10,3 %</w:t>
            </w:r>
          </w:p>
        </w:tc>
        <w:tc>
          <w:tcPr>
            <w:tcW w:type="dxa" w:w="3175"/>
            <w:shd w:val="clear" w:fill="F4F7FB"/>
          </w:tcPr>
          <w:p>
            <w:pPr>
              <w:spacing w:after="20"/>
            </w:pPr>
            <w:r/>
            <w:r>
              <w:rPr>
                <w:rFonts w:ascii="Times New Roman" w:hAnsi="Times New Roman"/>
                <w:b w:val="0"/>
                <w:sz w:val="19"/>
              </w:rPr>
              <w:t>PCE = Thời gian VA ÷ Lead time. Chuẩn tinh gọn kỳ vọng &gt; 25%</w:t>
            </w:r>
          </w:p>
        </w:tc>
      </w:tr>
    </w:tbl>
    <w:p>
      <w:pPr>
        <w:spacing w:after="80"/>
      </w:pPr>
    </w:p>
    <w:p>
      <w:pPr>
        <w:spacing w:after="200" w:before="0"/>
      </w:pPr>
      <w:r>
        <w:rPr>
          <w:rFonts w:ascii="Times New Roman" w:hAnsi="Times New Roman"/>
          <w:b w:val="0"/>
          <w:i w:val="0"/>
          <w:sz w:val="23"/>
        </w:rPr>
        <w:t>Nhận xét: PCE của cả hai kịch bản đều dưới 13%, nghĩa là hơn 87% thời gian của quy trình là chờ đợi. Ở kịch bản A, chỉ riêng ba khoản chờ — thẩm định NCC 5 ngày, duyệt tờ trình 2,5 ngày, duyệt PO 1,5 ngày — đã chiếm 9,0 ngày, tương đương 38% lead time. Nếu rút thẩm định xuống 2 ngày (hợp đồng khung với lab, chạy song song hồ sơ – lab – thực địa) và rút hai khâu duyệt xuống tổng cộng 1 ngày (ký số + uỷ quyền theo hạn mức) thì lead time giảm còn khoảng 17,8 ngày, đạt mục tiêu dưới 15 ngày.</w:t>
      </w:r>
    </w:p>
    <w:p>
      <w:pPr>
        <w:spacing w:after="100" w:before="0"/>
      </w:pPr>
      <w:r>
        <w:rPr>
          <w:rFonts w:ascii="Times New Roman" w:hAnsi="Times New Roman"/>
          <w:b/>
          <w:i w:val="0"/>
          <w:color w:val="2E5480"/>
          <w:sz w:val="24"/>
        </w:rPr>
        <w:t>3.2.3. Phân tích chất lượng</w:t>
      </w:r>
    </w:p>
    <w:p>
      <w:pPr>
        <w:spacing w:after="60" w:before="80"/>
        <w:jc w:val="center"/>
      </w:pPr>
      <w:r>
        <w:rPr>
          <w:rFonts w:ascii="Times New Roman" w:hAnsi="Times New Roman"/>
          <w:b/>
          <w:sz w:val="21"/>
        </w:rPr>
        <w:t>Bảng 29 – Phân tích chất lượng quy trình QL1</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2268"/>
            <w:shd w:val="clear" w:fill="1F3B63"/>
          </w:tcPr>
          <w:p>
            <w:pPr>
              <w:spacing w:after="20"/>
              <w:jc w:val="center"/>
            </w:pPr>
            <w:r/>
            <w:r>
              <w:rPr>
                <w:rFonts w:ascii="Times New Roman" w:hAnsi="Times New Roman"/>
                <w:b/>
                <w:color w:val="FFFFFF"/>
                <w:sz w:val="18"/>
              </w:rPr>
              <w:t>Chỉ tiêu chất lượng</w:t>
            </w:r>
          </w:p>
        </w:tc>
        <w:tc>
          <w:tcPr>
            <w:tcW w:type="dxa" w:w="2381"/>
            <w:shd w:val="clear" w:fill="1F3B63"/>
          </w:tcPr>
          <w:p>
            <w:pPr>
              <w:spacing w:after="20"/>
              <w:jc w:val="center"/>
            </w:pPr>
            <w:r/>
            <w:r>
              <w:rPr>
                <w:rFonts w:ascii="Times New Roman" w:hAnsi="Times New Roman"/>
                <w:b/>
                <w:color w:val="FFFFFF"/>
                <w:sz w:val="18"/>
              </w:rPr>
              <w:t>Cách tính</w:t>
            </w:r>
          </w:p>
        </w:tc>
        <w:tc>
          <w:tcPr>
            <w:tcW w:type="dxa" w:w="1134"/>
            <w:shd w:val="clear" w:fill="1F3B63"/>
          </w:tcPr>
          <w:p>
            <w:pPr>
              <w:spacing w:after="20"/>
              <w:jc w:val="center"/>
            </w:pPr>
            <w:r/>
            <w:r>
              <w:rPr>
                <w:rFonts w:ascii="Times New Roman" w:hAnsi="Times New Roman"/>
                <w:b/>
                <w:color w:val="FFFFFF"/>
                <w:sz w:val="18"/>
              </w:rPr>
              <w:t>Hiện trạng</w:t>
            </w:r>
          </w:p>
        </w:tc>
        <w:tc>
          <w:tcPr>
            <w:tcW w:type="dxa" w:w="1020"/>
            <w:shd w:val="clear" w:fill="1F3B63"/>
          </w:tcPr>
          <w:p>
            <w:pPr>
              <w:spacing w:after="20"/>
              <w:jc w:val="center"/>
            </w:pPr>
            <w:r/>
            <w:r>
              <w:rPr>
                <w:rFonts w:ascii="Times New Roman" w:hAnsi="Times New Roman"/>
                <w:b/>
                <w:color w:val="FFFFFF"/>
                <w:sz w:val="18"/>
              </w:rPr>
              <w:t>Mục tiêu</w:t>
            </w:r>
          </w:p>
        </w:tc>
        <w:tc>
          <w:tcPr>
            <w:tcW w:type="dxa" w:w="2948"/>
            <w:shd w:val="clear" w:fill="1F3B63"/>
          </w:tcPr>
          <w:p>
            <w:pPr>
              <w:spacing w:after="20"/>
              <w:jc w:val="center"/>
            </w:pPr>
            <w:r/>
            <w:r>
              <w:rPr>
                <w:rFonts w:ascii="Times New Roman" w:hAnsi="Times New Roman"/>
                <w:b/>
                <w:color w:val="FFFFFF"/>
                <w:sz w:val="18"/>
              </w:rPr>
              <w:t>Khắc phục</w:t>
            </w:r>
          </w:p>
        </w:tc>
      </w:tr>
      <w:tr>
        <w:tc>
          <w:tcPr>
            <w:tcW w:type="dxa" w:w="2268"/>
          </w:tcPr>
          <w:p>
            <w:pPr>
              <w:spacing w:after="20"/>
            </w:pPr>
            <w:r/>
            <w:r>
              <w:rPr>
                <w:rFonts w:ascii="Times New Roman" w:hAnsi="Times New Roman"/>
                <w:b w:val="0"/>
                <w:sz w:val="18"/>
              </w:rPr>
              <w:t>Tỷ lệ NCC đạt thẩm định ATTP lần đầu</w:t>
            </w:r>
          </w:p>
        </w:tc>
        <w:tc>
          <w:tcPr>
            <w:tcW w:type="dxa" w:w="2381"/>
          </w:tcPr>
          <w:p>
            <w:pPr>
              <w:spacing w:after="20"/>
            </w:pPr>
            <w:r/>
            <w:r>
              <w:rPr>
                <w:rFonts w:ascii="Times New Roman" w:hAnsi="Times New Roman"/>
                <w:b w:val="0"/>
                <w:sz w:val="18"/>
              </w:rPr>
              <w:t>NCC đạt lần đầu ÷ Tổng NCC thẩm định</w:t>
            </w:r>
          </w:p>
        </w:tc>
        <w:tc>
          <w:tcPr>
            <w:tcW w:type="dxa" w:w="1134"/>
          </w:tcPr>
          <w:p>
            <w:pPr>
              <w:spacing w:after="20"/>
              <w:jc w:val="center"/>
            </w:pPr>
            <w:r/>
            <w:r>
              <w:rPr>
                <w:rFonts w:ascii="Times New Roman" w:hAnsi="Times New Roman"/>
                <w:b w:val="0"/>
                <w:sz w:val="18"/>
              </w:rPr>
              <w:t>~60%</w:t>
            </w:r>
          </w:p>
        </w:tc>
        <w:tc>
          <w:tcPr>
            <w:tcW w:type="dxa" w:w="1020"/>
          </w:tcPr>
          <w:p>
            <w:pPr>
              <w:spacing w:after="20"/>
              <w:jc w:val="center"/>
            </w:pPr>
            <w:r/>
            <w:r>
              <w:rPr>
                <w:rFonts w:ascii="Times New Roman" w:hAnsi="Times New Roman"/>
                <w:b w:val="0"/>
                <w:sz w:val="18"/>
              </w:rPr>
              <w:t>&gt; 75%</w:t>
            </w:r>
          </w:p>
        </w:tc>
        <w:tc>
          <w:tcPr>
            <w:tcW w:type="dxa" w:w="2948"/>
          </w:tcPr>
          <w:p>
            <w:pPr>
              <w:spacing w:after="20"/>
            </w:pPr>
            <w:r/>
            <w:r>
              <w:rPr>
                <w:rFonts w:ascii="Times New Roman" w:hAnsi="Times New Roman"/>
                <w:b w:val="0"/>
                <w:sz w:val="18"/>
              </w:rPr>
              <w:t>Gửi trước bộ tiêu chí &amp; checklist hồ sơ cho NCC; hỗ trợ NCC đạt chứng nhận VietGAP</w:t>
            </w:r>
          </w:p>
        </w:tc>
      </w:tr>
      <w:tr>
        <w:tc>
          <w:tcPr>
            <w:tcW w:type="dxa" w:w="2268"/>
            <w:shd w:val="clear" w:fill="F4F7FB"/>
          </w:tcPr>
          <w:p>
            <w:pPr>
              <w:spacing w:after="20"/>
            </w:pPr>
            <w:r/>
            <w:r>
              <w:rPr>
                <w:rFonts w:ascii="Times New Roman" w:hAnsi="Times New Roman"/>
                <w:b w:val="0"/>
                <w:sz w:val="18"/>
              </w:rPr>
              <w:t>Tỷ lệ lô hàng đạt QA/QC lần đầu (số liệu từ QL2)</w:t>
            </w:r>
          </w:p>
        </w:tc>
        <w:tc>
          <w:tcPr>
            <w:tcW w:type="dxa" w:w="2381"/>
            <w:shd w:val="clear" w:fill="F4F7FB"/>
          </w:tcPr>
          <w:p>
            <w:pPr>
              <w:spacing w:after="20"/>
            </w:pPr>
            <w:r/>
            <w:r>
              <w:rPr>
                <w:rFonts w:ascii="Times New Roman" w:hAnsi="Times New Roman"/>
                <w:b w:val="0"/>
                <w:sz w:val="18"/>
              </w:rPr>
              <w:t>Lô đạt lần đầu ÷ Tổng lô nhập</w:t>
            </w:r>
          </w:p>
        </w:tc>
        <w:tc>
          <w:tcPr>
            <w:tcW w:type="dxa" w:w="1134"/>
            <w:shd w:val="clear" w:fill="F4F7FB"/>
          </w:tcPr>
          <w:p>
            <w:pPr>
              <w:spacing w:after="20"/>
              <w:jc w:val="center"/>
            </w:pPr>
            <w:r/>
            <w:r>
              <w:rPr>
                <w:rFonts w:ascii="Times New Roman" w:hAnsi="Times New Roman"/>
                <w:b w:val="0"/>
                <w:sz w:val="18"/>
              </w:rPr>
              <w:t>~88%</w:t>
            </w:r>
          </w:p>
        </w:tc>
        <w:tc>
          <w:tcPr>
            <w:tcW w:type="dxa" w:w="1020"/>
            <w:shd w:val="clear" w:fill="F4F7FB"/>
          </w:tcPr>
          <w:p>
            <w:pPr>
              <w:spacing w:after="20"/>
              <w:jc w:val="center"/>
            </w:pPr>
            <w:r/>
            <w:r>
              <w:rPr>
                <w:rFonts w:ascii="Times New Roman" w:hAnsi="Times New Roman"/>
                <w:b w:val="0"/>
                <w:sz w:val="18"/>
              </w:rPr>
              <w:t>&gt; 95%</w:t>
            </w:r>
          </w:p>
        </w:tc>
        <w:tc>
          <w:tcPr>
            <w:tcW w:type="dxa" w:w="2948"/>
            <w:shd w:val="clear" w:fill="F4F7FB"/>
          </w:tcPr>
          <w:p>
            <w:pPr>
              <w:spacing w:after="20"/>
            </w:pPr>
            <w:r/>
            <w:r>
              <w:rPr>
                <w:rFonts w:ascii="Times New Roman" w:hAnsi="Times New Roman"/>
                <w:b w:val="0"/>
                <w:sz w:val="18"/>
              </w:rPr>
              <w:t>Xếp hạng NCC theo tỷ lệ lô đạt; đưa chế tài vào hợp đồng khung</w:t>
            </w:r>
          </w:p>
        </w:tc>
      </w:tr>
      <w:tr>
        <w:tc>
          <w:tcPr>
            <w:tcW w:type="dxa" w:w="2268"/>
          </w:tcPr>
          <w:p>
            <w:pPr>
              <w:spacing w:after="20"/>
            </w:pPr>
            <w:r/>
            <w:r>
              <w:rPr>
                <w:rFonts w:ascii="Times New Roman" w:hAnsi="Times New Roman"/>
                <w:b w:val="0"/>
                <w:sz w:val="18"/>
              </w:rPr>
              <w:t>OTIF – giao đúng hẹn &amp; đủ số lượng</w:t>
            </w:r>
          </w:p>
        </w:tc>
        <w:tc>
          <w:tcPr>
            <w:tcW w:type="dxa" w:w="2381"/>
          </w:tcPr>
          <w:p>
            <w:pPr>
              <w:spacing w:after="20"/>
            </w:pPr>
            <w:r/>
            <w:r>
              <w:rPr>
                <w:rFonts w:ascii="Times New Roman" w:hAnsi="Times New Roman"/>
                <w:b w:val="0"/>
                <w:sz w:val="18"/>
              </w:rPr>
              <w:t>Lô giao đúng hẹn và đủ ÷ Tổng lô</w:t>
            </w:r>
          </w:p>
        </w:tc>
        <w:tc>
          <w:tcPr>
            <w:tcW w:type="dxa" w:w="1134"/>
          </w:tcPr>
          <w:p>
            <w:pPr>
              <w:spacing w:after="20"/>
              <w:jc w:val="center"/>
            </w:pPr>
            <w:r/>
            <w:r>
              <w:rPr>
                <w:rFonts w:ascii="Times New Roman" w:hAnsi="Times New Roman"/>
                <w:b w:val="0"/>
                <w:sz w:val="18"/>
              </w:rPr>
              <w:t>~82%</w:t>
            </w:r>
          </w:p>
        </w:tc>
        <w:tc>
          <w:tcPr>
            <w:tcW w:type="dxa" w:w="1020"/>
          </w:tcPr>
          <w:p>
            <w:pPr>
              <w:spacing w:after="20"/>
              <w:jc w:val="center"/>
            </w:pPr>
            <w:r/>
            <w:r>
              <w:rPr>
                <w:rFonts w:ascii="Times New Roman" w:hAnsi="Times New Roman"/>
                <w:b w:val="0"/>
                <w:sz w:val="18"/>
              </w:rPr>
              <w:t>&gt; 95%</w:t>
            </w:r>
          </w:p>
        </w:tc>
        <w:tc>
          <w:tcPr>
            <w:tcW w:type="dxa" w:w="2948"/>
          </w:tcPr>
          <w:p>
            <w:pPr>
              <w:spacing w:after="20"/>
            </w:pPr>
            <w:r/>
            <w:r>
              <w:rPr>
                <w:rFonts w:ascii="Times New Roman" w:hAnsi="Times New Roman"/>
                <w:b w:val="0"/>
                <w:sz w:val="18"/>
              </w:rPr>
              <w:t>Đưa chế tài giao trễ, giao thiếu vào hợp đồng khung</w:t>
            </w:r>
          </w:p>
        </w:tc>
      </w:tr>
      <w:tr>
        <w:tc>
          <w:tcPr>
            <w:tcW w:type="dxa" w:w="2268"/>
            <w:shd w:val="clear" w:fill="F4F7FB"/>
          </w:tcPr>
          <w:p>
            <w:pPr>
              <w:spacing w:after="20"/>
            </w:pPr>
            <w:r/>
            <w:r>
              <w:rPr>
                <w:rFonts w:ascii="Times New Roman" w:hAnsi="Times New Roman"/>
                <w:b w:val="0"/>
                <w:sz w:val="18"/>
              </w:rPr>
              <w:t>Tỷ lệ hoá đơn khớp 3 chiều lần đầu</w:t>
            </w:r>
          </w:p>
        </w:tc>
        <w:tc>
          <w:tcPr>
            <w:tcW w:type="dxa" w:w="2381"/>
            <w:shd w:val="clear" w:fill="F4F7FB"/>
          </w:tcPr>
          <w:p>
            <w:pPr>
              <w:spacing w:after="20"/>
            </w:pPr>
            <w:r/>
            <w:r>
              <w:rPr>
                <w:rFonts w:ascii="Times New Roman" w:hAnsi="Times New Roman"/>
                <w:b w:val="0"/>
                <w:sz w:val="18"/>
              </w:rPr>
              <w:t>HĐ khớp lần đầu ÷ Tổng HĐ</w:t>
            </w:r>
          </w:p>
        </w:tc>
        <w:tc>
          <w:tcPr>
            <w:tcW w:type="dxa" w:w="1134"/>
            <w:shd w:val="clear" w:fill="F4F7FB"/>
          </w:tcPr>
          <w:p>
            <w:pPr>
              <w:spacing w:after="20"/>
              <w:jc w:val="center"/>
            </w:pPr>
            <w:r/>
            <w:r>
              <w:rPr>
                <w:rFonts w:ascii="Times New Roman" w:hAnsi="Times New Roman"/>
                <w:b w:val="0"/>
                <w:sz w:val="18"/>
              </w:rPr>
              <w:t>~85%</w:t>
            </w:r>
          </w:p>
        </w:tc>
        <w:tc>
          <w:tcPr>
            <w:tcW w:type="dxa" w:w="1020"/>
            <w:shd w:val="clear" w:fill="F4F7FB"/>
          </w:tcPr>
          <w:p>
            <w:pPr>
              <w:spacing w:after="20"/>
              <w:jc w:val="center"/>
            </w:pPr>
            <w:r/>
            <w:r>
              <w:rPr>
                <w:rFonts w:ascii="Times New Roman" w:hAnsi="Times New Roman"/>
                <w:b w:val="0"/>
                <w:sz w:val="18"/>
              </w:rPr>
              <w:t>&gt; 95%</w:t>
            </w:r>
          </w:p>
        </w:tc>
        <w:tc>
          <w:tcPr>
            <w:tcW w:type="dxa" w:w="2948"/>
            <w:shd w:val="clear" w:fill="F4F7FB"/>
          </w:tcPr>
          <w:p>
            <w:pPr>
              <w:spacing w:after="20"/>
            </w:pPr>
            <w:r/>
            <w:r>
              <w:rPr>
                <w:rFonts w:ascii="Times New Roman" w:hAnsi="Times New Roman"/>
                <w:b w:val="0"/>
                <w:sz w:val="18"/>
              </w:rPr>
              <w:t>Ràng buộc NCC xuất hoá đơn theo đúng PO; đối chiếu tự động</w:t>
            </w:r>
          </w:p>
        </w:tc>
      </w:tr>
      <w:tr>
        <w:tc>
          <w:tcPr>
            <w:tcW w:type="dxa" w:w="2268"/>
          </w:tcPr>
          <w:p>
            <w:pPr>
              <w:spacing w:after="20"/>
            </w:pPr>
            <w:r/>
            <w:r>
              <w:rPr>
                <w:rFonts w:ascii="Times New Roman" w:hAnsi="Times New Roman"/>
                <w:b w:val="0"/>
                <w:sz w:val="18"/>
              </w:rPr>
              <w:t>Tỷ lệ PO phải sửa sau khi lập</w:t>
            </w:r>
          </w:p>
        </w:tc>
        <w:tc>
          <w:tcPr>
            <w:tcW w:type="dxa" w:w="2381"/>
          </w:tcPr>
          <w:p>
            <w:pPr>
              <w:spacing w:after="20"/>
            </w:pPr>
            <w:r/>
            <w:r>
              <w:rPr>
                <w:rFonts w:ascii="Times New Roman" w:hAnsi="Times New Roman"/>
                <w:b w:val="0"/>
                <w:sz w:val="18"/>
              </w:rPr>
              <w:t>PO bị sửa ÷ Tổng PO</w:t>
            </w:r>
          </w:p>
        </w:tc>
        <w:tc>
          <w:tcPr>
            <w:tcW w:type="dxa" w:w="1134"/>
          </w:tcPr>
          <w:p>
            <w:pPr>
              <w:spacing w:after="20"/>
              <w:jc w:val="center"/>
            </w:pPr>
            <w:r/>
            <w:r>
              <w:rPr>
                <w:rFonts w:ascii="Times New Roman" w:hAnsi="Times New Roman"/>
                <w:b w:val="0"/>
                <w:sz w:val="18"/>
              </w:rPr>
              <w:t>~15%</w:t>
            </w:r>
          </w:p>
        </w:tc>
        <w:tc>
          <w:tcPr>
            <w:tcW w:type="dxa" w:w="1020"/>
          </w:tcPr>
          <w:p>
            <w:pPr>
              <w:spacing w:after="20"/>
              <w:jc w:val="center"/>
            </w:pPr>
            <w:r/>
            <w:r>
              <w:rPr>
                <w:rFonts w:ascii="Times New Roman" w:hAnsi="Times New Roman"/>
                <w:b w:val="0"/>
                <w:sz w:val="18"/>
              </w:rPr>
              <w:t>&lt; 5%</w:t>
            </w:r>
          </w:p>
        </w:tc>
        <w:tc>
          <w:tcPr>
            <w:tcW w:type="dxa" w:w="2948"/>
          </w:tcPr>
          <w:p>
            <w:pPr>
              <w:spacing w:after="20"/>
            </w:pPr>
            <w:r/>
            <w:r>
              <w:rPr>
                <w:rFonts w:ascii="Times New Roman" w:hAnsi="Times New Roman"/>
                <w:b w:val="0"/>
                <w:sz w:val="18"/>
              </w:rPr>
              <w:t>Sinh PO kế thừa dữ liệu từ kế hoạch nhu cầu và bảng giá hợp đồng</w:t>
            </w:r>
          </w:p>
        </w:tc>
      </w:tr>
      <w:tr>
        <w:tc>
          <w:tcPr>
            <w:tcW w:type="dxa" w:w="2268"/>
            <w:shd w:val="clear" w:fill="F4F7FB"/>
          </w:tcPr>
          <w:p>
            <w:pPr>
              <w:spacing w:after="20"/>
            </w:pPr>
            <w:r/>
            <w:r>
              <w:rPr>
                <w:rFonts w:ascii="Times New Roman" w:hAnsi="Times New Roman"/>
                <w:b w:val="0"/>
                <w:sz w:val="18"/>
              </w:rPr>
              <w:t>Sai lệch dự báo nhu cầu</w:t>
            </w:r>
          </w:p>
        </w:tc>
        <w:tc>
          <w:tcPr>
            <w:tcW w:type="dxa" w:w="2381"/>
            <w:shd w:val="clear" w:fill="F4F7FB"/>
          </w:tcPr>
          <w:p>
            <w:pPr>
              <w:spacing w:after="20"/>
            </w:pPr>
            <w:r/>
            <w:r>
              <w:rPr>
                <w:rFonts w:ascii="Times New Roman" w:hAnsi="Times New Roman"/>
                <w:b w:val="0"/>
                <w:sz w:val="18"/>
              </w:rPr>
              <w:t>|Nhu cầu thực − Dự báo| ÷ Nhu cầu thực</w:t>
            </w:r>
          </w:p>
        </w:tc>
        <w:tc>
          <w:tcPr>
            <w:tcW w:type="dxa" w:w="1134"/>
            <w:shd w:val="clear" w:fill="F4F7FB"/>
          </w:tcPr>
          <w:p>
            <w:pPr>
              <w:spacing w:after="20"/>
              <w:jc w:val="center"/>
            </w:pPr>
            <w:r/>
            <w:r>
              <w:rPr>
                <w:rFonts w:ascii="Times New Roman" w:hAnsi="Times New Roman"/>
                <w:b w:val="0"/>
                <w:sz w:val="18"/>
              </w:rPr>
              <w:t>15–20%</w:t>
            </w:r>
          </w:p>
        </w:tc>
        <w:tc>
          <w:tcPr>
            <w:tcW w:type="dxa" w:w="1020"/>
            <w:shd w:val="clear" w:fill="F4F7FB"/>
          </w:tcPr>
          <w:p>
            <w:pPr>
              <w:spacing w:after="20"/>
              <w:jc w:val="center"/>
            </w:pPr>
            <w:r/>
            <w:r>
              <w:rPr>
                <w:rFonts w:ascii="Times New Roman" w:hAnsi="Times New Roman"/>
                <w:b w:val="0"/>
                <w:sz w:val="18"/>
              </w:rPr>
              <w:t>&lt; 10%</w:t>
            </w:r>
          </w:p>
        </w:tc>
        <w:tc>
          <w:tcPr>
            <w:tcW w:type="dxa" w:w="2948"/>
            <w:shd w:val="clear" w:fill="F4F7FB"/>
          </w:tcPr>
          <w:p>
            <w:pPr>
              <w:spacing w:after="20"/>
            </w:pPr>
            <w:r/>
            <w:r>
              <w:rPr>
                <w:rFonts w:ascii="Times New Roman" w:hAnsi="Times New Roman"/>
                <w:b w:val="0"/>
                <w:sz w:val="18"/>
              </w:rPr>
              <w:t>Dùng dữ liệu bán hàng thực tế theo SKU thay vì ước lượng theo ngành hàng</w:t>
            </w:r>
          </w:p>
        </w:tc>
      </w:tr>
      <w:tr>
        <w:tc>
          <w:tcPr>
            <w:tcW w:type="dxa" w:w="2268"/>
          </w:tcPr>
          <w:p>
            <w:pPr>
              <w:spacing w:after="20"/>
            </w:pPr>
            <w:r/>
            <w:r>
              <w:rPr>
                <w:rFonts w:ascii="Times New Roman" w:hAnsi="Times New Roman"/>
                <w:b w:val="0"/>
                <w:sz w:val="18"/>
              </w:rPr>
              <w:t>Tỷ lệ NCC nộp đủ hồ sơ vùng trồng</w:t>
            </w:r>
          </w:p>
        </w:tc>
        <w:tc>
          <w:tcPr>
            <w:tcW w:type="dxa" w:w="2381"/>
          </w:tcPr>
          <w:p>
            <w:pPr>
              <w:spacing w:after="20"/>
            </w:pPr>
            <w:r/>
            <w:r>
              <w:rPr>
                <w:rFonts w:ascii="Times New Roman" w:hAnsi="Times New Roman"/>
                <w:b w:val="0"/>
                <w:sz w:val="18"/>
              </w:rPr>
              <w:t>NCC có hồ sơ đầy đủ ÷ Tổng NCC đang hoạt động</w:t>
            </w:r>
          </w:p>
        </w:tc>
        <w:tc>
          <w:tcPr>
            <w:tcW w:type="dxa" w:w="1134"/>
          </w:tcPr>
          <w:p>
            <w:pPr>
              <w:spacing w:after="20"/>
              <w:jc w:val="center"/>
            </w:pPr>
            <w:r/>
            <w:r>
              <w:rPr>
                <w:rFonts w:ascii="Times New Roman" w:hAnsi="Times New Roman"/>
                <w:b w:val="0"/>
                <w:sz w:val="18"/>
              </w:rPr>
              <w:t>~78%</w:t>
            </w:r>
          </w:p>
        </w:tc>
        <w:tc>
          <w:tcPr>
            <w:tcW w:type="dxa" w:w="1020"/>
          </w:tcPr>
          <w:p>
            <w:pPr>
              <w:spacing w:after="20"/>
              <w:jc w:val="center"/>
            </w:pPr>
            <w:r/>
            <w:r>
              <w:rPr>
                <w:rFonts w:ascii="Times New Roman" w:hAnsi="Times New Roman"/>
                <w:b w:val="0"/>
                <w:sz w:val="18"/>
              </w:rPr>
              <w:t>100%</w:t>
            </w:r>
          </w:p>
        </w:tc>
        <w:tc>
          <w:tcPr>
            <w:tcW w:type="dxa" w:w="2948"/>
          </w:tcPr>
          <w:p>
            <w:pPr>
              <w:spacing w:after="20"/>
            </w:pPr>
            <w:r/>
            <w:r>
              <w:rPr>
                <w:rFonts w:ascii="Times New Roman" w:hAnsi="Times New Roman"/>
                <w:b w:val="0"/>
                <w:sz w:val="18"/>
              </w:rPr>
              <w:t>Đưa yêu cầu hồ sơ truy xuất vào điều kiện bắt buộc của hợp đồng khung</w:t>
            </w:r>
          </w:p>
        </w:tc>
      </w:tr>
      <w:tr>
        <w:tc>
          <w:tcPr>
            <w:tcW w:type="dxa" w:w="2268"/>
            <w:shd w:val="clear" w:fill="F4F7FB"/>
          </w:tcPr>
          <w:p>
            <w:pPr>
              <w:spacing w:after="20"/>
            </w:pPr>
            <w:r/>
            <w:r>
              <w:rPr>
                <w:rFonts w:ascii="Times New Roman" w:hAnsi="Times New Roman"/>
                <w:b w:val="0"/>
                <w:sz w:val="18"/>
              </w:rPr>
              <w:t>Sai lệch giá so với ngân sách</w:t>
            </w:r>
          </w:p>
        </w:tc>
        <w:tc>
          <w:tcPr>
            <w:tcW w:type="dxa" w:w="2381"/>
            <w:shd w:val="clear" w:fill="F4F7FB"/>
          </w:tcPr>
          <w:p>
            <w:pPr>
              <w:spacing w:after="20"/>
            </w:pPr>
            <w:r/>
            <w:r>
              <w:rPr>
                <w:rFonts w:ascii="Times New Roman" w:hAnsi="Times New Roman"/>
                <w:b w:val="0"/>
                <w:sz w:val="18"/>
              </w:rPr>
              <w:t>(Giá thực − Ngân sách) ÷ Ngân sách</w:t>
            </w:r>
          </w:p>
        </w:tc>
        <w:tc>
          <w:tcPr>
            <w:tcW w:type="dxa" w:w="1134"/>
            <w:shd w:val="clear" w:fill="F4F7FB"/>
          </w:tcPr>
          <w:p>
            <w:pPr>
              <w:spacing w:after="20"/>
              <w:jc w:val="center"/>
            </w:pPr>
            <w:r/>
            <w:r>
              <w:rPr>
                <w:rFonts w:ascii="Times New Roman" w:hAnsi="Times New Roman"/>
                <w:b w:val="0"/>
                <w:sz w:val="18"/>
              </w:rPr>
              <w:t>+5% đến +10%</w:t>
            </w:r>
          </w:p>
        </w:tc>
        <w:tc>
          <w:tcPr>
            <w:tcW w:type="dxa" w:w="1020"/>
            <w:shd w:val="clear" w:fill="F4F7FB"/>
          </w:tcPr>
          <w:p>
            <w:pPr>
              <w:spacing w:after="20"/>
              <w:jc w:val="center"/>
            </w:pPr>
            <w:r/>
            <w:r>
              <w:rPr>
                <w:rFonts w:ascii="Times New Roman" w:hAnsi="Times New Roman"/>
                <w:b w:val="0"/>
                <w:sz w:val="18"/>
              </w:rPr>
              <w:t>0% đến +5%</w:t>
            </w:r>
          </w:p>
        </w:tc>
        <w:tc>
          <w:tcPr>
            <w:tcW w:type="dxa" w:w="2948"/>
            <w:shd w:val="clear" w:fill="F4F7FB"/>
          </w:tcPr>
          <w:p>
            <w:pPr>
              <w:spacing w:after="20"/>
            </w:pPr>
            <w:r/>
            <w:r>
              <w:rPr>
                <w:rFonts w:ascii="Times New Roman" w:hAnsi="Times New Roman"/>
                <w:b w:val="0"/>
                <w:sz w:val="18"/>
              </w:rPr>
              <w:t>Ký hợp đồng khung chốt giá theo quý cho ngành hàng chủ lực</w:t>
            </w:r>
          </w:p>
        </w:tc>
      </w:tr>
    </w:tbl>
    <w:p>
      <w:pPr>
        <w:spacing w:after="80"/>
      </w:pPr>
    </w:p>
    <w:p>
      <w:pPr>
        <w:spacing w:after="100" w:before="0"/>
      </w:pPr>
      <w:r>
        <w:rPr>
          <w:rFonts w:ascii="Times New Roman" w:hAnsi="Times New Roman"/>
          <w:b/>
          <w:i w:val="0"/>
          <w:color w:val="2E5480"/>
          <w:sz w:val="24"/>
        </w:rPr>
        <w:t>3.2.4. Phân tích chi phí</w:t>
      </w:r>
    </w:p>
    <w:p>
      <w:pPr>
        <w:spacing w:after="80" w:before="0"/>
      </w:pPr>
      <w:r>
        <w:rPr>
          <w:rFonts w:ascii="Times New Roman" w:hAnsi="Times New Roman"/>
          <w:b w:val="0"/>
          <w:i w:val="0"/>
          <w:sz w:val="23"/>
        </w:rPr>
        <w:t>a) Đơn giá giờ công theo vai trò (giả định mức lương thị trường 2026):</w:t>
      </w:r>
    </w:p>
    <w:p>
      <w:pPr>
        <w:spacing w:after="60" w:before="80"/>
        <w:jc w:val="center"/>
      </w:pPr>
      <w:r>
        <w:rPr>
          <w:rFonts w:ascii="Times New Roman" w:hAnsi="Times New Roman"/>
          <w:b/>
          <w:sz w:val="21"/>
        </w:rPr>
        <w:t>Bảng 30 – Đơn giá giờ công theo vai trò trong quy trình QL1</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969"/>
            <w:shd w:val="clear" w:fill="1F3B63"/>
          </w:tcPr>
          <w:p>
            <w:pPr>
              <w:spacing w:after="20"/>
              <w:jc w:val="center"/>
            </w:pPr>
            <w:r/>
            <w:r>
              <w:rPr>
                <w:rFonts w:ascii="Times New Roman" w:hAnsi="Times New Roman"/>
                <w:b/>
                <w:color w:val="FFFFFF"/>
                <w:sz w:val="20"/>
              </w:rPr>
              <w:t>Vai trò</w:t>
            </w:r>
          </w:p>
        </w:tc>
        <w:tc>
          <w:tcPr>
            <w:tcW w:type="dxa" w:w="2551"/>
            <w:shd w:val="clear" w:fill="1F3B63"/>
          </w:tcPr>
          <w:p>
            <w:pPr>
              <w:spacing w:after="20"/>
              <w:jc w:val="center"/>
            </w:pPr>
            <w:r/>
            <w:r>
              <w:rPr>
                <w:rFonts w:ascii="Times New Roman" w:hAnsi="Times New Roman"/>
                <w:b/>
                <w:color w:val="FFFFFF"/>
                <w:sz w:val="20"/>
              </w:rPr>
              <w:t>Lương tháng (đ)</w:t>
            </w:r>
          </w:p>
        </w:tc>
        <w:tc>
          <w:tcPr>
            <w:tcW w:type="dxa" w:w="2551"/>
            <w:shd w:val="clear" w:fill="1F3B63"/>
          </w:tcPr>
          <w:p>
            <w:pPr>
              <w:spacing w:after="20"/>
              <w:jc w:val="center"/>
            </w:pPr>
            <w:r/>
            <w:r>
              <w:rPr>
                <w:rFonts w:ascii="Times New Roman" w:hAnsi="Times New Roman"/>
                <w:b/>
                <w:color w:val="FFFFFF"/>
                <w:sz w:val="20"/>
              </w:rPr>
              <w:t>Đơn giá giờ (đ/giờ)</w:t>
            </w:r>
          </w:p>
        </w:tc>
      </w:tr>
      <w:tr>
        <w:tc>
          <w:tcPr>
            <w:tcW w:type="dxa" w:w="3969"/>
          </w:tcPr>
          <w:p>
            <w:pPr>
              <w:spacing w:after="20"/>
            </w:pPr>
            <w:r/>
            <w:r>
              <w:rPr>
                <w:rFonts w:ascii="Times New Roman" w:hAnsi="Times New Roman"/>
                <w:b w:val="0"/>
                <w:sz w:val="20"/>
              </w:rPr>
              <w:t>Cửa hàng / BP Ngành hàng</w:t>
            </w:r>
          </w:p>
        </w:tc>
        <w:tc>
          <w:tcPr>
            <w:tcW w:type="dxa" w:w="2551"/>
          </w:tcPr>
          <w:p>
            <w:pPr>
              <w:spacing w:after="20"/>
              <w:jc w:val="right"/>
            </w:pPr>
            <w:r/>
            <w:r>
              <w:rPr>
                <w:rFonts w:ascii="Times New Roman" w:hAnsi="Times New Roman"/>
                <w:b w:val="0"/>
                <w:sz w:val="20"/>
              </w:rPr>
              <w:t>10.000.000</w:t>
            </w:r>
          </w:p>
        </w:tc>
        <w:tc>
          <w:tcPr>
            <w:tcW w:type="dxa" w:w="2551"/>
          </w:tcPr>
          <w:p>
            <w:pPr>
              <w:spacing w:after="20"/>
              <w:jc w:val="right"/>
            </w:pPr>
            <w:r/>
            <w:r>
              <w:rPr>
                <w:rFonts w:ascii="Times New Roman" w:hAnsi="Times New Roman"/>
                <w:b w:val="0"/>
                <w:sz w:val="20"/>
              </w:rPr>
              <w:t>56.818</w:t>
            </w:r>
          </w:p>
        </w:tc>
      </w:tr>
      <w:tr>
        <w:tc>
          <w:tcPr>
            <w:tcW w:type="dxa" w:w="3969"/>
            <w:shd w:val="clear" w:fill="F4F7FB"/>
          </w:tcPr>
          <w:p>
            <w:pPr>
              <w:spacing w:after="20"/>
            </w:pPr>
            <w:r/>
            <w:r>
              <w:rPr>
                <w:rFonts w:ascii="Times New Roman" w:hAnsi="Times New Roman"/>
                <w:b w:val="0"/>
                <w:sz w:val="20"/>
              </w:rPr>
              <w:t>BP Kế hoạch cung ứng</w:t>
            </w:r>
          </w:p>
        </w:tc>
        <w:tc>
          <w:tcPr>
            <w:tcW w:type="dxa" w:w="2551"/>
            <w:shd w:val="clear" w:fill="F4F7FB"/>
          </w:tcPr>
          <w:p>
            <w:pPr>
              <w:spacing w:after="20"/>
              <w:jc w:val="right"/>
            </w:pPr>
            <w:r/>
            <w:r>
              <w:rPr>
                <w:rFonts w:ascii="Times New Roman" w:hAnsi="Times New Roman"/>
                <w:b w:val="0"/>
                <w:sz w:val="20"/>
              </w:rPr>
              <w:t>14.000.000</w:t>
            </w:r>
          </w:p>
        </w:tc>
        <w:tc>
          <w:tcPr>
            <w:tcW w:type="dxa" w:w="2551"/>
            <w:shd w:val="clear" w:fill="F4F7FB"/>
          </w:tcPr>
          <w:p>
            <w:pPr>
              <w:spacing w:after="20"/>
              <w:jc w:val="right"/>
            </w:pPr>
            <w:r/>
            <w:r>
              <w:rPr>
                <w:rFonts w:ascii="Times New Roman" w:hAnsi="Times New Roman"/>
                <w:b w:val="0"/>
                <w:sz w:val="20"/>
              </w:rPr>
              <w:t>79.545</w:t>
            </w:r>
          </w:p>
        </w:tc>
      </w:tr>
      <w:tr>
        <w:tc>
          <w:tcPr>
            <w:tcW w:type="dxa" w:w="3969"/>
          </w:tcPr>
          <w:p>
            <w:pPr>
              <w:spacing w:after="20"/>
            </w:pPr>
            <w:r/>
            <w:r>
              <w:rPr>
                <w:rFonts w:ascii="Times New Roman" w:hAnsi="Times New Roman"/>
                <w:b w:val="0"/>
                <w:sz w:val="20"/>
              </w:rPr>
              <w:t>Phòng Thu mua</w:t>
            </w:r>
          </w:p>
        </w:tc>
        <w:tc>
          <w:tcPr>
            <w:tcW w:type="dxa" w:w="2551"/>
          </w:tcPr>
          <w:p>
            <w:pPr>
              <w:spacing w:after="20"/>
              <w:jc w:val="right"/>
            </w:pPr>
            <w:r/>
            <w:r>
              <w:rPr>
                <w:rFonts w:ascii="Times New Roman" w:hAnsi="Times New Roman"/>
                <w:b w:val="0"/>
                <w:sz w:val="20"/>
              </w:rPr>
              <w:t>16.000.000</w:t>
            </w:r>
          </w:p>
        </w:tc>
        <w:tc>
          <w:tcPr>
            <w:tcW w:type="dxa" w:w="2551"/>
          </w:tcPr>
          <w:p>
            <w:pPr>
              <w:spacing w:after="20"/>
              <w:jc w:val="right"/>
            </w:pPr>
            <w:r/>
            <w:r>
              <w:rPr>
                <w:rFonts w:ascii="Times New Roman" w:hAnsi="Times New Roman"/>
                <w:b w:val="0"/>
                <w:sz w:val="20"/>
              </w:rPr>
              <w:t>90.909</w:t>
            </w:r>
          </w:p>
        </w:tc>
      </w:tr>
      <w:tr>
        <w:tc>
          <w:tcPr>
            <w:tcW w:type="dxa" w:w="3969"/>
            <w:shd w:val="clear" w:fill="F4F7FB"/>
          </w:tcPr>
          <w:p>
            <w:pPr>
              <w:spacing w:after="20"/>
            </w:pPr>
            <w:r/>
            <w:r>
              <w:rPr>
                <w:rFonts w:ascii="Times New Roman" w:hAnsi="Times New Roman"/>
                <w:b w:val="0"/>
                <w:sz w:val="20"/>
              </w:rPr>
              <w:t>Phòng QA/QC (thẩm định NCC)</w:t>
            </w:r>
          </w:p>
        </w:tc>
        <w:tc>
          <w:tcPr>
            <w:tcW w:type="dxa" w:w="2551"/>
            <w:shd w:val="clear" w:fill="F4F7FB"/>
          </w:tcPr>
          <w:p>
            <w:pPr>
              <w:spacing w:after="20"/>
              <w:jc w:val="right"/>
            </w:pPr>
            <w:r/>
            <w:r>
              <w:rPr>
                <w:rFonts w:ascii="Times New Roman" w:hAnsi="Times New Roman"/>
                <w:b w:val="0"/>
                <w:sz w:val="20"/>
              </w:rPr>
              <w:t>13.000.000</w:t>
            </w:r>
          </w:p>
        </w:tc>
        <w:tc>
          <w:tcPr>
            <w:tcW w:type="dxa" w:w="2551"/>
            <w:shd w:val="clear" w:fill="F4F7FB"/>
          </w:tcPr>
          <w:p>
            <w:pPr>
              <w:spacing w:after="20"/>
              <w:jc w:val="right"/>
            </w:pPr>
            <w:r/>
            <w:r>
              <w:rPr>
                <w:rFonts w:ascii="Times New Roman" w:hAnsi="Times New Roman"/>
                <w:b w:val="0"/>
                <w:sz w:val="20"/>
              </w:rPr>
              <w:t>73.864</w:t>
            </w:r>
          </w:p>
        </w:tc>
      </w:tr>
      <w:tr>
        <w:tc>
          <w:tcPr>
            <w:tcW w:type="dxa" w:w="3969"/>
          </w:tcPr>
          <w:p>
            <w:pPr>
              <w:spacing w:after="20"/>
            </w:pPr>
            <w:r/>
            <w:r>
              <w:rPr>
                <w:rFonts w:ascii="Times New Roman" w:hAnsi="Times New Roman"/>
                <w:b w:val="0"/>
                <w:sz w:val="20"/>
              </w:rPr>
              <w:t>Trưởng phòng Thu mua</w:t>
            </w:r>
          </w:p>
        </w:tc>
        <w:tc>
          <w:tcPr>
            <w:tcW w:type="dxa" w:w="2551"/>
          </w:tcPr>
          <w:p>
            <w:pPr>
              <w:spacing w:after="20"/>
              <w:jc w:val="right"/>
            </w:pPr>
            <w:r/>
            <w:r>
              <w:rPr>
                <w:rFonts w:ascii="Times New Roman" w:hAnsi="Times New Roman"/>
                <w:b w:val="0"/>
                <w:sz w:val="20"/>
              </w:rPr>
              <w:t>28.000.000</w:t>
            </w:r>
          </w:p>
        </w:tc>
        <w:tc>
          <w:tcPr>
            <w:tcW w:type="dxa" w:w="2551"/>
          </w:tcPr>
          <w:p>
            <w:pPr>
              <w:spacing w:after="20"/>
              <w:jc w:val="right"/>
            </w:pPr>
            <w:r/>
            <w:r>
              <w:rPr>
                <w:rFonts w:ascii="Times New Roman" w:hAnsi="Times New Roman"/>
                <w:b w:val="0"/>
                <w:sz w:val="20"/>
              </w:rPr>
              <w:t>159.091</w:t>
            </w:r>
          </w:p>
        </w:tc>
      </w:tr>
      <w:tr>
        <w:tc>
          <w:tcPr>
            <w:tcW w:type="dxa" w:w="3969"/>
            <w:shd w:val="clear" w:fill="F4F7FB"/>
          </w:tcPr>
          <w:p>
            <w:pPr>
              <w:spacing w:after="20"/>
            </w:pPr>
            <w:r/>
            <w:r>
              <w:rPr>
                <w:rFonts w:ascii="Times New Roman" w:hAnsi="Times New Roman"/>
                <w:b w:val="0"/>
                <w:sz w:val="20"/>
              </w:rPr>
              <w:t>Ban Giám đốc</w:t>
            </w:r>
          </w:p>
        </w:tc>
        <w:tc>
          <w:tcPr>
            <w:tcW w:type="dxa" w:w="2551"/>
            <w:shd w:val="clear" w:fill="F4F7FB"/>
          </w:tcPr>
          <w:p>
            <w:pPr>
              <w:spacing w:after="20"/>
              <w:jc w:val="right"/>
            </w:pPr>
            <w:r/>
            <w:r>
              <w:rPr>
                <w:rFonts w:ascii="Times New Roman" w:hAnsi="Times New Roman"/>
                <w:b w:val="0"/>
                <w:sz w:val="20"/>
              </w:rPr>
              <w:t>45.000.000</w:t>
            </w:r>
          </w:p>
        </w:tc>
        <w:tc>
          <w:tcPr>
            <w:tcW w:type="dxa" w:w="2551"/>
            <w:shd w:val="clear" w:fill="F4F7FB"/>
          </w:tcPr>
          <w:p>
            <w:pPr>
              <w:spacing w:after="20"/>
              <w:jc w:val="right"/>
            </w:pPr>
            <w:r/>
            <w:r>
              <w:rPr>
                <w:rFonts w:ascii="Times New Roman" w:hAnsi="Times New Roman"/>
                <w:b w:val="0"/>
                <w:sz w:val="20"/>
              </w:rPr>
              <w:t>255.682</w:t>
            </w:r>
          </w:p>
        </w:tc>
      </w:tr>
      <w:tr>
        <w:tc>
          <w:tcPr>
            <w:tcW w:type="dxa" w:w="3969"/>
          </w:tcPr>
          <w:p>
            <w:pPr>
              <w:spacing w:after="20"/>
            </w:pPr>
            <w:r/>
            <w:r>
              <w:rPr>
                <w:rFonts w:ascii="Times New Roman" w:hAnsi="Times New Roman"/>
                <w:b w:val="0"/>
                <w:sz w:val="20"/>
              </w:rPr>
              <w:t>Phòng Kế toán</w:t>
            </w:r>
          </w:p>
        </w:tc>
        <w:tc>
          <w:tcPr>
            <w:tcW w:type="dxa" w:w="2551"/>
          </w:tcPr>
          <w:p>
            <w:pPr>
              <w:spacing w:after="20"/>
              <w:jc w:val="right"/>
            </w:pPr>
            <w:r/>
            <w:r>
              <w:rPr>
                <w:rFonts w:ascii="Times New Roman" w:hAnsi="Times New Roman"/>
                <w:b w:val="0"/>
                <w:sz w:val="20"/>
              </w:rPr>
              <w:t>13.000.000</w:t>
            </w:r>
          </w:p>
        </w:tc>
        <w:tc>
          <w:tcPr>
            <w:tcW w:type="dxa" w:w="2551"/>
          </w:tcPr>
          <w:p>
            <w:pPr>
              <w:spacing w:after="20"/>
              <w:jc w:val="right"/>
            </w:pPr>
            <w:r/>
            <w:r>
              <w:rPr>
                <w:rFonts w:ascii="Times New Roman" w:hAnsi="Times New Roman"/>
                <w:b w:val="0"/>
                <w:sz w:val="20"/>
              </w:rPr>
              <w:t>73.864</w:t>
            </w:r>
          </w:p>
        </w:tc>
      </w:tr>
    </w:tbl>
    <w:p>
      <w:pPr>
        <w:spacing w:after="80"/>
      </w:pPr>
    </w:p>
    <w:p>
      <w:pPr>
        <w:spacing w:after="80" w:before="0"/>
      </w:pPr>
      <w:r>
        <w:rPr>
          <w:rFonts w:ascii="Times New Roman" w:hAnsi="Times New Roman"/>
          <w:b w:val="0"/>
          <w:i w:val="0"/>
          <w:sz w:val="23"/>
        </w:rPr>
        <w:t>b) Chi phí nhân công xử lý 01 chu trình:</w:t>
      </w:r>
    </w:p>
    <w:p>
      <w:pPr>
        <w:spacing w:after="60" w:before="80"/>
        <w:jc w:val="center"/>
      </w:pPr>
      <w:r>
        <w:rPr>
          <w:rFonts w:ascii="Times New Roman" w:hAnsi="Times New Roman"/>
          <w:b/>
          <w:sz w:val="21"/>
        </w:rPr>
        <w:t>Bảng 31 – Chi phí nhân công xử lý một chu trình QL1</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680"/>
            <w:shd w:val="clear" w:fill="1F3B63"/>
          </w:tcPr>
          <w:p>
            <w:pPr>
              <w:spacing w:after="20"/>
              <w:jc w:val="center"/>
            </w:pPr>
            <w:r/>
            <w:r>
              <w:rPr>
                <w:rFonts w:ascii="Times New Roman" w:hAnsi="Times New Roman"/>
                <w:b/>
                <w:color w:val="FFFFFF"/>
                <w:sz w:val="17"/>
              </w:rPr>
              <w:t>Mã</w:t>
            </w:r>
          </w:p>
        </w:tc>
        <w:tc>
          <w:tcPr>
            <w:tcW w:type="dxa" w:w="3345"/>
            <w:shd w:val="clear" w:fill="1F3B63"/>
          </w:tcPr>
          <w:p>
            <w:pPr>
              <w:spacing w:after="20"/>
              <w:jc w:val="center"/>
            </w:pPr>
            <w:r/>
            <w:r>
              <w:rPr>
                <w:rFonts w:ascii="Times New Roman" w:hAnsi="Times New Roman"/>
                <w:b/>
                <w:color w:val="FFFFFF"/>
                <w:sz w:val="17"/>
              </w:rPr>
              <w:t>Hoạt động</w:t>
            </w:r>
          </w:p>
        </w:tc>
        <w:tc>
          <w:tcPr>
            <w:tcW w:type="dxa" w:w="1757"/>
            <w:shd w:val="clear" w:fill="1F3B63"/>
          </w:tcPr>
          <w:p>
            <w:pPr>
              <w:spacing w:after="20"/>
              <w:jc w:val="center"/>
            </w:pPr>
            <w:r/>
            <w:r>
              <w:rPr>
                <w:rFonts w:ascii="Times New Roman" w:hAnsi="Times New Roman"/>
                <w:b/>
                <w:color w:val="FFFFFF"/>
                <w:sz w:val="17"/>
              </w:rPr>
              <w:t>Bộ phận</w:t>
            </w:r>
          </w:p>
        </w:tc>
        <w:tc>
          <w:tcPr>
            <w:tcW w:type="dxa" w:w="680"/>
            <w:shd w:val="clear" w:fill="1F3B63"/>
          </w:tcPr>
          <w:p>
            <w:pPr>
              <w:spacing w:after="20"/>
              <w:jc w:val="center"/>
            </w:pPr>
            <w:r/>
            <w:r>
              <w:rPr>
                <w:rFonts w:ascii="Times New Roman" w:hAnsi="Times New Roman"/>
                <w:b/>
                <w:color w:val="FFFFFF"/>
                <w:sz w:val="17"/>
              </w:rPr>
              <w:t>Giờ</w:t>
            </w:r>
          </w:p>
        </w:tc>
        <w:tc>
          <w:tcPr>
            <w:tcW w:type="dxa" w:w="1134"/>
            <w:shd w:val="clear" w:fill="1F3B63"/>
          </w:tcPr>
          <w:p>
            <w:pPr>
              <w:spacing w:after="20"/>
              <w:jc w:val="center"/>
            </w:pPr>
            <w:r/>
            <w:r>
              <w:rPr>
                <w:rFonts w:ascii="Times New Roman" w:hAnsi="Times New Roman"/>
                <w:b/>
                <w:color w:val="FFFFFF"/>
                <w:sz w:val="17"/>
              </w:rPr>
              <w:t>Đơn giá</w:t>
              <w:br/>
              <w:t>(đ/giờ)</w:t>
            </w:r>
          </w:p>
        </w:tc>
        <w:tc>
          <w:tcPr>
            <w:tcW w:type="dxa" w:w="1361"/>
            <w:shd w:val="clear" w:fill="1F3B63"/>
          </w:tcPr>
          <w:p>
            <w:pPr>
              <w:spacing w:after="20"/>
              <w:jc w:val="center"/>
            </w:pPr>
            <w:r/>
            <w:r>
              <w:rPr>
                <w:rFonts w:ascii="Times New Roman" w:hAnsi="Times New Roman"/>
                <w:b/>
                <w:color w:val="FFFFFF"/>
                <w:sz w:val="17"/>
              </w:rPr>
              <w:t>Thành tiền (đ)</w:t>
            </w:r>
          </w:p>
        </w:tc>
        <w:tc>
          <w:tcPr>
            <w:tcW w:type="dxa" w:w="680"/>
            <w:shd w:val="clear" w:fill="1F3B63"/>
          </w:tcPr>
          <w:p>
            <w:pPr>
              <w:spacing w:after="20"/>
              <w:jc w:val="center"/>
            </w:pPr>
            <w:r/>
            <w:r>
              <w:rPr>
                <w:rFonts w:ascii="Times New Roman" w:hAnsi="Times New Roman"/>
                <w:b/>
                <w:color w:val="FFFFFF"/>
                <w:sz w:val="17"/>
              </w:rPr>
              <w:t>Kịch bản</w:t>
            </w:r>
          </w:p>
        </w:tc>
      </w:tr>
      <w:tr>
        <w:tc>
          <w:tcPr>
            <w:tcW w:type="dxa" w:w="680"/>
          </w:tcPr>
          <w:p>
            <w:pPr>
              <w:spacing w:after="20"/>
              <w:jc w:val="center"/>
            </w:pPr>
            <w:r/>
            <w:r>
              <w:rPr>
                <w:rFonts w:ascii="Times New Roman" w:hAnsi="Times New Roman"/>
                <w:b w:val="0"/>
                <w:sz w:val="17"/>
              </w:rPr>
              <w:t>B1</w:t>
            </w:r>
          </w:p>
        </w:tc>
        <w:tc>
          <w:tcPr>
            <w:tcW w:type="dxa" w:w="3345"/>
          </w:tcPr>
          <w:p>
            <w:pPr>
              <w:spacing w:after="20"/>
            </w:pPr>
            <w:r/>
            <w:r>
              <w:rPr>
                <w:rFonts w:ascii="Times New Roman" w:hAnsi="Times New Roman"/>
                <w:b w:val="0"/>
                <w:sz w:val="17"/>
              </w:rPr>
              <w:t>Rà tồn min/max, sức bán bình quân ngày, hàng cận hạn → lập Đề nghị cấp hàng</w:t>
            </w:r>
          </w:p>
        </w:tc>
        <w:tc>
          <w:tcPr>
            <w:tcW w:type="dxa" w:w="1757"/>
          </w:tcPr>
          <w:p>
            <w:pPr>
              <w:spacing w:after="20"/>
            </w:pPr>
            <w:r/>
            <w:r>
              <w:rPr>
                <w:rFonts w:ascii="Times New Roman" w:hAnsi="Times New Roman"/>
                <w:b w:val="0"/>
                <w:sz w:val="17"/>
              </w:rPr>
              <w:t>Cửa hàng / BP Ngành hàng</w:t>
            </w:r>
          </w:p>
        </w:tc>
        <w:tc>
          <w:tcPr>
            <w:tcW w:type="dxa" w:w="680"/>
          </w:tcPr>
          <w:p>
            <w:pPr>
              <w:spacing w:after="20"/>
              <w:jc w:val="right"/>
            </w:pPr>
            <w:r/>
            <w:r>
              <w:rPr>
                <w:rFonts w:ascii="Times New Roman" w:hAnsi="Times New Roman"/>
                <w:b w:val="0"/>
                <w:sz w:val="17"/>
              </w:rPr>
              <w:t>1,00</w:t>
            </w:r>
          </w:p>
        </w:tc>
        <w:tc>
          <w:tcPr>
            <w:tcW w:type="dxa" w:w="1134"/>
          </w:tcPr>
          <w:p>
            <w:pPr>
              <w:spacing w:after="20"/>
              <w:jc w:val="right"/>
            </w:pPr>
            <w:r/>
            <w:r>
              <w:rPr>
                <w:rFonts w:ascii="Times New Roman" w:hAnsi="Times New Roman"/>
                <w:b w:val="0"/>
                <w:sz w:val="17"/>
              </w:rPr>
              <w:t>56.818</w:t>
            </w:r>
          </w:p>
        </w:tc>
        <w:tc>
          <w:tcPr>
            <w:tcW w:type="dxa" w:w="1361"/>
          </w:tcPr>
          <w:p>
            <w:pPr>
              <w:spacing w:after="20"/>
              <w:jc w:val="right"/>
            </w:pPr>
            <w:r/>
            <w:r>
              <w:rPr>
                <w:rFonts w:ascii="Times New Roman" w:hAnsi="Times New Roman"/>
                <w:b w:val="0"/>
                <w:sz w:val="17"/>
              </w:rPr>
              <w:t>56.818</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B2</w:t>
            </w:r>
          </w:p>
        </w:tc>
        <w:tc>
          <w:tcPr>
            <w:tcW w:type="dxa" w:w="3345"/>
            <w:shd w:val="clear" w:fill="F4F7FB"/>
          </w:tcPr>
          <w:p>
            <w:pPr>
              <w:spacing w:after="20"/>
            </w:pPr>
            <w:r/>
            <w:r>
              <w:rPr>
                <w:rFonts w:ascii="Times New Roman" w:hAnsi="Times New Roman"/>
                <w:b w:val="0"/>
                <w:sz w:val="17"/>
              </w:rPr>
              <w:t>Tiếp nhận dự báo ngành hàng theo mùa vụ (QL3) &amp; số liệu hao hụt kỳ trước (CL3)</w:t>
            </w:r>
          </w:p>
        </w:tc>
        <w:tc>
          <w:tcPr>
            <w:tcW w:type="dxa" w:w="1757"/>
            <w:shd w:val="clear" w:fill="F4F7FB"/>
          </w:tcPr>
          <w:p>
            <w:pPr>
              <w:spacing w:after="20"/>
            </w:pPr>
            <w:r/>
            <w:r>
              <w:rPr>
                <w:rFonts w:ascii="Times New Roman" w:hAnsi="Times New Roman"/>
                <w:b w:val="0"/>
                <w:sz w:val="17"/>
              </w:rPr>
              <w:t>BP Kế hoạch cung ứng</w:t>
            </w:r>
          </w:p>
        </w:tc>
        <w:tc>
          <w:tcPr>
            <w:tcW w:type="dxa" w:w="680"/>
            <w:shd w:val="clear" w:fill="F4F7FB"/>
          </w:tcPr>
          <w:p>
            <w:pPr>
              <w:spacing w:after="20"/>
              <w:jc w:val="right"/>
            </w:pPr>
            <w:r/>
            <w:r>
              <w:rPr>
                <w:rFonts w:ascii="Times New Roman" w:hAnsi="Times New Roman"/>
                <w:b w:val="0"/>
                <w:sz w:val="17"/>
              </w:rPr>
              <w:t>0,50</w:t>
            </w:r>
          </w:p>
        </w:tc>
        <w:tc>
          <w:tcPr>
            <w:tcW w:type="dxa" w:w="1134"/>
            <w:shd w:val="clear" w:fill="F4F7FB"/>
          </w:tcPr>
          <w:p>
            <w:pPr>
              <w:spacing w:after="20"/>
              <w:jc w:val="right"/>
            </w:pPr>
            <w:r/>
            <w:r>
              <w:rPr>
                <w:rFonts w:ascii="Times New Roman" w:hAnsi="Times New Roman"/>
                <w:b w:val="0"/>
                <w:sz w:val="17"/>
              </w:rPr>
              <w:t>79.545</w:t>
            </w:r>
          </w:p>
        </w:tc>
        <w:tc>
          <w:tcPr>
            <w:tcW w:type="dxa" w:w="1361"/>
            <w:shd w:val="clear" w:fill="F4F7FB"/>
          </w:tcPr>
          <w:p>
            <w:pPr>
              <w:spacing w:after="20"/>
              <w:jc w:val="right"/>
            </w:pPr>
            <w:r/>
            <w:r>
              <w:rPr>
                <w:rFonts w:ascii="Times New Roman" w:hAnsi="Times New Roman"/>
                <w:b w:val="0"/>
                <w:sz w:val="17"/>
              </w:rPr>
              <w:t>39.773</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t>B3</w:t>
            </w:r>
          </w:p>
        </w:tc>
        <w:tc>
          <w:tcPr>
            <w:tcW w:type="dxa" w:w="3345"/>
          </w:tcPr>
          <w:p>
            <w:pPr>
              <w:spacing w:after="20"/>
            </w:pPr>
            <w:r/>
            <w:r>
              <w:rPr>
                <w:rFonts w:ascii="Times New Roman" w:hAnsi="Times New Roman"/>
                <w:b w:val="0"/>
                <w:sz w:val="17"/>
              </w:rPr>
              <w:t>Tập hợp &amp; chuẩn hoá nhu cầu các cửa hàng theo SKU / ngành hàng, quy đổi đơn vị</w:t>
            </w:r>
          </w:p>
        </w:tc>
        <w:tc>
          <w:tcPr>
            <w:tcW w:type="dxa" w:w="1757"/>
          </w:tcPr>
          <w:p>
            <w:pPr>
              <w:spacing w:after="20"/>
            </w:pPr>
            <w:r/>
            <w:r>
              <w:rPr>
                <w:rFonts w:ascii="Times New Roman" w:hAnsi="Times New Roman"/>
                <w:b w:val="0"/>
                <w:sz w:val="17"/>
              </w:rPr>
              <w:t>BP Kế hoạch cung ứng</w:t>
            </w:r>
          </w:p>
        </w:tc>
        <w:tc>
          <w:tcPr>
            <w:tcW w:type="dxa" w:w="680"/>
          </w:tcPr>
          <w:p>
            <w:pPr>
              <w:spacing w:after="20"/>
              <w:jc w:val="right"/>
            </w:pPr>
            <w:r/>
            <w:r>
              <w:rPr>
                <w:rFonts w:ascii="Times New Roman" w:hAnsi="Times New Roman"/>
                <w:b w:val="0"/>
                <w:sz w:val="17"/>
              </w:rPr>
              <w:t>2,00</w:t>
            </w:r>
          </w:p>
        </w:tc>
        <w:tc>
          <w:tcPr>
            <w:tcW w:type="dxa" w:w="1134"/>
          </w:tcPr>
          <w:p>
            <w:pPr>
              <w:spacing w:after="20"/>
              <w:jc w:val="right"/>
            </w:pPr>
            <w:r/>
            <w:r>
              <w:rPr>
                <w:rFonts w:ascii="Times New Roman" w:hAnsi="Times New Roman"/>
                <w:b w:val="0"/>
                <w:sz w:val="17"/>
              </w:rPr>
              <w:t>79.545</w:t>
            </w:r>
          </w:p>
        </w:tc>
        <w:tc>
          <w:tcPr>
            <w:tcW w:type="dxa" w:w="1361"/>
          </w:tcPr>
          <w:p>
            <w:pPr>
              <w:spacing w:after="20"/>
              <w:jc w:val="right"/>
            </w:pPr>
            <w:r/>
            <w:r>
              <w:rPr>
                <w:rFonts w:ascii="Times New Roman" w:hAnsi="Times New Roman"/>
                <w:b w:val="0"/>
                <w:sz w:val="17"/>
              </w:rPr>
              <w:t>159.091</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B4</w:t>
            </w:r>
          </w:p>
        </w:tc>
        <w:tc>
          <w:tcPr>
            <w:tcW w:type="dxa" w:w="3345"/>
            <w:shd w:val="clear" w:fill="F4F7FB"/>
          </w:tcPr>
          <w:p>
            <w:pPr>
              <w:spacing w:after="20"/>
            </w:pPr>
            <w:r/>
            <w:r>
              <w:rPr>
                <w:rFonts w:ascii="Times New Roman" w:hAnsi="Times New Roman"/>
                <w:b w:val="0"/>
                <w:sz w:val="17"/>
              </w:rPr>
              <w:t>Tính nhu cầu ròng = Nhu cầu gộp − Tồn khả dụng − Hàng đang về + Tồn an toàn</w:t>
            </w:r>
          </w:p>
        </w:tc>
        <w:tc>
          <w:tcPr>
            <w:tcW w:type="dxa" w:w="1757"/>
            <w:shd w:val="clear" w:fill="F4F7FB"/>
          </w:tcPr>
          <w:p>
            <w:pPr>
              <w:spacing w:after="20"/>
            </w:pPr>
            <w:r/>
            <w:r>
              <w:rPr>
                <w:rFonts w:ascii="Times New Roman" w:hAnsi="Times New Roman"/>
                <w:b w:val="0"/>
                <w:sz w:val="17"/>
              </w:rPr>
              <w:t>BP Kế hoạch cung ứng</w:t>
            </w:r>
          </w:p>
        </w:tc>
        <w:tc>
          <w:tcPr>
            <w:tcW w:type="dxa" w:w="680"/>
            <w:shd w:val="clear" w:fill="F4F7FB"/>
          </w:tcPr>
          <w:p>
            <w:pPr>
              <w:spacing w:after="20"/>
              <w:jc w:val="right"/>
            </w:pPr>
            <w:r/>
            <w:r>
              <w:rPr>
                <w:rFonts w:ascii="Times New Roman" w:hAnsi="Times New Roman"/>
                <w:b w:val="0"/>
                <w:sz w:val="17"/>
              </w:rPr>
              <w:t>1,00</w:t>
            </w:r>
          </w:p>
        </w:tc>
        <w:tc>
          <w:tcPr>
            <w:tcW w:type="dxa" w:w="1134"/>
            <w:shd w:val="clear" w:fill="F4F7FB"/>
          </w:tcPr>
          <w:p>
            <w:pPr>
              <w:spacing w:after="20"/>
              <w:jc w:val="right"/>
            </w:pPr>
            <w:r/>
            <w:r>
              <w:rPr>
                <w:rFonts w:ascii="Times New Roman" w:hAnsi="Times New Roman"/>
                <w:b w:val="0"/>
                <w:sz w:val="17"/>
              </w:rPr>
              <w:t>79.545</w:t>
            </w:r>
          </w:p>
        </w:tc>
        <w:tc>
          <w:tcPr>
            <w:tcW w:type="dxa" w:w="1361"/>
            <w:shd w:val="clear" w:fill="F4F7FB"/>
          </w:tcPr>
          <w:p>
            <w:pPr>
              <w:spacing w:after="20"/>
              <w:jc w:val="right"/>
            </w:pPr>
            <w:r/>
            <w:r>
              <w:rPr>
                <w:rFonts w:ascii="Times New Roman" w:hAnsi="Times New Roman"/>
                <w:b w:val="0"/>
                <w:sz w:val="17"/>
              </w:rPr>
              <w:t>79.545</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t>B5</w:t>
            </w:r>
          </w:p>
        </w:tc>
        <w:tc>
          <w:tcPr>
            <w:tcW w:type="dxa" w:w="3345"/>
          </w:tcPr>
          <w:p>
            <w:pPr>
              <w:spacing w:after="20"/>
            </w:pPr>
            <w:r/>
            <w:r>
              <w:rPr>
                <w:rFonts w:ascii="Times New Roman" w:hAnsi="Times New Roman"/>
                <w:b w:val="0"/>
                <w:sz w:val="17"/>
              </w:rPr>
              <w:t>Lập Kế hoạch nhu cầu mua, chốt chu kỳ đặt hàng cho từng ngành hàng</w:t>
            </w:r>
          </w:p>
        </w:tc>
        <w:tc>
          <w:tcPr>
            <w:tcW w:type="dxa" w:w="1757"/>
          </w:tcPr>
          <w:p>
            <w:pPr>
              <w:spacing w:after="20"/>
            </w:pPr>
            <w:r/>
            <w:r>
              <w:rPr>
                <w:rFonts w:ascii="Times New Roman" w:hAnsi="Times New Roman"/>
                <w:b w:val="0"/>
                <w:sz w:val="17"/>
              </w:rPr>
              <w:t>BP Kế hoạch cung ứng</w:t>
            </w:r>
          </w:p>
        </w:tc>
        <w:tc>
          <w:tcPr>
            <w:tcW w:type="dxa" w:w="680"/>
          </w:tcPr>
          <w:p>
            <w:pPr>
              <w:spacing w:after="20"/>
              <w:jc w:val="right"/>
            </w:pPr>
            <w:r/>
            <w:r>
              <w:rPr>
                <w:rFonts w:ascii="Times New Roman" w:hAnsi="Times New Roman"/>
                <w:b w:val="0"/>
                <w:sz w:val="17"/>
              </w:rPr>
              <w:t>1,50</w:t>
            </w:r>
          </w:p>
        </w:tc>
        <w:tc>
          <w:tcPr>
            <w:tcW w:type="dxa" w:w="1134"/>
          </w:tcPr>
          <w:p>
            <w:pPr>
              <w:spacing w:after="20"/>
              <w:jc w:val="right"/>
            </w:pPr>
            <w:r/>
            <w:r>
              <w:rPr>
                <w:rFonts w:ascii="Times New Roman" w:hAnsi="Times New Roman"/>
                <w:b w:val="0"/>
                <w:sz w:val="17"/>
              </w:rPr>
              <w:t>79.545</w:t>
            </w:r>
          </w:p>
        </w:tc>
        <w:tc>
          <w:tcPr>
            <w:tcW w:type="dxa" w:w="1361"/>
          </w:tcPr>
          <w:p>
            <w:pPr>
              <w:spacing w:after="20"/>
              <w:jc w:val="right"/>
            </w:pPr>
            <w:r/>
            <w:r>
              <w:rPr>
                <w:rFonts w:ascii="Times New Roman" w:hAnsi="Times New Roman"/>
                <w:b w:val="0"/>
                <w:sz w:val="17"/>
              </w:rPr>
              <w:t>119.318</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B6</w:t>
            </w:r>
          </w:p>
        </w:tc>
        <w:tc>
          <w:tcPr>
            <w:tcW w:type="dxa" w:w="3345"/>
            <w:shd w:val="clear" w:fill="F4F7FB"/>
          </w:tcPr>
          <w:p>
            <w:pPr>
              <w:spacing w:after="20"/>
            </w:pPr>
            <w:r/>
            <w:r>
              <w:rPr>
                <w:rFonts w:ascii="Times New Roman" w:hAnsi="Times New Roman"/>
                <w:b w:val="0"/>
                <w:sz w:val="17"/>
              </w:rPr>
              <w:t>Khảo sát giá thị trường, chợ đầu mối &amp; vùng trồng theo mùa vụ</w:t>
            </w:r>
          </w:p>
        </w:tc>
        <w:tc>
          <w:tcPr>
            <w:tcW w:type="dxa" w:w="1757"/>
            <w:shd w:val="clear" w:fill="F4F7FB"/>
          </w:tcPr>
          <w:p>
            <w:pPr>
              <w:spacing w:after="20"/>
            </w:pPr>
            <w:r/>
            <w:r>
              <w:rPr>
                <w:rFonts w:ascii="Times New Roman" w:hAnsi="Times New Roman"/>
                <w:b w:val="0"/>
                <w:sz w:val="17"/>
              </w:rPr>
              <w:t>Phòng Thu mua</w:t>
            </w:r>
          </w:p>
        </w:tc>
        <w:tc>
          <w:tcPr>
            <w:tcW w:type="dxa" w:w="680"/>
            <w:shd w:val="clear" w:fill="F4F7FB"/>
          </w:tcPr>
          <w:p>
            <w:pPr>
              <w:spacing w:after="20"/>
              <w:jc w:val="right"/>
            </w:pPr>
            <w:r/>
            <w:r>
              <w:rPr>
                <w:rFonts w:ascii="Times New Roman" w:hAnsi="Times New Roman"/>
                <w:b w:val="0"/>
                <w:sz w:val="17"/>
              </w:rPr>
              <w:t>4,00</w:t>
            </w:r>
          </w:p>
        </w:tc>
        <w:tc>
          <w:tcPr>
            <w:tcW w:type="dxa" w:w="1134"/>
            <w:shd w:val="clear" w:fill="F4F7FB"/>
          </w:tcPr>
          <w:p>
            <w:pPr>
              <w:spacing w:after="20"/>
              <w:jc w:val="right"/>
            </w:pPr>
            <w:r/>
            <w:r>
              <w:rPr>
                <w:rFonts w:ascii="Times New Roman" w:hAnsi="Times New Roman"/>
                <w:b w:val="0"/>
                <w:sz w:val="17"/>
              </w:rPr>
              <w:t>90.909</w:t>
            </w:r>
          </w:p>
        </w:tc>
        <w:tc>
          <w:tcPr>
            <w:tcW w:type="dxa" w:w="1361"/>
            <w:shd w:val="clear" w:fill="F4F7FB"/>
          </w:tcPr>
          <w:p>
            <w:pPr>
              <w:spacing w:after="20"/>
              <w:jc w:val="right"/>
            </w:pPr>
            <w:r/>
            <w:r>
              <w:rPr>
                <w:rFonts w:ascii="Times New Roman" w:hAnsi="Times New Roman"/>
                <w:b w:val="0"/>
                <w:sz w:val="17"/>
              </w:rPr>
              <w:t>363.636</w:t>
            </w:r>
          </w:p>
        </w:tc>
        <w:tc>
          <w:tcPr>
            <w:tcW w:type="dxa" w:w="680"/>
            <w:shd w:val="clear" w:fill="F4F7FB"/>
          </w:tcPr>
          <w:p>
            <w:pPr>
              <w:spacing w:after="20"/>
              <w:jc w:val="center"/>
            </w:pPr>
            <w:r/>
            <w:r>
              <w:rPr>
                <w:rFonts w:ascii="Times New Roman" w:hAnsi="Times New Roman"/>
                <w:b w:val="0"/>
                <w:sz w:val="17"/>
              </w:rPr>
              <w:t>chỉ A</w:t>
            </w:r>
          </w:p>
        </w:tc>
      </w:tr>
      <w:tr>
        <w:tc>
          <w:tcPr>
            <w:tcW w:type="dxa" w:w="680"/>
          </w:tcPr>
          <w:p>
            <w:pPr>
              <w:spacing w:after="20"/>
              <w:jc w:val="center"/>
            </w:pPr>
            <w:r/>
            <w:r>
              <w:rPr>
                <w:rFonts w:ascii="Times New Roman" w:hAnsi="Times New Roman"/>
                <w:b w:val="0"/>
                <w:sz w:val="17"/>
              </w:rPr>
              <w:t>B7</w:t>
            </w:r>
          </w:p>
        </w:tc>
        <w:tc>
          <w:tcPr>
            <w:tcW w:type="dxa" w:w="3345"/>
          </w:tcPr>
          <w:p>
            <w:pPr>
              <w:spacing w:after="20"/>
            </w:pPr>
            <w:r/>
            <w:r>
              <w:rPr>
                <w:rFonts w:ascii="Times New Roman" w:hAnsi="Times New Roman"/>
                <w:b w:val="0"/>
                <w:sz w:val="17"/>
              </w:rPr>
              <w:t>Lập danh sách dài NCC tiềm năng (nông trại, HTX, cơ sở sơ chế)</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3,00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272.727</w:t>
            </w:r>
          </w:p>
        </w:tc>
        <w:tc>
          <w:tcPr>
            <w:tcW w:type="dxa" w:w="680"/>
          </w:tcPr>
          <w:p>
            <w:pPr>
              <w:spacing w:after="20"/>
              <w:jc w:val="center"/>
            </w:pPr>
            <w:r/>
            <w:r>
              <w:rPr>
                <w:rFonts w:ascii="Times New Roman" w:hAnsi="Times New Roman"/>
                <w:b w:val="0"/>
                <w:sz w:val="17"/>
              </w:rPr>
              <w:t>chỉ A</w:t>
            </w:r>
          </w:p>
        </w:tc>
      </w:tr>
      <w:tr>
        <w:tc>
          <w:tcPr>
            <w:tcW w:type="dxa" w:w="680"/>
            <w:shd w:val="clear" w:fill="F4F7FB"/>
          </w:tcPr>
          <w:p>
            <w:pPr>
              <w:spacing w:after="20"/>
              <w:jc w:val="center"/>
            </w:pPr>
            <w:r/>
            <w:r>
              <w:rPr>
                <w:rFonts w:ascii="Times New Roman" w:hAnsi="Times New Roman"/>
                <w:b w:val="0"/>
                <w:sz w:val="17"/>
              </w:rPr>
              <w:t>B8</w:t>
            </w:r>
          </w:p>
        </w:tc>
        <w:tc>
          <w:tcPr>
            <w:tcW w:type="dxa" w:w="3345"/>
            <w:shd w:val="clear" w:fill="F4F7FB"/>
          </w:tcPr>
          <w:p>
            <w:pPr>
              <w:spacing w:after="20"/>
            </w:pPr>
            <w:r/>
            <w:r>
              <w:rPr>
                <w:rFonts w:ascii="Times New Roman" w:hAnsi="Times New Roman"/>
                <w:b w:val="0"/>
                <w:sz w:val="17"/>
              </w:rPr>
              <w:t>Sàng lọc sơ bộ theo sản lượng, vùng trồng, chứng nhận, năng lực giao lạnh → danh sách rút gọn</w:t>
            </w:r>
          </w:p>
        </w:tc>
        <w:tc>
          <w:tcPr>
            <w:tcW w:type="dxa" w:w="1757"/>
            <w:shd w:val="clear" w:fill="F4F7FB"/>
          </w:tcPr>
          <w:p>
            <w:pPr>
              <w:spacing w:after="20"/>
            </w:pPr>
            <w:r/>
            <w:r>
              <w:rPr>
                <w:rFonts w:ascii="Times New Roman" w:hAnsi="Times New Roman"/>
                <w:b w:val="0"/>
                <w:sz w:val="17"/>
              </w:rPr>
              <w:t>Phòng Thu mua</w:t>
            </w:r>
          </w:p>
        </w:tc>
        <w:tc>
          <w:tcPr>
            <w:tcW w:type="dxa" w:w="680"/>
            <w:shd w:val="clear" w:fill="F4F7FB"/>
          </w:tcPr>
          <w:p>
            <w:pPr>
              <w:spacing w:after="20"/>
              <w:jc w:val="right"/>
            </w:pPr>
            <w:r/>
            <w:r>
              <w:rPr>
                <w:rFonts w:ascii="Times New Roman" w:hAnsi="Times New Roman"/>
                <w:b w:val="0"/>
                <w:sz w:val="17"/>
              </w:rPr>
              <w:t>2,00</w:t>
            </w:r>
          </w:p>
        </w:tc>
        <w:tc>
          <w:tcPr>
            <w:tcW w:type="dxa" w:w="1134"/>
            <w:shd w:val="clear" w:fill="F4F7FB"/>
          </w:tcPr>
          <w:p>
            <w:pPr>
              <w:spacing w:after="20"/>
              <w:jc w:val="right"/>
            </w:pPr>
            <w:r/>
            <w:r>
              <w:rPr>
                <w:rFonts w:ascii="Times New Roman" w:hAnsi="Times New Roman"/>
                <w:b w:val="0"/>
                <w:sz w:val="17"/>
              </w:rPr>
              <w:t>90.909</w:t>
            </w:r>
          </w:p>
        </w:tc>
        <w:tc>
          <w:tcPr>
            <w:tcW w:type="dxa" w:w="1361"/>
            <w:shd w:val="clear" w:fill="F4F7FB"/>
          </w:tcPr>
          <w:p>
            <w:pPr>
              <w:spacing w:after="20"/>
              <w:jc w:val="right"/>
            </w:pPr>
            <w:r/>
            <w:r>
              <w:rPr>
                <w:rFonts w:ascii="Times New Roman" w:hAnsi="Times New Roman"/>
                <w:b w:val="0"/>
                <w:sz w:val="17"/>
              </w:rPr>
              <w:t>181.818</w:t>
            </w:r>
          </w:p>
        </w:tc>
        <w:tc>
          <w:tcPr>
            <w:tcW w:type="dxa" w:w="680"/>
            <w:shd w:val="clear" w:fill="F4F7FB"/>
          </w:tcPr>
          <w:p>
            <w:pPr>
              <w:spacing w:after="20"/>
              <w:jc w:val="center"/>
            </w:pPr>
            <w:r/>
            <w:r>
              <w:rPr>
                <w:rFonts w:ascii="Times New Roman" w:hAnsi="Times New Roman"/>
                <w:b w:val="0"/>
                <w:sz w:val="17"/>
              </w:rPr>
              <w:t>chỉ A</w:t>
            </w:r>
          </w:p>
        </w:tc>
      </w:tr>
      <w:tr>
        <w:tc>
          <w:tcPr>
            <w:tcW w:type="dxa" w:w="680"/>
          </w:tcPr>
          <w:p>
            <w:pPr>
              <w:spacing w:after="20"/>
              <w:jc w:val="center"/>
            </w:pPr>
            <w:r/>
            <w:r>
              <w:rPr>
                <w:rFonts w:ascii="Times New Roman" w:hAnsi="Times New Roman"/>
                <w:b w:val="0"/>
                <w:sz w:val="17"/>
              </w:rPr>
              <w:t>B9a</w:t>
            </w:r>
          </w:p>
        </w:tc>
        <w:tc>
          <w:tcPr>
            <w:tcW w:type="dxa" w:w="3345"/>
          </w:tcPr>
          <w:p>
            <w:pPr>
              <w:spacing w:after="20"/>
            </w:pPr>
            <w:r/>
            <w:r>
              <w:rPr>
                <w:rFonts w:ascii="Times New Roman" w:hAnsi="Times New Roman"/>
                <w:b w:val="0"/>
                <w:sz w:val="17"/>
              </w:rPr>
              <w:t>Gửi thư mời báo giá (RFQ) &amp; tiếp nhận báo giá từ các NCC trong danh sách rút gọn</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1,50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136.364</w:t>
            </w:r>
          </w:p>
        </w:tc>
        <w:tc>
          <w:tcPr>
            <w:tcW w:type="dxa" w:w="680"/>
          </w:tcPr>
          <w:p>
            <w:pPr>
              <w:spacing w:after="20"/>
              <w:jc w:val="center"/>
            </w:pPr>
            <w:r/>
            <w:r>
              <w:rPr>
                <w:rFonts w:ascii="Times New Roman" w:hAnsi="Times New Roman"/>
                <w:b w:val="0"/>
                <w:sz w:val="17"/>
              </w:rPr>
              <w:t>chỉ A</w:t>
            </w:r>
          </w:p>
        </w:tc>
      </w:tr>
      <w:tr>
        <w:tc>
          <w:tcPr>
            <w:tcW w:type="dxa" w:w="680"/>
            <w:shd w:val="clear" w:fill="F4F7FB"/>
          </w:tcPr>
          <w:p>
            <w:pPr>
              <w:spacing w:after="20"/>
              <w:jc w:val="center"/>
            </w:pPr>
            <w:r/>
            <w:r>
              <w:rPr>
                <w:rFonts w:ascii="Times New Roman" w:hAnsi="Times New Roman"/>
                <w:b w:val="0"/>
                <w:sz w:val="17"/>
              </w:rPr>
              <w:t>B9b</w:t>
            </w:r>
          </w:p>
        </w:tc>
        <w:tc>
          <w:tcPr>
            <w:tcW w:type="dxa" w:w="3345"/>
            <w:shd w:val="clear" w:fill="F4F7FB"/>
          </w:tcPr>
          <w:p>
            <w:pPr>
              <w:spacing w:after="20"/>
            </w:pPr>
            <w:r/>
            <w:r>
              <w:rPr>
                <w:rFonts w:ascii="Times New Roman" w:hAnsi="Times New Roman"/>
                <w:b w:val="0"/>
                <w:sz w:val="17"/>
              </w:rPr>
              <w:t>Thẩm định hồ sơ pháp lý &amp; chứng nhận, kiểm nghiệm mẫu tại lab, đánh giá thực địa nông trại</w:t>
            </w:r>
          </w:p>
        </w:tc>
        <w:tc>
          <w:tcPr>
            <w:tcW w:type="dxa" w:w="1757"/>
            <w:shd w:val="clear" w:fill="F4F7FB"/>
          </w:tcPr>
          <w:p>
            <w:pPr>
              <w:spacing w:after="20"/>
            </w:pPr>
            <w:r/>
            <w:r>
              <w:rPr>
                <w:rFonts w:ascii="Times New Roman" w:hAnsi="Times New Roman"/>
                <w:b w:val="0"/>
                <w:sz w:val="17"/>
              </w:rPr>
              <w:t>Phòng QA/QC (thẩm định NCC)</w:t>
            </w:r>
          </w:p>
        </w:tc>
        <w:tc>
          <w:tcPr>
            <w:tcW w:type="dxa" w:w="680"/>
            <w:shd w:val="clear" w:fill="F4F7FB"/>
          </w:tcPr>
          <w:p>
            <w:pPr>
              <w:spacing w:after="20"/>
              <w:jc w:val="right"/>
            </w:pPr>
            <w:r/>
            <w:r>
              <w:rPr>
                <w:rFonts w:ascii="Times New Roman" w:hAnsi="Times New Roman"/>
                <w:b w:val="0"/>
                <w:sz w:val="17"/>
              </w:rPr>
              <w:t>6,00</w:t>
            </w:r>
          </w:p>
        </w:tc>
        <w:tc>
          <w:tcPr>
            <w:tcW w:type="dxa" w:w="1134"/>
            <w:shd w:val="clear" w:fill="F4F7FB"/>
          </w:tcPr>
          <w:p>
            <w:pPr>
              <w:spacing w:after="20"/>
              <w:jc w:val="right"/>
            </w:pPr>
            <w:r/>
            <w:r>
              <w:rPr>
                <w:rFonts w:ascii="Times New Roman" w:hAnsi="Times New Roman"/>
                <w:b w:val="0"/>
                <w:sz w:val="17"/>
              </w:rPr>
              <w:t>73.864</w:t>
            </w:r>
          </w:p>
        </w:tc>
        <w:tc>
          <w:tcPr>
            <w:tcW w:type="dxa" w:w="1361"/>
            <w:shd w:val="clear" w:fill="F4F7FB"/>
          </w:tcPr>
          <w:p>
            <w:pPr>
              <w:spacing w:after="20"/>
              <w:jc w:val="right"/>
            </w:pPr>
            <w:r/>
            <w:r>
              <w:rPr>
                <w:rFonts w:ascii="Times New Roman" w:hAnsi="Times New Roman"/>
                <w:b w:val="0"/>
                <w:sz w:val="17"/>
              </w:rPr>
              <w:t>443.182</w:t>
            </w:r>
          </w:p>
        </w:tc>
        <w:tc>
          <w:tcPr>
            <w:tcW w:type="dxa" w:w="680"/>
            <w:shd w:val="clear" w:fill="F4F7FB"/>
          </w:tcPr>
          <w:p>
            <w:pPr>
              <w:spacing w:after="20"/>
              <w:jc w:val="center"/>
            </w:pPr>
            <w:r/>
            <w:r>
              <w:rPr>
                <w:rFonts w:ascii="Times New Roman" w:hAnsi="Times New Roman"/>
                <w:b w:val="0"/>
                <w:sz w:val="17"/>
              </w:rPr>
              <w:t>chỉ A</w:t>
            </w:r>
          </w:p>
        </w:tc>
      </w:tr>
      <w:tr>
        <w:tc>
          <w:tcPr>
            <w:tcW w:type="dxa" w:w="680"/>
          </w:tcPr>
          <w:p>
            <w:pPr>
              <w:spacing w:after="20"/>
              <w:jc w:val="center"/>
            </w:pPr>
            <w:r/>
            <w:r>
              <w:rPr>
                <w:rFonts w:ascii="Times New Roman" w:hAnsi="Times New Roman"/>
                <w:b w:val="0"/>
                <w:sz w:val="17"/>
              </w:rPr>
              <w:t>B10</w:t>
            </w:r>
          </w:p>
        </w:tc>
        <w:tc>
          <w:tcPr>
            <w:tcW w:type="dxa" w:w="3345"/>
          </w:tcPr>
          <w:p>
            <w:pPr>
              <w:spacing w:after="20"/>
            </w:pPr>
            <w:r/>
            <w:r>
              <w:rPr>
                <w:rFonts w:ascii="Times New Roman" w:hAnsi="Times New Roman"/>
                <w:b w:val="0"/>
                <w:sz w:val="17"/>
              </w:rPr>
              <w:t>Chấm điểm &amp; so sánh NCC theo trọng số (giá 40% – chất lượng 30% – giao hàng 20% – thanh toán 10%)</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2,00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181.818</w:t>
            </w:r>
          </w:p>
        </w:tc>
        <w:tc>
          <w:tcPr>
            <w:tcW w:type="dxa" w:w="680"/>
          </w:tcPr>
          <w:p>
            <w:pPr>
              <w:spacing w:after="20"/>
              <w:jc w:val="center"/>
            </w:pPr>
            <w:r/>
            <w:r>
              <w:rPr>
                <w:rFonts w:ascii="Times New Roman" w:hAnsi="Times New Roman"/>
                <w:b w:val="0"/>
                <w:sz w:val="17"/>
              </w:rPr>
              <w:t>chỉ A</w:t>
            </w:r>
          </w:p>
        </w:tc>
      </w:tr>
      <w:tr>
        <w:tc>
          <w:tcPr>
            <w:tcW w:type="dxa" w:w="680"/>
            <w:shd w:val="clear" w:fill="F4F7FB"/>
          </w:tcPr>
          <w:p>
            <w:pPr>
              <w:spacing w:after="20"/>
              <w:jc w:val="center"/>
            </w:pPr>
            <w:r/>
            <w:r>
              <w:rPr>
                <w:rFonts w:ascii="Times New Roman" w:hAnsi="Times New Roman"/>
                <w:b w:val="0"/>
                <w:sz w:val="17"/>
              </w:rPr>
              <w:t>B11</w:t>
            </w:r>
          </w:p>
        </w:tc>
        <w:tc>
          <w:tcPr>
            <w:tcW w:type="dxa" w:w="3345"/>
            <w:shd w:val="clear" w:fill="F4F7FB"/>
          </w:tcPr>
          <w:p>
            <w:pPr>
              <w:spacing w:after="20"/>
            </w:pPr>
            <w:r/>
            <w:r>
              <w:rPr>
                <w:rFonts w:ascii="Times New Roman" w:hAnsi="Times New Roman"/>
                <w:b w:val="0"/>
                <w:sz w:val="17"/>
              </w:rPr>
              <w:t>Đàm phán giá, sản lượng cam kết, điều khoản giao hàng &amp; thanh toán</w:t>
            </w:r>
          </w:p>
        </w:tc>
        <w:tc>
          <w:tcPr>
            <w:tcW w:type="dxa" w:w="1757"/>
            <w:shd w:val="clear" w:fill="F4F7FB"/>
          </w:tcPr>
          <w:p>
            <w:pPr>
              <w:spacing w:after="20"/>
            </w:pPr>
            <w:r/>
            <w:r>
              <w:rPr>
                <w:rFonts w:ascii="Times New Roman" w:hAnsi="Times New Roman"/>
                <w:b w:val="0"/>
                <w:sz w:val="17"/>
              </w:rPr>
              <w:t>Phòng Thu mua</w:t>
            </w:r>
          </w:p>
        </w:tc>
        <w:tc>
          <w:tcPr>
            <w:tcW w:type="dxa" w:w="680"/>
            <w:shd w:val="clear" w:fill="F4F7FB"/>
          </w:tcPr>
          <w:p>
            <w:pPr>
              <w:spacing w:after="20"/>
              <w:jc w:val="right"/>
            </w:pPr>
            <w:r/>
            <w:r>
              <w:rPr>
                <w:rFonts w:ascii="Times New Roman" w:hAnsi="Times New Roman"/>
                <w:b w:val="0"/>
                <w:sz w:val="17"/>
              </w:rPr>
              <w:t>4,00</w:t>
            </w:r>
          </w:p>
        </w:tc>
        <w:tc>
          <w:tcPr>
            <w:tcW w:type="dxa" w:w="1134"/>
            <w:shd w:val="clear" w:fill="F4F7FB"/>
          </w:tcPr>
          <w:p>
            <w:pPr>
              <w:spacing w:after="20"/>
              <w:jc w:val="right"/>
            </w:pPr>
            <w:r/>
            <w:r>
              <w:rPr>
                <w:rFonts w:ascii="Times New Roman" w:hAnsi="Times New Roman"/>
                <w:b w:val="0"/>
                <w:sz w:val="17"/>
              </w:rPr>
              <w:t>90.909</w:t>
            </w:r>
          </w:p>
        </w:tc>
        <w:tc>
          <w:tcPr>
            <w:tcW w:type="dxa" w:w="1361"/>
            <w:shd w:val="clear" w:fill="F4F7FB"/>
          </w:tcPr>
          <w:p>
            <w:pPr>
              <w:spacing w:after="20"/>
              <w:jc w:val="right"/>
            </w:pPr>
            <w:r/>
            <w:r>
              <w:rPr>
                <w:rFonts w:ascii="Times New Roman" w:hAnsi="Times New Roman"/>
                <w:b w:val="0"/>
                <w:sz w:val="17"/>
              </w:rPr>
              <w:t>363.636</w:t>
            </w:r>
          </w:p>
        </w:tc>
        <w:tc>
          <w:tcPr>
            <w:tcW w:type="dxa" w:w="680"/>
            <w:shd w:val="clear" w:fill="F4F7FB"/>
          </w:tcPr>
          <w:p>
            <w:pPr>
              <w:spacing w:after="20"/>
              <w:jc w:val="center"/>
            </w:pPr>
            <w:r/>
            <w:r>
              <w:rPr>
                <w:rFonts w:ascii="Times New Roman" w:hAnsi="Times New Roman"/>
                <w:b w:val="0"/>
                <w:sz w:val="17"/>
              </w:rPr>
              <w:t>chỉ A</w:t>
            </w:r>
          </w:p>
        </w:tc>
      </w:tr>
      <w:tr>
        <w:tc>
          <w:tcPr>
            <w:tcW w:type="dxa" w:w="680"/>
          </w:tcPr>
          <w:p>
            <w:pPr>
              <w:spacing w:after="20"/>
              <w:jc w:val="center"/>
            </w:pPr>
            <w:r/>
            <w:r>
              <w:rPr>
                <w:rFonts w:ascii="Times New Roman" w:hAnsi="Times New Roman"/>
                <w:b w:val="0"/>
                <w:sz w:val="17"/>
              </w:rPr>
              <w:t>B12</w:t>
            </w:r>
          </w:p>
        </w:tc>
        <w:tc>
          <w:tcPr>
            <w:tcW w:type="dxa" w:w="3345"/>
          </w:tcPr>
          <w:p>
            <w:pPr>
              <w:spacing w:after="20"/>
            </w:pPr>
            <w:r/>
            <w:r>
              <w:rPr>
                <w:rFonts w:ascii="Times New Roman" w:hAnsi="Times New Roman"/>
                <w:b w:val="0"/>
                <w:sz w:val="17"/>
              </w:rPr>
              <w:t>Lập tờ trình phê duyệt NCC &amp; dự thảo hợp đồng khung</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3,00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272.727</w:t>
            </w:r>
          </w:p>
        </w:tc>
        <w:tc>
          <w:tcPr>
            <w:tcW w:type="dxa" w:w="680"/>
          </w:tcPr>
          <w:p>
            <w:pPr>
              <w:spacing w:after="20"/>
              <w:jc w:val="center"/>
            </w:pPr>
            <w:r/>
            <w:r>
              <w:rPr>
                <w:rFonts w:ascii="Times New Roman" w:hAnsi="Times New Roman"/>
                <w:b w:val="0"/>
                <w:sz w:val="17"/>
              </w:rPr>
              <w:t>chỉ A</w:t>
            </w:r>
          </w:p>
        </w:tc>
      </w:tr>
      <w:tr>
        <w:tc>
          <w:tcPr>
            <w:tcW w:type="dxa" w:w="680"/>
            <w:shd w:val="clear" w:fill="F4F7FB"/>
          </w:tcPr>
          <w:p>
            <w:pPr>
              <w:spacing w:after="20"/>
              <w:jc w:val="center"/>
            </w:pPr>
            <w:r/>
            <w:r>
              <w:rPr>
                <w:rFonts w:ascii="Times New Roman" w:hAnsi="Times New Roman"/>
                <w:b w:val="0"/>
                <w:sz w:val="17"/>
              </w:rPr>
              <w:t>B13</w:t>
            </w:r>
          </w:p>
        </w:tc>
        <w:tc>
          <w:tcPr>
            <w:tcW w:type="dxa" w:w="3345"/>
            <w:shd w:val="clear" w:fill="F4F7FB"/>
          </w:tcPr>
          <w:p>
            <w:pPr>
              <w:spacing w:after="20"/>
            </w:pPr>
            <w:r/>
            <w:r>
              <w:rPr>
                <w:rFonts w:ascii="Times New Roman" w:hAnsi="Times New Roman"/>
                <w:b w:val="0"/>
                <w:sz w:val="17"/>
              </w:rPr>
              <w:t>Phê duyệt NCC &amp; hợp đồng khung</w:t>
            </w:r>
          </w:p>
        </w:tc>
        <w:tc>
          <w:tcPr>
            <w:tcW w:type="dxa" w:w="1757"/>
            <w:shd w:val="clear" w:fill="F4F7FB"/>
          </w:tcPr>
          <w:p>
            <w:pPr>
              <w:spacing w:after="20"/>
            </w:pPr>
            <w:r/>
            <w:r>
              <w:rPr>
                <w:rFonts w:ascii="Times New Roman" w:hAnsi="Times New Roman"/>
                <w:b w:val="0"/>
                <w:sz w:val="17"/>
              </w:rPr>
              <w:t>Ban Giám đốc</w:t>
            </w:r>
          </w:p>
        </w:tc>
        <w:tc>
          <w:tcPr>
            <w:tcW w:type="dxa" w:w="680"/>
            <w:shd w:val="clear" w:fill="F4F7FB"/>
          </w:tcPr>
          <w:p>
            <w:pPr>
              <w:spacing w:after="20"/>
              <w:jc w:val="right"/>
            </w:pPr>
            <w:r/>
            <w:r>
              <w:rPr>
                <w:rFonts w:ascii="Times New Roman" w:hAnsi="Times New Roman"/>
                <w:b w:val="0"/>
                <w:sz w:val="17"/>
              </w:rPr>
              <w:t>0,50</w:t>
            </w:r>
          </w:p>
        </w:tc>
        <w:tc>
          <w:tcPr>
            <w:tcW w:type="dxa" w:w="1134"/>
            <w:shd w:val="clear" w:fill="F4F7FB"/>
          </w:tcPr>
          <w:p>
            <w:pPr>
              <w:spacing w:after="20"/>
              <w:jc w:val="right"/>
            </w:pPr>
            <w:r/>
            <w:r>
              <w:rPr>
                <w:rFonts w:ascii="Times New Roman" w:hAnsi="Times New Roman"/>
                <w:b w:val="0"/>
                <w:sz w:val="17"/>
              </w:rPr>
              <w:t>255.682</w:t>
            </w:r>
          </w:p>
        </w:tc>
        <w:tc>
          <w:tcPr>
            <w:tcW w:type="dxa" w:w="1361"/>
            <w:shd w:val="clear" w:fill="F4F7FB"/>
          </w:tcPr>
          <w:p>
            <w:pPr>
              <w:spacing w:after="20"/>
              <w:jc w:val="right"/>
            </w:pPr>
            <w:r/>
            <w:r>
              <w:rPr>
                <w:rFonts w:ascii="Times New Roman" w:hAnsi="Times New Roman"/>
                <w:b w:val="0"/>
                <w:sz w:val="17"/>
              </w:rPr>
              <w:t>127.841</w:t>
            </w:r>
          </w:p>
        </w:tc>
        <w:tc>
          <w:tcPr>
            <w:tcW w:type="dxa" w:w="680"/>
            <w:shd w:val="clear" w:fill="F4F7FB"/>
          </w:tcPr>
          <w:p>
            <w:pPr>
              <w:spacing w:after="20"/>
              <w:jc w:val="center"/>
            </w:pPr>
            <w:r/>
            <w:r>
              <w:rPr>
                <w:rFonts w:ascii="Times New Roman" w:hAnsi="Times New Roman"/>
                <w:b w:val="0"/>
                <w:sz w:val="17"/>
              </w:rPr>
              <w:t>chỉ A</w:t>
            </w:r>
          </w:p>
        </w:tc>
      </w:tr>
      <w:tr>
        <w:tc>
          <w:tcPr>
            <w:tcW w:type="dxa" w:w="680"/>
          </w:tcPr>
          <w:p>
            <w:pPr>
              <w:spacing w:after="20"/>
              <w:jc w:val="center"/>
            </w:pPr>
            <w:r/>
            <w:r>
              <w:rPr>
                <w:rFonts w:ascii="Times New Roman" w:hAnsi="Times New Roman"/>
                <w:b w:val="0"/>
                <w:sz w:val="17"/>
              </w:rPr>
              <w:t>B14</w:t>
            </w:r>
          </w:p>
        </w:tc>
        <w:tc>
          <w:tcPr>
            <w:tcW w:type="dxa" w:w="3345"/>
          </w:tcPr>
          <w:p>
            <w:pPr>
              <w:spacing w:after="20"/>
            </w:pPr>
            <w:r/>
            <w:r>
              <w:rPr>
                <w:rFonts w:ascii="Times New Roman" w:hAnsi="Times New Roman"/>
                <w:b w:val="0"/>
                <w:sz w:val="17"/>
              </w:rPr>
              <w:t>Ký hợp đồng khung, khai báo NCC &amp; bảng giá lên hệ thống ERP</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1,50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136.364</w:t>
            </w:r>
          </w:p>
        </w:tc>
        <w:tc>
          <w:tcPr>
            <w:tcW w:type="dxa" w:w="680"/>
          </w:tcPr>
          <w:p>
            <w:pPr>
              <w:spacing w:after="20"/>
              <w:jc w:val="center"/>
            </w:pPr>
            <w:r/>
            <w:r>
              <w:rPr>
                <w:rFonts w:ascii="Times New Roman" w:hAnsi="Times New Roman"/>
                <w:b w:val="0"/>
                <w:sz w:val="17"/>
              </w:rPr>
              <w:t>chỉ A</w:t>
            </w:r>
          </w:p>
        </w:tc>
      </w:tr>
      <w:tr>
        <w:tc>
          <w:tcPr>
            <w:tcW w:type="dxa" w:w="680"/>
            <w:shd w:val="clear" w:fill="F4F7FB"/>
          </w:tcPr>
          <w:p>
            <w:pPr>
              <w:spacing w:after="20"/>
              <w:jc w:val="center"/>
            </w:pPr>
            <w:r/>
            <w:r>
              <w:rPr>
                <w:rFonts w:ascii="Times New Roman" w:hAnsi="Times New Roman"/>
                <w:b w:val="0"/>
                <w:sz w:val="17"/>
              </w:rPr>
              <w:t>B15</w:t>
            </w:r>
          </w:p>
        </w:tc>
        <w:tc>
          <w:tcPr>
            <w:tcW w:type="dxa" w:w="3345"/>
            <w:shd w:val="clear" w:fill="F4F7FB"/>
          </w:tcPr>
          <w:p>
            <w:pPr>
              <w:spacing w:after="20"/>
            </w:pPr>
            <w:r/>
            <w:r>
              <w:rPr>
                <w:rFonts w:ascii="Times New Roman" w:hAnsi="Times New Roman"/>
                <w:b w:val="0"/>
                <w:sz w:val="17"/>
              </w:rPr>
              <w:t>Kiểm tra hạn mức ngân sách thu mua còn lại của kỳ</w:t>
            </w:r>
          </w:p>
        </w:tc>
        <w:tc>
          <w:tcPr>
            <w:tcW w:type="dxa" w:w="1757"/>
            <w:shd w:val="clear" w:fill="F4F7FB"/>
          </w:tcPr>
          <w:p>
            <w:pPr>
              <w:spacing w:after="20"/>
            </w:pPr>
            <w:r/>
            <w:r>
              <w:rPr>
                <w:rFonts w:ascii="Times New Roman" w:hAnsi="Times New Roman"/>
                <w:b w:val="0"/>
                <w:sz w:val="17"/>
              </w:rPr>
              <w:t>Phòng Thu mua</w:t>
            </w:r>
          </w:p>
        </w:tc>
        <w:tc>
          <w:tcPr>
            <w:tcW w:type="dxa" w:w="680"/>
            <w:shd w:val="clear" w:fill="F4F7FB"/>
          </w:tcPr>
          <w:p>
            <w:pPr>
              <w:spacing w:after="20"/>
              <w:jc w:val="right"/>
            </w:pPr>
            <w:r/>
            <w:r>
              <w:rPr>
                <w:rFonts w:ascii="Times New Roman" w:hAnsi="Times New Roman"/>
                <w:b w:val="0"/>
                <w:sz w:val="17"/>
              </w:rPr>
              <w:t>0,50</w:t>
            </w:r>
          </w:p>
        </w:tc>
        <w:tc>
          <w:tcPr>
            <w:tcW w:type="dxa" w:w="1134"/>
            <w:shd w:val="clear" w:fill="F4F7FB"/>
          </w:tcPr>
          <w:p>
            <w:pPr>
              <w:spacing w:after="20"/>
              <w:jc w:val="right"/>
            </w:pPr>
            <w:r/>
            <w:r>
              <w:rPr>
                <w:rFonts w:ascii="Times New Roman" w:hAnsi="Times New Roman"/>
                <w:b w:val="0"/>
                <w:sz w:val="17"/>
              </w:rPr>
              <w:t>90.909</w:t>
            </w:r>
          </w:p>
        </w:tc>
        <w:tc>
          <w:tcPr>
            <w:tcW w:type="dxa" w:w="1361"/>
            <w:shd w:val="clear" w:fill="F4F7FB"/>
          </w:tcPr>
          <w:p>
            <w:pPr>
              <w:spacing w:after="20"/>
              <w:jc w:val="right"/>
            </w:pPr>
            <w:r/>
            <w:r>
              <w:rPr>
                <w:rFonts w:ascii="Times New Roman" w:hAnsi="Times New Roman"/>
                <w:b w:val="0"/>
                <w:sz w:val="17"/>
              </w:rPr>
              <w:t>45.455</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t>B16</w:t>
            </w:r>
          </w:p>
        </w:tc>
        <w:tc>
          <w:tcPr>
            <w:tcW w:type="dxa" w:w="3345"/>
          </w:tcPr>
          <w:p>
            <w:pPr>
              <w:spacing w:after="20"/>
            </w:pPr>
            <w:r/>
            <w:r>
              <w:rPr>
                <w:rFonts w:ascii="Times New Roman" w:hAnsi="Times New Roman"/>
                <w:b w:val="0"/>
                <w:sz w:val="17"/>
              </w:rPr>
              <w:t>Lập đơn đặt hàng (PO) theo kế hoạch nhu cầu đã chốt</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1,00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90.909</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B17</w:t>
            </w:r>
          </w:p>
        </w:tc>
        <w:tc>
          <w:tcPr>
            <w:tcW w:type="dxa" w:w="3345"/>
            <w:shd w:val="clear" w:fill="F4F7FB"/>
          </w:tcPr>
          <w:p>
            <w:pPr>
              <w:spacing w:after="20"/>
            </w:pPr>
            <w:r/>
            <w:r>
              <w:rPr>
                <w:rFonts w:ascii="Times New Roman" w:hAnsi="Times New Roman"/>
                <w:b w:val="0"/>
                <w:sz w:val="17"/>
              </w:rPr>
              <w:t>Phê duyệt PO (Ban Giám đốc hoặc Trưởng phòng Thu mua theo hạn mức giá trị)</w:t>
            </w:r>
          </w:p>
        </w:tc>
        <w:tc>
          <w:tcPr>
            <w:tcW w:type="dxa" w:w="1757"/>
            <w:shd w:val="clear" w:fill="F4F7FB"/>
          </w:tcPr>
          <w:p>
            <w:pPr>
              <w:spacing w:after="20"/>
            </w:pPr>
            <w:r/>
            <w:r>
              <w:rPr>
                <w:rFonts w:ascii="Times New Roman" w:hAnsi="Times New Roman"/>
                <w:b w:val="0"/>
                <w:sz w:val="17"/>
              </w:rPr>
              <w:t>Trưởng phòng Thu mua</w:t>
            </w:r>
          </w:p>
        </w:tc>
        <w:tc>
          <w:tcPr>
            <w:tcW w:type="dxa" w:w="680"/>
            <w:shd w:val="clear" w:fill="F4F7FB"/>
          </w:tcPr>
          <w:p>
            <w:pPr>
              <w:spacing w:after="20"/>
              <w:jc w:val="right"/>
            </w:pPr>
            <w:r/>
            <w:r>
              <w:rPr>
                <w:rFonts w:ascii="Times New Roman" w:hAnsi="Times New Roman"/>
                <w:b w:val="0"/>
                <w:sz w:val="17"/>
              </w:rPr>
              <w:t>0,30</w:t>
            </w:r>
          </w:p>
        </w:tc>
        <w:tc>
          <w:tcPr>
            <w:tcW w:type="dxa" w:w="1134"/>
            <w:shd w:val="clear" w:fill="F4F7FB"/>
          </w:tcPr>
          <w:p>
            <w:pPr>
              <w:spacing w:after="20"/>
              <w:jc w:val="right"/>
            </w:pPr>
            <w:r/>
            <w:r>
              <w:rPr>
                <w:rFonts w:ascii="Times New Roman" w:hAnsi="Times New Roman"/>
                <w:b w:val="0"/>
                <w:sz w:val="17"/>
              </w:rPr>
              <w:t>159.091</w:t>
            </w:r>
          </w:p>
        </w:tc>
        <w:tc>
          <w:tcPr>
            <w:tcW w:type="dxa" w:w="1361"/>
            <w:shd w:val="clear" w:fill="F4F7FB"/>
          </w:tcPr>
          <w:p>
            <w:pPr>
              <w:spacing w:after="20"/>
              <w:jc w:val="right"/>
            </w:pPr>
            <w:r/>
            <w:r>
              <w:rPr>
                <w:rFonts w:ascii="Times New Roman" w:hAnsi="Times New Roman"/>
                <w:b w:val="0"/>
                <w:sz w:val="17"/>
              </w:rPr>
              <w:t>47.727</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t>B18</w:t>
            </w:r>
          </w:p>
        </w:tc>
        <w:tc>
          <w:tcPr>
            <w:tcW w:type="dxa" w:w="3345"/>
          </w:tcPr>
          <w:p>
            <w:pPr>
              <w:spacing w:after="20"/>
            </w:pPr>
            <w:r/>
            <w:r>
              <w:rPr>
                <w:rFonts w:ascii="Times New Roman" w:hAnsi="Times New Roman"/>
                <w:b w:val="0"/>
                <w:sz w:val="17"/>
              </w:rPr>
              <w:t>Gửi PO đã duyệt cho NCC, chốt lịch &amp; khung giờ giao hàng</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0,50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45.455</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B19</w:t>
            </w:r>
          </w:p>
        </w:tc>
        <w:tc>
          <w:tcPr>
            <w:tcW w:type="dxa" w:w="3345"/>
            <w:shd w:val="clear" w:fill="F4F7FB"/>
          </w:tcPr>
          <w:p>
            <w:pPr>
              <w:spacing w:after="20"/>
            </w:pPr>
            <w:r/>
            <w:r>
              <w:rPr>
                <w:rFonts w:ascii="Times New Roman" w:hAnsi="Times New Roman"/>
                <w:b w:val="0"/>
                <w:sz w:val="17"/>
              </w:rPr>
              <w:t>Lập &amp; duyệt đề nghị tạm ứng, chuyển tiền đặt cọc cho NCC</w:t>
            </w:r>
          </w:p>
        </w:tc>
        <w:tc>
          <w:tcPr>
            <w:tcW w:type="dxa" w:w="1757"/>
            <w:shd w:val="clear" w:fill="F4F7FB"/>
          </w:tcPr>
          <w:p>
            <w:pPr>
              <w:spacing w:after="20"/>
            </w:pPr>
            <w:r/>
            <w:r>
              <w:rPr>
                <w:rFonts w:ascii="Times New Roman" w:hAnsi="Times New Roman"/>
                <w:b w:val="0"/>
                <w:sz w:val="17"/>
              </w:rPr>
              <w:t>Phòng Kế toán</w:t>
            </w:r>
          </w:p>
        </w:tc>
        <w:tc>
          <w:tcPr>
            <w:tcW w:type="dxa" w:w="680"/>
            <w:shd w:val="clear" w:fill="F4F7FB"/>
          </w:tcPr>
          <w:p>
            <w:pPr>
              <w:spacing w:after="20"/>
              <w:jc w:val="right"/>
            </w:pPr>
            <w:r/>
            <w:r>
              <w:rPr>
                <w:rFonts w:ascii="Times New Roman" w:hAnsi="Times New Roman"/>
                <w:b w:val="0"/>
                <w:sz w:val="17"/>
              </w:rPr>
              <w:t>0,80</w:t>
            </w:r>
          </w:p>
        </w:tc>
        <w:tc>
          <w:tcPr>
            <w:tcW w:type="dxa" w:w="1134"/>
            <w:shd w:val="clear" w:fill="F4F7FB"/>
          </w:tcPr>
          <w:p>
            <w:pPr>
              <w:spacing w:after="20"/>
              <w:jc w:val="right"/>
            </w:pPr>
            <w:r/>
            <w:r>
              <w:rPr>
                <w:rFonts w:ascii="Times New Roman" w:hAnsi="Times New Roman"/>
                <w:b w:val="0"/>
                <w:sz w:val="17"/>
              </w:rPr>
              <w:t>73.864</w:t>
            </w:r>
          </w:p>
        </w:tc>
        <w:tc>
          <w:tcPr>
            <w:tcW w:type="dxa" w:w="1361"/>
            <w:shd w:val="clear" w:fill="F4F7FB"/>
          </w:tcPr>
          <w:p>
            <w:pPr>
              <w:spacing w:after="20"/>
              <w:jc w:val="right"/>
            </w:pPr>
            <w:r/>
            <w:r>
              <w:rPr>
                <w:rFonts w:ascii="Times New Roman" w:hAnsi="Times New Roman"/>
                <w:b w:val="0"/>
                <w:sz w:val="17"/>
              </w:rPr>
              <w:t>59.091</w:t>
            </w:r>
          </w:p>
        </w:tc>
        <w:tc>
          <w:tcPr>
            <w:tcW w:type="dxa" w:w="680"/>
            <w:shd w:val="clear" w:fill="F4F7FB"/>
          </w:tcPr>
          <w:p>
            <w:pPr>
              <w:spacing w:after="20"/>
              <w:jc w:val="center"/>
            </w:pPr>
            <w:r/>
            <w:r>
              <w:rPr>
                <w:rFonts w:ascii="Times New Roman" w:hAnsi="Times New Roman"/>
                <w:b w:val="0"/>
                <w:sz w:val="17"/>
              </w:rPr>
              <w:t>chỉ A</w:t>
            </w:r>
          </w:p>
        </w:tc>
      </w:tr>
      <w:tr>
        <w:tc>
          <w:tcPr>
            <w:tcW w:type="dxa" w:w="680"/>
          </w:tcPr>
          <w:p>
            <w:pPr>
              <w:spacing w:after="20"/>
              <w:jc w:val="center"/>
            </w:pPr>
            <w:r/>
            <w:r>
              <w:rPr>
                <w:rFonts w:ascii="Times New Roman" w:hAnsi="Times New Roman"/>
                <w:b w:val="0"/>
                <w:sz w:val="17"/>
              </w:rPr>
              <w:t>B20</w:t>
            </w:r>
          </w:p>
        </w:tc>
        <w:tc>
          <w:tcPr>
            <w:tcW w:type="dxa" w:w="3345"/>
          </w:tcPr>
          <w:p>
            <w:pPr>
              <w:spacing w:after="20"/>
            </w:pPr>
            <w:r/>
            <w:r>
              <w:rPr>
                <w:rFonts w:ascii="Times New Roman" w:hAnsi="Times New Roman"/>
                <w:b w:val="0"/>
                <w:sz w:val="17"/>
              </w:rPr>
              <w:t>Theo dõi tiến độ giao của NCC theo lịch &amp; khung giờ đã chốt</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0,50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45.455</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B24</w:t>
            </w:r>
          </w:p>
        </w:tc>
        <w:tc>
          <w:tcPr>
            <w:tcW w:type="dxa" w:w="3345"/>
            <w:shd w:val="clear" w:fill="F4F7FB"/>
          </w:tcPr>
          <w:p>
            <w:pPr>
              <w:spacing w:after="20"/>
            </w:pPr>
            <w:r/>
            <w:r>
              <w:rPr>
                <w:rFonts w:ascii="Times New Roman" w:hAnsi="Times New Roman"/>
                <w:b w:val="0"/>
                <w:sz w:val="17"/>
              </w:rPr>
              <w:t>Nhận &amp; ghi nhận hoá đơn của NCC</w:t>
            </w:r>
          </w:p>
        </w:tc>
        <w:tc>
          <w:tcPr>
            <w:tcW w:type="dxa" w:w="1757"/>
            <w:shd w:val="clear" w:fill="F4F7FB"/>
          </w:tcPr>
          <w:p>
            <w:pPr>
              <w:spacing w:after="20"/>
            </w:pPr>
            <w:r/>
            <w:r>
              <w:rPr>
                <w:rFonts w:ascii="Times New Roman" w:hAnsi="Times New Roman"/>
                <w:b w:val="0"/>
                <w:sz w:val="17"/>
              </w:rPr>
              <w:t>Phòng Kế toán</w:t>
            </w:r>
          </w:p>
        </w:tc>
        <w:tc>
          <w:tcPr>
            <w:tcW w:type="dxa" w:w="680"/>
            <w:shd w:val="clear" w:fill="F4F7FB"/>
          </w:tcPr>
          <w:p>
            <w:pPr>
              <w:spacing w:after="20"/>
              <w:jc w:val="right"/>
            </w:pPr>
            <w:r/>
            <w:r>
              <w:rPr>
                <w:rFonts w:ascii="Times New Roman" w:hAnsi="Times New Roman"/>
                <w:b w:val="0"/>
                <w:sz w:val="17"/>
              </w:rPr>
              <w:t>1,00</w:t>
            </w:r>
          </w:p>
        </w:tc>
        <w:tc>
          <w:tcPr>
            <w:tcW w:type="dxa" w:w="1134"/>
            <w:shd w:val="clear" w:fill="F4F7FB"/>
          </w:tcPr>
          <w:p>
            <w:pPr>
              <w:spacing w:after="20"/>
              <w:jc w:val="right"/>
            </w:pPr>
            <w:r/>
            <w:r>
              <w:rPr>
                <w:rFonts w:ascii="Times New Roman" w:hAnsi="Times New Roman"/>
                <w:b w:val="0"/>
                <w:sz w:val="17"/>
              </w:rPr>
              <w:t>73.864</w:t>
            </w:r>
          </w:p>
        </w:tc>
        <w:tc>
          <w:tcPr>
            <w:tcW w:type="dxa" w:w="1361"/>
            <w:shd w:val="clear" w:fill="F4F7FB"/>
          </w:tcPr>
          <w:p>
            <w:pPr>
              <w:spacing w:after="20"/>
              <w:jc w:val="right"/>
            </w:pPr>
            <w:r/>
            <w:r>
              <w:rPr>
                <w:rFonts w:ascii="Times New Roman" w:hAnsi="Times New Roman"/>
                <w:b w:val="0"/>
                <w:sz w:val="17"/>
              </w:rPr>
              <w:t>73.864</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t>B25</w:t>
            </w:r>
          </w:p>
        </w:tc>
        <w:tc>
          <w:tcPr>
            <w:tcW w:type="dxa" w:w="3345"/>
          </w:tcPr>
          <w:p>
            <w:pPr>
              <w:spacing w:after="20"/>
            </w:pPr>
            <w:r/>
            <w:r>
              <w:rPr>
                <w:rFonts w:ascii="Times New Roman" w:hAnsi="Times New Roman"/>
                <w:b w:val="0"/>
                <w:sz w:val="17"/>
              </w:rPr>
              <w:t>Đối chiếu 3 chiều: PO – Phiếu nhập kho (nhận từ QL2) – Hoá đơn</w:t>
            </w:r>
          </w:p>
        </w:tc>
        <w:tc>
          <w:tcPr>
            <w:tcW w:type="dxa" w:w="1757"/>
          </w:tcPr>
          <w:p>
            <w:pPr>
              <w:spacing w:after="20"/>
            </w:pPr>
            <w:r/>
            <w:r>
              <w:rPr>
                <w:rFonts w:ascii="Times New Roman" w:hAnsi="Times New Roman"/>
                <w:b w:val="0"/>
                <w:sz w:val="17"/>
              </w:rPr>
              <w:t>Phòng Kế toán</w:t>
            </w:r>
          </w:p>
        </w:tc>
        <w:tc>
          <w:tcPr>
            <w:tcW w:type="dxa" w:w="680"/>
          </w:tcPr>
          <w:p>
            <w:pPr>
              <w:spacing w:after="20"/>
              <w:jc w:val="right"/>
            </w:pPr>
            <w:r/>
            <w:r>
              <w:rPr>
                <w:rFonts w:ascii="Times New Roman" w:hAnsi="Times New Roman"/>
                <w:b w:val="0"/>
                <w:sz w:val="17"/>
              </w:rPr>
              <w:t>0,80</w:t>
            </w:r>
          </w:p>
        </w:tc>
        <w:tc>
          <w:tcPr>
            <w:tcW w:type="dxa" w:w="1134"/>
          </w:tcPr>
          <w:p>
            <w:pPr>
              <w:spacing w:after="20"/>
              <w:jc w:val="right"/>
            </w:pPr>
            <w:r/>
            <w:r>
              <w:rPr>
                <w:rFonts w:ascii="Times New Roman" w:hAnsi="Times New Roman"/>
                <w:b w:val="0"/>
                <w:sz w:val="17"/>
              </w:rPr>
              <w:t>73.864</w:t>
            </w:r>
          </w:p>
        </w:tc>
        <w:tc>
          <w:tcPr>
            <w:tcW w:type="dxa" w:w="1361"/>
          </w:tcPr>
          <w:p>
            <w:pPr>
              <w:spacing w:after="20"/>
              <w:jc w:val="right"/>
            </w:pPr>
            <w:r/>
            <w:r>
              <w:rPr>
                <w:rFonts w:ascii="Times New Roman" w:hAnsi="Times New Roman"/>
                <w:b w:val="0"/>
                <w:sz w:val="17"/>
              </w:rPr>
              <w:t>59.091</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B27</w:t>
            </w:r>
          </w:p>
        </w:tc>
        <w:tc>
          <w:tcPr>
            <w:tcW w:type="dxa" w:w="3345"/>
            <w:shd w:val="clear" w:fill="F4F7FB"/>
          </w:tcPr>
          <w:p>
            <w:pPr>
              <w:spacing w:after="20"/>
            </w:pPr>
            <w:r/>
            <w:r>
              <w:rPr>
                <w:rFonts w:ascii="Times New Roman" w:hAnsi="Times New Roman"/>
                <w:b w:val="0"/>
                <w:sz w:val="17"/>
              </w:rPr>
              <w:t>Lập đề nghị thanh toán bản giấy, cấn trừ tiền đặt cọc</w:t>
            </w:r>
          </w:p>
        </w:tc>
        <w:tc>
          <w:tcPr>
            <w:tcW w:type="dxa" w:w="1757"/>
            <w:shd w:val="clear" w:fill="F4F7FB"/>
          </w:tcPr>
          <w:p>
            <w:pPr>
              <w:spacing w:after="20"/>
            </w:pPr>
            <w:r/>
            <w:r>
              <w:rPr>
                <w:rFonts w:ascii="Times New Roman" w:hAnsi="Times New Roman"/>
                <w:b w:val="0"/>
                <w:sz w:val="17"/>
              </w:rPr>
              <w:t>Phòng Kế toán</w:t>
            </w:r>
          </w:p>
        </w:tc>
        <w:tc>
          <w:tcPr>
            <w:tcW w:type="dxa" w:w="680"/>
            <w:shd w:val="clear" w:fill="F4F7FB"/>
          </w:tcPr>
          <w:p>
            <w:pPr>
              <w:spacing w:after="20"/>
              <w:jc w:val="right"/>
            </w:pPr>
            <w:r/>
            <w:r>
              <w:rPr>
                <w:rFonts w:ascii="Times New Roman" w:hAnsi="Times New Roman"/>
                <w:b w:val="0"/>
                <w:sz w:val="17"/>
              </w:rPr>
              <w:t>0,30</w:t>
            </w:r>
          </w:p>
        </w:tc>
        <w:tc>
          <w:tcPr>
            <w:tcW w:type="dxa" w:w="1134"/>
            <w:shd w:val="clear" w:fill="F4F7FB"/>
          </w:tcPr>
          <w:p>
            <w:pPr>
              <w:spacing w:after="20"/>
              <w:jc w:val="right"/>
            </w:pPr>
            <w:r/>
            <w:r>
              <w:rPr>
                <w:rFonts w:ascii="Times New Roman" w:hAnsi="Times New Roman"/>
                <w:b w:val="0"/>
                <w:sz w:val="17"/>
              </w:rPr>
              <w:t>73.864</w:t>
            </w:r>
          </w:p>
        </w:tc>
        <w:tc>
          <w:tcPr>
            <w:tcW w:type="dxa" w:w="1361"/>
            <w:shd w:val="clear" w:fill="F4F7FB"/>
          </w:tcPr>
          <w:p>
            <w:pPr>
              <w:spacing w:after="20"/>
              <w:jc w:val="right"/>
            </w:pPr>
            <w:r/>
            <w:r>
              <w:rPr>
                <w:rFonts w:ascii="Times New Roman" w:hAnsi="Times New Roman"/>
                <w:b w:val="0"/>
                <w:sz w:val="17"/>
              </w:rPr>
              <w:t>22.159</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t>B28</w:t>
            </w:r>
          </w:p>
        </w:tc>
        <w:tc>
          <w:tcPr>
            <w:tcW w:type="dxa" w:w="3345"/>
          </w:tcPr>
          <w:p>
            <w:pPr>
              <w:spacing w:after="20"/>
            </w:pPr>
            <w:r/>
            <w:r>
              <w:rPr>
                <w:rFonts w:ascii="Times New Roman" w:hAnsi="Times New Roman"/>
                <w:b w:val="0"/>
                <w:sz w:val="17"/>
              </w:rPr>
              <w:t>Ban Giám đốc duyệt chi (khi vượt hạn mức Kế toán trưởng)</w:t>
            </w:r>
          </w:p>
        </w:tc>
        <w:tc>
          <w:tcPr>
            <w:tcW w:type="dxa" w:w="1757"/>
          </w:tcPr>
          <w:p>
            <w:pPr>
              <w:spacing w:after="20"/>
            </w:pPr>
            <w:r/>
            <w:r>
              <w:rPr>
                <w:rFonts w:ascii="Times New Roman" w:hAnsi="Times New Roman"/>
                <w:b w:val="0"/>
                <w:sz w:val="17"/>
              </w:rPr>
              <w:t>Ban Giám đốc</w:t>
            </w:r>
          </w:p>
        </w:tc>
        <w:tc>
          <w:tcPr>
            <w:tcW w:type="dxa" w:w="680"/>
          </w:tcPr>
          <w:p>
            <w:pPr>
              <w:spacing w:after="20"/>
              <w:jc w:val="right"/>
            </w:pPr>
            <w:r/>
            <w:r>
              <w:rPr>
                <w:rFonts w:ascii="Times New Roman" w:hAnsi="Times New Roman"/>
                <w:b w:val="0"/>
                <w:sz w:val="17"/>
              </w:rPr>
              <w:t>0,20</w:t>
            </w:r>
          </w:p>
        </w:tc>
        <w:tc>
          <w:tcPr>
            <w:tcW w:type="dxa" w:w="1134"/>
          </w:tcPr>
          <w:p>
            <w:pPr>
              <w:spacing w:after="20"/>
              <w:jc w:val="right"/>
            </w:pPr>
            <w:r/>
            <w:r>
              <w:rPr>
                <w:rFonts w:ascii="Times New Roman" w:hAnsi="Times New Roman"/>
                <w:b w:val="0"/>
                <w:sz w:val="17"/>
              </w:rPr>
              <w:t>255.682</w:t>
            </w:r>
          </w:p>
        </w:tc>
        <w:tc>
          <w:tcPr>
            <w:tcW w:type="dxa" w:w="1361"/>
          </w:tcPr>
          <w:p>
            <w:pPr>
              <w:spacing w:after="20"/>
              <w:jc w:val="right"/>
            </w:pPr>
            <w:r/>
            <w:r>
              <w:rPr>
                <w:rFonts w:ascii="Times New Roman" w:hAnsi="Times New Roman"/>
                <w:b w:val="0"/>
                <w:sz w:val="17"/>
              </w:rPr>
              <w:t>51.136</w:t>
            </w:r>
          </w:p>
        </w:tc>
        <w:tc>
          <w:tcPr>
            <w:tcW w:type="dxa" w:w="680"/>
          </w:tcPr>
          <w:p>
            <w:pPr>
              <w:spacing w:after="20"/>
              <w:jc w:val="center"/>
            </w:pPr>
            <w:r/>
            <w:r>
              <w:rPr>
                <w:rFonts w:ascii="Times New Roman" w:hAnsi="Times New Roman"/>
                <w:b w:val="0"/>
                <w:sz w:val="17"/>
              </w:rPr>
              <w:t>chỉ A</w:t>
            </w:r>
          </w:p>
        </w:tc>
      </w:tr>
      <w:tr>
        <w:tc>
          <w:tcPr>
            <w:tcW w:type="dxa" w:w="680"/>
            <w:shd w:val="clear" w:fill="F4F7FB"/>
          </w:tcPr>
          <w:p>
            <w:pPr>
              <w:spacing w:after="20"/>
              <w:jc w:val="center"/>
            </w:pPr>
            <w:r/>
            <w:r>
              <w:rPr>
                <w:rFonts w:ascii="Times New Roman" w:hAnsi="Times New Roman"/>
                <w:b w:val="0"/>
                <w:sz w:val="17"/>
              </w:rPr>
              <w:t>B29</w:t>
            </w:r>
          </w:p>
        </w:tc>
        <w:tc>
          <w:tcPr>
            <w:tcW w:type="dxa" w:w="3345"/>
            <w:shd w:val="clear" w:fill="F4F7FB"/>
          </w:tcPr>
          <w:p>
            <w:pPr>
              <w:spacing w:after="20"/>
            </w:pPr>
            <w:r/>
            <w:r>
              <w:rPr>
                <w:rFonts w:ascii="Times New Roman" w:hAnsi="Times New Roman"/>
                <w:b w:val="0"/>
                <w:sz w:val="17"/>
              </w:rPr>
              <w:t>Thanh toán cho NCC theo kỳ hạn 15–30 ngày</w:t>
            </w:r>
          </w:p>
        </w:tc>
        <w:tc>
          <w:tcPr>
            <w:tcW w:type="dxa" w:w="1757"/>
            <w:shd w:val="clear" w:fill="F4F7FB"/>
          </w:tcPr>
          <w:p>
            <w:pPr>
              <w:spacing w:after="20"/>
            </w:pPr>
            <w:r/>
            <w:r>
              <w:rPr>
                <w:rFonts w:ascii="Times New Roman" w:hAnsi="Times New Roman"/>
                <w:b w:val="0"/>
                <w:sz w:val="17"/>
              </w:rPr>
              <w:t>Phòng Kế toán</w:t>
            </w:r>
          </w:p>
        </w:tc>
        <w:tc>
          <w:tcPr>
            <w:tcW w:type="dxa" w:w="680"/>
            <w:shd w:val="clear" w:fill="F4F7FB"/>
          </w:tcPr>
          <w:p>
            <w:pPr>
              <w:spacing w:after="20"/>
              <w:jc w:val="right"/>
            </w:pPr>
            <w:r/>
            <w:r>
              <w:rPr>
                <w:rFonts w:ascii="Times New Roman" w:hAnsi="Times New Roman"/>
                <w:b w:val="0"/>
                <w:sz w:val="17"/>
              </w:rPr>
              <w:t>0,50</w:t>
            </w:r>
          </w:p>
        </w:tc>
        <w:tc>
          <w:tcPr>
            <w:tcW w:type="dxa" w:w="1134"/>
            <w:shd w:val="clear" w:fill="F4F7FB"/>
          </w:tcPr>
          <w:p>
            <w:pPr>
              <w:spacing w:after="20"/>
              <w:jc w:val="right"/>
            </w:pPr>
            <w:r/>
            <w:r>
              <w:rPr>
                <w:rFonts w:ascii="Times New Roman" w:hAnsi="Times New Roman"/>
                <w:b w:val="0"/>
                <w:sz w:val="17"/>
              </w:rPr>
              <w:t>73.864</w:t>
            </w:r>
          </w:p>
        </w:tc>
        <w:tc>
          <w:tcPr>
            <w:tcW w:type="dxa" w:w="1361"/>
            <w:shd w:val="clear" w:fill="F4F7FB"/>
          </w:tcPr>
          <w:p>
            <w:pPr>
              <w:spacing w:after="20"/>
              <w:jc w:val="right"/>
            </w:pPr>
            <w:r/>
            <w:r>
              <w:rPr>
                <w:rFonts w:ascii="Times New Roman" w:hAnsi="Times New Roman"/>
                <w:b w:val="0"/>
                <w:sz w:val="17"/>
              </w:rPr>
              <w:t>36.932</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r>
          </w:p>
        </w:tc>
        <w:tc>
          <w:tcPr>
            <w:tcW w:type="dxa" w:w="3345"/>
          </w:tcPr>
          <w:p>
            <w:pPr>
              <w:spacing w:after="20"/>
            </w:pPr>
            <w:r/>
            <w:r>
              <w:rPr>
                <w:rFonts w:ascii="Times New Roman" w:hAnsi="Times New Roman"/>
                <w:b w:val="0"/>
                <w:sz w:val="17"/>
              </w:rPr>
              <w:t>TỔNG CHI PHÍ – Kịch bản A (có phê duyệt NCC mới)</w:t>
            </w:r>
          </w:p>
        </w:tc>
        <w:tc>
          <w:tcPr>
            <w:tcW w:type="dxa" w:w="1757"/>
          </w:tcPr>
          <w:p>
            <w:pPr>
              <w:spacing w:after="20"/>
            </w:pPr>
            <w:r/>
            <w:r>
              <w:rPr>
                <w:rFonts w:ascii="Times New Roman" w:hAnsi="Times New Roman"/>
                <w:b w:val="0"/>
                <w:sz w:val="17"/>
              </w:rPr>
            </w:r>
          </w:p>
        </w:tc>
        <w:tc>
          <w:tcPr>
            <w:tcW w:type="dxa" w:w="680"/>
          </w:tcPr>
          <w:p>
            <w:pPr>
              <w:spacing w:after="20"/>
              <w:jc w:val="right"/>
            </w:pPr>
            <w:r/>
            <w:r>
              <w:rPr>
                <w:rFonts w:ascii="Times New Roman" w:hAnsi="Times New Roman"/>
                <w:b w:val="0"/>
                <w:sz w:val="17"/>
              </w:rPr>
              <w:t>39,90</w:t>
            </w:r>
          </w:p>
        </w:tc>
        <w:tc>
          <w:tcPr>
            <w:tcW w:type="dxa" w:w="1134"/>
          </w:tcPr>
          <w:p>
            <w:pPr>
              <w:spacing w:after="20"/>
              <w:jc w:val="right"/>
            </w:pPr>
            <w:r/>
            <w:r>
              <w:rPr>
                <w:rFonts w:ascii="Times New Roman" w:hAnsi="Times New Roman"/>
                <w:b w:val="0"/>
                <w:sz w:val="17"/>
              </w:rPr>
            </w:r>
          </w:p>
        </w:tc>
        <w:tc>
          <w:tcPr>
            <w:tcW w:type="dxa" w:w="1361"/>
          </w:tcPr>
          <w:p>
            <w:pPr>
              <w:spacing w:after="20"/>
              <w:jc w:val="right"/>
            </w:pPr>
            <w:r/>
            <w:r>
              <w:rPr>
                <w:rFonts w:ascii="Times New Roman" w:hAnsi="Times New Roman"/>
                <w:b w:val="0"/>
                <w:sz w:val="17"/>
              </w:rPr>
              <w:t>3.511.932</w:t>
            </w:r>
          </w:p>
        </w:tc>
        <w:tc>
          <w:tcPr>
            <w:tcW w:type="dxa" w:w="680"/>
          </w:tcPr>
          <w:p>
            <w:pPr>
              <w:spacing w:after="20"/>
              <w:jc w:val="center"/>
            </w:pPr>
            <w:r/>
            <w:r>
              <w:rPr>
                <w:rFonts w:ascii="Times New Roman" w:hAnsi="Times New Roman"/>
                <w:b w:val="0"/>
                <w:sz w:val="17"/>
              </w:rPr>
            </w:r>
          </w:p>
        </w:tc>
      </w:tr>
      <w:tr>
        <w:tc>
          <w:tcPr>
            <w:tcW w:type="dxa" w:w="680"/>
            <w:shd w:val="clear" w:fill="F4F7FB"/>
          </w:tcPr>
          <w:p>
            <w:pPr>
              <w:spacing w:after="20"/>
              <w:jc w:val="center"/>
            </w:pPr>
            <w:r/>
            <w:r>
              <w:rPr>
                <w:rFonts w:ascii="Times New Roman" w:hAnsi="Times New Roman"/>
                <w:b w:val="0"/>
                <w:sz w:val="17"/>
              </w:rPr>
            </w:r>
          </w:p>
        </w:tc>
        <w:tc>
          <w:tcPr>
            <w:tcW w:type="dxa" w:w="3345"/>
            <w:shd w:val="clear" w:fill="F4F7FB"/>
          </w:tcPr>
          <w:p>
            <w:pPr>
              <w:spacing w:after="20"/>
            </w:pPr>
            <w:r/>
            <w:r>
              <w:rPr>
                <w:rFonts w:ascii="Times New Roman" w:hAnsi="Times New Roman"/>
                <w:b w:val="0"/>
                <w:sz w:val="17"/>
              </w:rPr>
              <w:t>TỔNG CHI PHÍ – Kịch bản B (đặt lại theo HĐ khung)</w:t>
            </w:r>
          </w:p>
        </w:tc>
        <w:tc>
          <w:tcPr>
            <w:tcW w:type="dxa" w:w="1757"/>
            <w:shd w:val="clear" w:fill="F4F7FB"/>
          </w:tcPr>
          <w:p>
            <w:pPr>
              <w:spacing w:after="20"/>
            </w:pPr>
            <w:r/>
            <w:r>
              <w:rPr>
                <w:rFonts w:ascii="Times New Roman" w:hAnsi="Times New Roman"/>
                <w:b w:val="0"/>
                <w:sz w:val="17"/>
              </w:rPr>
            </w:r>
          </w:p>
        </w:tc>
        <w:tc>
          <w:tcPr>
            <w:tcW w:type="dxa" w:w="680"/>
            <w:shd w:val="clear" w:fill="F4F7FB"/>
          </w:tcPr>
          <w:p>
            <w:pPr>
              <w:spacing w:after="20"/>
              <w:jc w:val="right"/>
            </w:pPr>
            <w:r/>
            <w:r>
              <w:rPr>
                <w:rFonts w:ascii="Times New Roman" w:hAnsi="Times New Roman"/>
                <w:b w:val="0"/>
                <w:sz w:val="17"/>
              </w:rPr>
              <w:t>11,40</w:t>
            </w:r>
          </w:p>
        </w:tc>
        <w:tc>
          <w:tcPr>
            <w:tcW w:type="dxa" w:w="1134"/>
            <w:shd w:val="clear" w:fill="F4F7FB"/>
          </w:tcPr>
          <w:p>
            <w:pPr>
              <w:spacing w:after="20"/>
              <w:jc w:val="right"/>
            </w:pPr>
            <w:r/>
            <w:r>
              <w:rPr>
                <w:rFonts w:ascii="Times New Roman" w:hAnsi="Times New Roman"/>
                <w:b w:val="0"/>
                <w:sz w:val="17"/>
              </w:rPr>
            </w:r>
          </w:p>
        </w:tc>
        <w:tc>
          <w:tcPr>
            <w:tcW w:type="dxa" w:w="1361"/>
            <w:shd w:val="clear" w:fill="F4F7FB"/>
          </w:tcPr>
          <w:p>
            <w:pPr>
              <w:spacing w:after="20"/>
              <w:jc w:val="right"/>
            </w:pPr>
            <w:r/>
            <w:r>
              <w:rPr>
                <w:rFonts w:ascii="Times New Roman" w:hAnsi="Times New Roman"/>
                <w:b w:val="0"/>
                <w:sz w:val="17"/>
              </w:rPr>
              <w:t>921.591</w:t>
            </w:r>
          </w:p>
        </w:tc>
        <w:tc>
          <w:tcPr>
            <w:tcW w:type="dxa" w:w="680"/>
            <w:shd w:val="clear" w:fill="F4F7FB"/>
          </w:tcPr>
          <w:p>
            <w:pPr>
              <w:spacing w:after="20"/>
              <w:jc w:val="center"/>
            </w:pPr>
            <w:r/>
            <w:r>
              <w:rPr>
                <w:rFonts w:ascii="Times New Roman" w:hAnsi="Times New Roman"/>
                <w:b w:val="0"/>
                <w:sz w:val="17"/>
              </w:rPr>
            </w:r>
          </w:p>
        </w:tc>
      </w:tr>
    </w:tbl>
    <w:p>
      <w:pPr>
        <w:spacing w:after="80"/>
      </w:pPr>
    </w:p>
    <w:p>
      <w:pPr>
        <w:spacing w:after="80" w:before="0"/>
      </w:pPr>
      <w:r>
        <w:rPr>
          <w:rFonts w:ascii="Times New Roman" w:hAnsi="Times New Roman"/>
          <w:b w:val="0"/>
          <w:i w:val="0"/>
          <w:sz w:val="23"/>
        </w:rPr>
        <w:t>c) Chi phí lãng phí ước tính (trên mỗi đơn hàng):</w:t>
      </w:r>
    </w:p>
    <w:p>
      <w:pPr>
        <w:spacing w:after="60" w:before="80"/>
        <w:jc w:val="center"/>
      </w:pPr>
      <w:r>
        <w:rPr>
          <w:rFonts w:ascii="Times New Roman" w:hAnsi="Times New Roman"/>
          <w:b/>
          <w:sz w:val="21"/>
        </w:rPr>
        <w:t>Bảng 32 – Chi phí lãng phí ước tính trên mỗi đơn hàng</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4876"/>
            <w:shd w:val="clear" w:fill="1F3B63"/>
          </w:tcPr>
          <w:p>
            <w:pPr>
              <w:spacing w:after="20"/>
              <w:jc w:val="center"/>
            </w:pPr>
            <w:r/>
            <w:r>
              <w:rPr>
                <w:rFonts w:ascii="Times New Roman" w:hAnsi="Times New Roman"/>
                <w:b/>
                <w:color w:val="FFFFFF"/>
                <w:sz w:val="19"/>
              </w:rPr>
              <w:t>Khoản lãng phí</w:t>
            </w:r>
          </w:p>
        </w:tc>
        <w:tc>
          <w:tcPr>
            <w:tcW w:type="dxa" w:w="3061"/>
            <w:shd w:val="clear" w:fill="1F3B63"/>
          </w:tcPr>
          <w:p>
            <w:pPr>
              <w:spacing w:after="20"/>
              <w:jc w:val="center"/>
            </w:pPr>
            <w:r/>
            <w:r>
              <w:rPr>
                <w:rFonts w:ascii="Times New Roman" w:hAnsi="Times New Roman"/>
                <w:b/>
                <w:color w:val="FFFFFF"/>
                <w:sz w:val="19"/>
              </w:rPr>
              <w:t>Cách tính</w:t>
            </w:r>
          </w:p>
        </w:tc>
        <w:tc>
          <w:tcPr>
            <w:tcW w:type="dxa" w:w="1701"/>
            <w:shd w:val="clear" w:fill="1F3B63"/>
          </w:tcPr>
          <w:p>
            <w:pPr>
              <w:spacing w:after="20"/>
              <w:jc w:val="center"/>
            </w:pPr>
            <w:r/>
            <w:r>
              <w:rPr>
                <w:rFonts w:ascii="Times New Roman" w:hAnsi="Times New Roman"/>
                <w:b/>
                <w:color w:val="FFFFFF"/>
                <w:sz w:val="19"/>
              </w:rPr>
              <w:t>Thành tiền (đ)</w:t>
            </w:r>
          </w:p>
        </w:tc>
      </w:tr>
      <w:tr>
        <w:tc>
          <w:tcPr>
            <w:tcW w:type="dxa" w:w="4876"/>
          </w:tcPr>
          <w:p>
            <w:pPr>
              <w:spacing w:after="20"/>
            </w:pPr>
            <w:r/>
            <w:r>
              <w:rPr>
                <w:rFonts w:ascii="Times New Roman" w:hAnsi="Times New Roman"/>
                <w:b w:val="0"/>
                <w:sz w:val="19"/>
              </w:rPr>
              <w:t>Hoạt động NVA trong quy trình (in &amp; luân chuyển đề nghị thanh toán bản giấy)</w:t>
            </w:r>
          </w:p>
        </w:tc>
        <w:tc>
          <w:tcPr>
            <w:tcW w:type="dxa" w:w="3061"/>
          </w:tcPr>
          <w:p>
            <w:pPr>
              <w:spacing w:after="20"/>
            </w:pPr>
            <w:r/>
            <w:r>
              <w:rPr>
                <w:rFonts w:ascii="Times New Roman" w:hAnsi="Times New Roman"/>
                <w:b w:val="0"/>
                <w:sz w:val="19"/>
              </w:rPr>
              <w:t>0,3 giờ Kế toán × đơn giá giờ</w:t>
            </w:r>
          </w:p>
        </w:tc>
        <w:tc>
          <w:tcPr>
            <w:tcW w:type="dxa" w:w="1701"/>
          </w:tcPr>
          <w:p>
            <w:pPr>
              <w:spacing w:after="20"/>
              <w:jc w:val="right"/>
            </w:pPr>
            <w:r/>
            <w:r>
              <w:rPr>
                <w:rFonts w:ascii="Times New Roman" w:hAnsi="Times New Roman"/>
                <w:b w:val="0"/>
                <w:sz w:val="19"/>
              </w:rPr>
              <w:t>22.159</w:t>
            </w:r>
          </w:p>
        </w:tc>
      </w:tr>
      <w:tr>
        <w:tc>
          <w:tcPr>
            <w:tcW w:type="dxa" w:w="4876"/>
            <w:shd w:val="clear" w:fill="F4F7FB"/>
          </w:tcPr>
          <w:p>
            <w:pPr>
              <w:spacing w:after="20"/>
            </w:pPr>
            <w:r/>
            <w:r>
              <w:rPr>
                <w:rFonts w:ascii="Times New Roman" w:hAnsi="Times New Roman"/>
                <w:b w:val="0"/>
                <w:sz w:val="19"/>
              </w:rPr>
              <w:t>Nhập lại thông tin NCC ở nhiều bước (báo giá → tờ trình → hợp đồng → khai báo ERP → PO)</w:t>
            </w:r>
          </w:p>
        </w:tc>
        <w:tc>
          <w:tcPr>
            <w:tcW w:type="dxa" w:w="3061"/>
            <w:shd w:val="clear" w:fill="F4F7FB"/>
          </w:tcPr>
          <w:p>
            <w:pPr>
              <w:spacing w:after="20"/>
            </w:pPr>
            <w:r/>
            <w:r>
              <w:rPr>
                <w:rFonts w:ascii="Times New Roman" w:hAnsi="Times New Roman"/>
                <w:b w:val="0"/>
                <w:sz w:val="19"/>
              </w:rPr>
              <w:t>0,5 giờ Thu mua × đơn giá giờ</w:t>
            </w:r>
          </w:p>
        </w:tc>
        <w:tc>
          <w:tcPr>
            <w:tcW w:type="dxa" w:w="1701"/>
            <w:shd w:val="clear" w:fill="F4F7FB"/>
          </w:tcPr>
          <w:p>
            <w:pPr>
              <w:spacing w:after="20"/>
              <w:jc w:val="right"/>
            </w:pPr>
            <w:r/>
            <w:r>
              <w:rPr>
                <w:rFonts w:ascii="Times New Roman" w:hAnsi="Times New Roman"/>
                <w:b w:val="0"/>
                <w:sz w:val="19"/>
              </w:rPr>
              <w:t>45.455</w:t>
            </w:r>
          </w:p>
        </w:tc>
      </w:tr>
      <w:tr>
        <w:tc>
          <w:tcPr>
            <w:tcW w:type="dxa" w:w="4876"/>
          </w:tcPr>
          <w:p>
            <w:pPr>
              <w:spacing w:after="20"/>
            </w:pPr>
            <w:r/>
            <w:r>
              <w:rPr>
                <w:rFonts w:ascii="Times New Roman" w:hAnsi="Times New Roman"/>
                <w:b w:val="0"/>
                <w:sz w:val="19"/>
              </w:rPr>
              <w:t>Làm việc lại với NCC khi QL2 báo lô hàng không đạt (12% số lô)</w:t>
            </w:r>
          </w:p>
        </w:tc>
        <w:tc>
          <w:tcPr>
            <w:tcW w:type="dxa" w:w="3061"/>
          </w:tcPr>
          <w:p>
            <w:pPr>
              <w:spacing w:after="20"/>
            </w:pPr>
            <w:r/>
            <w:r>
              <w:rPr>
                <w:rFonts w:ascii="Times New Roman" w:hAnsi="Times New Roman"/>
                <w:b w:val="0"/>
                <w:sz w:val="19"/>
              </w:rPr>
              <w:t>1,5 giờ Thu mua × 12% (chi phí kiểm lại thuộc quy trình QL2)</w:t>
            </w:r>
          </w:p>
        </w:tc>
        <w:tc>
          <w:tcPr>
            <w:tcW w:type="dxa" w:w="1701"/>
          </w:tcPr>
          <w:p>
            <w:pPr>
              <w:spacing w:after="20"/>
              <w:jc w:val="right"/>
            </w:pPr>
            <w:r/>
            <w:r>
              <w:rPr>
                <w:rFonts w:ascii="Times New Roman" w:hAnsi="Times New Roman"/>
                <w:b w:val="0"/>
                <w:sz w:val="19"/>
              </w:rPr>
              <w:t>16.364</w:t>
            </w:r>
          </w:p>
        </w:tc>
      </w:tr>
      <w:tr>
        <w:tc>
          <w:tcPr>
            <w:tcW w:type="dxa" w:w="4876"/>
            <w:shd w:val="clear" w:fill="F4F7FB"/>
          </w:tcPr>
          <w:p>
            <w:pPr>
              <w:spacing w:after="20"/>
            </w:pPr>
            <w:r/>
            <w:r>
              <w:rPr>
                <w:rFonts w:ascii="Times New Roman" w:hAnsi="Times New Roman"/>
                <w:b w:val="0"/>
                <w:sz w:val="19"/>
              </w:rPr>
              <w:t>Xử lý lại khi hoá đơn lệch 3 chiều (15% số hoá đơn)</w:t>
            </w:r>
          </w:p>
        </w:tc>
        <w:tc>
          <w:tcPr>
            <w:tcW w:type="dxa" w:w="3061"/>
            <w:shd w:val="clear" w:fill="F4F7FB"/>
          </w:tcPr>
          <w:p>
            <w:pPr>
              <w:spacing w:after="20"/>
            </w:pPr>
            <w:r/>
            <w:r>
              <w:rPr>
                <w:rFonts w:ascii="Times New Roman" w:hAnsi="Times New Roman"/>
                <w:b w:val="0"/>
                <w:sz w:val="19"/>
              </w:rPr>
              <w:t>2,0 giờ Kế toán × 15%</w:t>
            </w:r>
          </w:p>
        </w:tc>
        <w:tc>
          <w:tcPr>
            <w:tcW w:type="dxa" w:w="1701"/>
            <w:shd w:val="clear" w:fill="F4F7FB"/>
          </w:tcPr>
          <w:p>
            <w:pPr>
              <w:spacing w:after="20"/>
              <w:jc w:val="right"/>
            </w:pPr>
            <w:r/>
            <w:r>
              <w:rPr>
                <w:rFonts w:ascii="Times New Roman" w:hAnsi="Times New Roman"/>
                <w:b w:val="0"/>
                <w:sz w:val="19"/>
              </w:rPr>
              <w:t>22.159</w:t>
            </w:r>
          </w:p>
        </w:tc>
      </w:tr>
      <w:tr>
        <w:tc>
          <w:tcPr>
            <w:tcW w:type="dxa" w:w="4876"/>
          </w:tcPr>
          <w:p>
            <w:pPr>
              <w:spacing w:after="20"/>
            </w:pPr>
            <w:r/>
            <w:r>
              <w:rPr>
                <w:rFonts w:ascii="Times New Roman" w:hAnsi="Times New Roman"/>
                <w:b w:val="0"/>
                <w:sz w:val="19"/>
              </w:rPr>
              <w:t>Tờ trình / PO bị trả lại sửa rồi trình duyệt vòng hai (10%)</w:t>
            </w:r>
          </w:p>
        </w:tc>
        <w:tc>
          <w:tcPr>
            <w:tcW w:type="dxa" w:w="3061"/>
          </w:tcPr>
          <w:p>
            <w:pPr>
              <w:spacing w:after="20"/>
            </w:pPr>
            <w:r/>
            <w:r>
              <w:rPr>
                <w:rFonts w:ascii="Times New Roman" w:hAnsi="Times New Roman"/>
                <w:b w:val="0"/>
                <w:sz w:val="19"/>
              </w:rPr>
              <w:t>1,5 giờ Thu mua × 10%</w:t>
            </w:r>
          </w:p>
        </w:tc>
        <w:tc>
          <w:tcPr>
            <w:tcW w:type="dxa" w:w="1701"/>
          </w:tcPr>
          <w:p>
            <w:pPr>
              <w:spacing w:after="20"/>
              <w:jc w:val="right"/>
            </w:pPr>
            <w:r/>
            <w:r>
              <w:rPr>
                <w:rFonts w:ascii="Times New Roman" w:hAnsi="Times New Roman"/>
                <w:b w:val="0"/>
                <w:sz w:val="19"/>
              </w:rPr>
              <w:t>13.636</w:t>
            </w:r>
          </w:p>
        </w:tc>
      </w:tr>
      <w:tr>
        <w:tc>
          <w:tcPr>
            <w:tcW w:type="dxa" w:w="4876"/>
            <w:shd w:val="clear" w:fill="F4F7FB"/>
          </w:tcPr>
          <w:p>
            <w:pPr>
              <w:spacing w:after="20"/>
            </w:pPr>
            <w:r/>
            <w:r>
              <w:rPr>
                <w:rFonts w:ascii="Times New Roman" w:hAnsi="Times New Roman"/>
                <w:b w:val="0"/>
                <w:sz w:val="19"/>
              </w:rPr>
              <w:t>TỔNG LÃNG PHÍ / 1 ĐƠN HÀNG</w:t>
            </w:r>
          </w:p>
        </w:tc>
        <w:tc>
          <w:tcPr>
            <w:tcW w:type="dxa" w:w="3061"/>
            <w:shd w:val="clear" w:fill="F4F7FB"/>
          </w:tcPr>
          <w:p>
            <w:pPr>
              <w:spacing w:after="20"/>
            </w:pPr>
            <w:r/>
            <w:r>
              <w:rPr>
                <w:rFonts w:ascii="Times New Roman" w:hAnsi="Times New Roman"/>
                <w:b w:val="0"/>
                <w:sz w:val="19"/>
              </w:rPr>
            </w:r>
          </w:p>
        </w:tc>
        <w:tc>
          <w:tcPr>
            <w:tcW w:type="dxa" w:w="1701"/>
            <w:shd w:val="clear" w:fill="F4F7FB"/>
          </w:tcPr>
          <w:p>
            <w:pPr>
              <w:spacing w:after="20"/>
              <w:jc w:val="right"/>
            </w:pPr>
            <w:r/>
            <w:r>
              <w:rPr>
                <w:rFonts w:ascii="Times New Roman" w:hAnsi="Times New Roman"/>
                <w:b w:val="0"/>
                <w:sz w:val="19"/>
              </w:rPr>
              <w:t>119.773</w:t>
            </w:r>
          </w:p>
        </w:tc>
      </w:tr>
    </w:tbl>
    <w:p>
      <w:pPr>
        <w:spacing w:after="80"/>
      </w:pPr>
    </w:p>
    <w:p>
      <w:pPr>
        <w:spacing w:after="80" w:before="0"/>
      </w:pPr>
      <w:r>
        <w:rPr>
          <w:rFonts w:ascii="Times New Roman" w:hAnsi="Times New Roman"/>
          <w:b/>
          <w:i w:val="0"/>
          <w:sz w:val="24"/>
        </w:rPr>
        <w:t>Nhận xét:</w:t>
      </w:r>
    </w:p>
    <w:p>
      <w:pPr>
        <w:pStyle w:val="ListBullet"/>
        <w:spacing w:after="40"/>
      </w:pPr>
      <w:r>
        <w:rPr>
          <w:rFonts w:ascii="Times New Roman" w:hAnsi="Times New Roman"/>
          <w:sz w:val="23"/>
        </w:rPr>
        <w:t>Chi phí nhân công xử lý một đơn hàng đặt lại theo hợp đồng khung là 921.591 đ; một chu trình có tìm nguồn và phê duyệt NCC mới tốn 3.511.932 đ, gấp 3,8 lần — chênh lệch 2.590.341 đ chính là “giá” của việc phải đi tìm nguồn mới, trong đó riêng khâu thẩm định và soạn hợp đồng đã chiếm 10,5 giờ công.</w:t>
      </w:r>
    </w:p>
    <w:p>
      <w:pPr>
        <w:pStyle w:val="ListBullet"/>
        <w:spacing w:after="40"/>
      </w:pPr>
      <w:r>
        <w:rPr>
          <w:rFonts w:ascii="Times New Roman" w:hAnsi="Times New Roman"/>
          <w:sz w:val="23"/>
        </w:rPr>
        <w:t>Phần lãng phí là 119.773 đ mỗi đơn hàng, tương đương 13,0% chi phí xử lý một đơn hàng thông thường.</w:t>
      </w:r>
    </w:p>
    <w:p>
      <w:pPr>
        <w:pStyle w:val="ListBullet"/>
        <w:spacing w:after="40"/>
      </w:pPr>
      <w:r>
        <w:rPr>
          <w:rFonts w:ascii="Times New Roman" w:hAnsi="Times New Roman"/>
          <w:sz w:val="23"/>
        </w:rPr>
        <w:t>Với quy mô 250 đơn hàng mỗi tháng, lãng phí tương đương khoảng 29.943.182 đ/tháng, tức 359.318.182 đ/năm. Đây là dư địa tiết kiệm nếu số hoá khâu phê duyệt và tự động hoá đối chiếu 3 chiều.</w:t>
      </w:r>
    </w:p>
    <w:p>
      <w:pPr>
        <w:pStyle w:val="ListBullet"/>
        <w:spacing w:after="40"/>
      </w:pPr>
      <w:r>
        <w:rPr>
          <w:rFonts w:ascii="Times New Roman" w:hAnsi="Times New Roman"/>
          <w:sz w:val="23"/>
        </w:rPr>
        <w:t>Ngoài chi phí nhân công, việc kéo dài lead time còn gây chi phí ẩn lớn hơn: thiếu hàng tươi trên quầy làm mất doanh thu, và hàng phải mua gấp ngoài kế hoạch thường đắt hơn giá hợp đồng khung 10–15%.</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