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13059363"/>
      </w:sdtPr>
      <w:sdtEndPr>
        <w:rPr>
          <w:rFonts w:eastAsia="Calibri"/>
          <w:b/>
          <w:bCs/>
          <w:sz w:val="28"/>
          <w:szCs w:val="28"/>
        </w:rPr>
      </w:sdtEndPr>
      <w:sdtContent>
        <w:p w14:paraId="2BD4E2A1" w14:textId="77777777" w:rsidR="002E2D54" w:rsidRPr="00670EE9" w:rsidRDefault="00000000" w:rsidP="007475B3">
          <w:pPr>
            <w:pStyle w:val="NoSpacing"/>
            <w:rPr>
              <w:rFonts w:ascii="Times New Roman" w:hAnsi="Times New Roman" w:cs="Times New Roman"/>
            </w:rPr>
          </w:pPr>
          <w:r w:rsidRPr="00670EE9">
            <w:rPr>
              <w:rFonts w:ascii="Times New Roman" w:hAnsi="Times New Roman" w:cs="Times New Roman"/>
              <w:noProof/>
            </w:rPr>
            <mc:AlternateContent>
              <mc:Choice Requires="wpg">
                <w:drawing>
                  <wp:anchor distT="0" distB="0" distL="114300" distR="114300" simplePos="0" relativeHeight="251656704" behindDoc="1" locked="0" layoutInCell="1" allowOverlap="1" wp14:anchorId="31B664CE" wp14:editId="3D46051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1"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矩形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3"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650599894"/>
                                    <w:dataBinding w:prefixMappings="xmlns:ns0='http://schemas.microsoft.com/office/2006/coverPageProps' " w:xpath="/ns0:CoverPageProperties[1]/ns0:PublishDate[1]" w:storeItemID="{55AF091B-3C7A-41E3-B477-F2FDAA23CFDA}"/>
                                    <w:date w:fullDate="2022-11-13T00:00:00Z">
                                      <w:dateFormat w:val="yyyy-M-d"/>
                                      <w:lid w:val="zh-CN"/>
                                      <w:storeMappedDataAs w:val="dateTime"/>
                                      <w:calendar w:val="gregorian"/>
                                    </w:date>
                                  </w:sdtPr>
                                  <w:sdtContent>
                                    <w:p w14:paraId="60625A45" w14:textId="49399D59" w:rsidR="002E2D54" w:rsidRDefault="003F4C68">
                                      <w:pPr>
                                        <w:pStyle w:val="NoSpacing"/>
                                        <w:jc w:val="right"/>
                                        <w:rPr>
                                          <w:color w:val="FFFFFF" w:themeColor="background1"/>
                                          <w:sz w:val="28"/>
                                          <w:szCs w:val="28"/>
                                        </w:rPr>
                                      </w:pPr>
                                      <w:r>
                                        <w:rPr>
                                          <w:rFonts w:hint="eastAsia"/>
                                          <w:color w:val="FFFFFF" w:themeColor="background1"/>
                                          <w:sz w:val="28"/>
                                          <w:szCs w:val="28"/>
                                        </w:rPr>
                                        <w:t>2022-11-13</w:t>
                                      </w:r>
                                    </w:p>
                                  </w:sdtContent>
                                </w:sdt>
                              </w:txbxContent>
                            </wps:txbx>
                            <wps:bodyPr rot="0" spcFirstLastPara="0" vert="horz" wrap="square" lIns="91440" tIns="0" rIns="182880" bIns="0" numCol="1" spcCol="0" rtlCol="0" fromWordArt="0" anchor="ctr" anchorCtr="0" forceAA="0" compatLnSpc="1">
                              <a:noAutofit/>
                            </wps:bodyPr>
                          </wps:wsp>
                          <wpg:grpSp>
                            <wpg:cNvPr id="4" name="组 5"/>
                            <wpg:cNvGrpSpPr/>
                            <wpg:grpSpPr>
                              <a:xfrm>
                                <a:off x="76200" y="4210050"/>
                                <a:ext cx="2057400" cy="4910328"/>
                                <a:chOff x="80645" y="4211812"/>
                                <a:chExt cx="1306273" cy="3121026"/>
                              </a:xfrm>
                            </wpg:grpSpPr>
                            <wpg:grpSp>
                              <wpg:cNvPr id="5" name="组 6"/>
                              <wpg:cNvGrpSpPr>
                                <a:grpSpLocks noChangeAspect="1"/>
                              </wpg:cNvGrpSpPr>
                              <wpg:grpSpPr>
                                <a:xfrm>
                                  <a:off x="141062" y="4211812"/>
                                  <a:ext cx="1047750" cy="3121026"/>
                                  <a:chOff x="141062" y="4211812"/>
                                  <a:chExt cx="1047750" cy="3121026"/>
                                </a:xfrm>
                              </wpg:grpSpPr>
                              <wps:wsp>
                                <wps:cNvPr id="6"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9"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2"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3"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4"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5"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6"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7"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8"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9"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20" name="组 7"/>
                              <wpg:cNvGrpSpPr>
                                <a:grpSpLocks noChangeAspect="1"/>
                              </wpg:cNvGrpSpPr>
                              <wpg:grpSpPr>
                                <a:xfrm>
                                  <a:off x="80645" y="4826972"/>
                                  <a:ext cx="1306273" cy="2505863"/>
                                  <a:chOff x="80645" y="4649964"/>
                                  <a:chExt cx="874712" cy="1677988"/>
                                </a:xfrm>
                              </wpg:grpSpPr>
                              <wps:wsp>
                                <wps:cNvPr id="21"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2"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3"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4"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5"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6"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7"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8"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9"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0"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1"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31B664CE" id="组 2"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C/B3KZ/iMAANP5AAAOAAAAAAAAAAAAAAAAAC4CAABkcnMvZTJvRG9j&#10;LnhtbFBLAQItABQABgAIAAAAIQBP95Uy3QAAAAYBAAAPAAAAAAAAAAAAAAAAAFgmAABkcnMvZG93&#10;bnJldi54bWxQSwUGAAAAAAQABADzAAAAYicAAAAA&#10;">
                    <v:rect id="矩形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3494ba [3204]" stroked="f" strokeweight="1pt">
                      <v:textbox inset=",0,14.4pt,0">
                        <w:txbxContent>
                          <w:sdt>
                            <w:sdtPr>
                              <w:rPr>
                                <w:color w:val="FFFFFF" w:themeColor="background1"/>
                                <w:sz w:val="28"/>
                                <w:szCs w:val="28"/>
                              </w:rPr>
                              <w:alias w:val="日期"/>
                              <w:id w:val="-650599894"/>
                              <w:dataBinding w:prefixMappings="xmlns:ns0='http://schemas.microsoft.com/office/2006/coverPageProps' " w:xpath="/ns0:CoverPageProperties[1]/ns0:PublishDate[1]" w:storeItemID="{55AF091B-3C7A-41E3-B477-F2FDAA23CFDA}"/>
                              <w:date w:fullDate="2022-11-13T00:00:00Z">
                                <w:dateFormat w:val="yyyy-M-d"/>
                                <w:lid w:val="zh-CN"/>
                                <w:storeMappedDataAs w:val="dateTime"/>
                                <w:calendar w:val="gregorian"/>
                              </w:date>
                            </w:sdtPr>
                            <w:sdtContent>
                              <w:p w14:paraId="60625A45" w14:textId="49399D59" w:rsidR="002E2D54" w:rsidRDefault="003F4C68">
                                <w:pPr>
                                  <w:pStyle w:val="NoSpacing"/>
                                  <w:jc w:val="right"/>
                                  <w:rPr>
                                    <w:color w:val="FFFFFF" w:themeColor="background1"/>
                                    <w:sz w:val="28"/>
                                    <w:szCs w:val="28"/>
                                  </w:rPr>
                                </w:pPr>
                                <w:r>
                                  <w:rPr>
                                    <w:rFonts w:hint="eastAsia"/>
                                    <w:color w:val="FFFFFF" w:themeColor="background1"/>
                                    <w:sz w:val="28"/>
                                    <w:szCs w:val="28"/>
                                  </w:rPr>
                                  <w:t>2022-11-13</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373545 [3215]" strokecolor="#373545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373545 [3215]" strokecolor="#373545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373545 [3215]" strokecolor="#373545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373545 [3215]" strokecolor="#373545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373545 [3215]" strokecolor="#373545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373545 [3215]" strokecolor="#373545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373545 [3215]" strokecolor="#373545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373545 [3215]" strokecolor="#373545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373545 [3215]" strokecolor="#373545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373545 [3215]" strokecolor="#373545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3CB52CB" w14:textId="344ED326" w:rsidR="00C9798C" w:rsidRDefault="00670228">
          <w:pPr>
            <w:rPr>
              <w:rFonts w:ascii="Times New Roman" w:eastAsia="Calibri" w:hAnsi="Times New Roman" w:cs="Times New Roman"/>
              <w:b/>
              <w:bCs/>
              <w:sz w:val="28"/>
              <w:szCs w:val="28"/>
            </w:rPr>
          </w:pPr>
          <w:r w:rsidRPr="00670EE9">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423EC795" wp14:editId="06C7694A">
                    <wp:simplePos x="0" y="0"/>
                    <wp:positionH relativeFrom="margin">
                      <wp:posOffset>2157632</wp:posOffset>
                    </wp:positionH>
                    <wp:positionV relativeFrom="margin">
                      <wp:align>center</wp:align>
                    </wp:positionV>
                    <wp:extent cx="3657600" cy="1679575"/>
                    <wp:effectExtent l="0" t="0" r="7620" b="0"/>
                    <wp:wrapNone/>
                    <wp:docPr id="32" name="文本框 32"/>
                    <wp:cNvGraphicFramePr/>
                    <a:graphic xmlns:a="http://schemas.openxmlformats.org/drawingml/2006/main">
                      <a:graphicData uri="http://schemas.microsoft.com/office/word/2010/wordprocessingShape">
                        <wps:wsp>
                          <wps:cNvSpPr txBox="1"/>
                          <wps:spPr>
                            <a:xfrm>
                              <a:off x="0" y="0"/>
                              <a:ext cx="3657600" cy="167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C081F" w14:textId="2ED1BD29" w:rsidR="002E2D54" w:rsidRDefault="00000000">
                                <w:pPr>
                                  <w:pStyle w:val="NoSpacing"/>
                                  <w:rPr>
                                    <w:color w:val="3494BA" w:themeColor="accent1"/>
                                    <w:sz w:val="26"/>
                                    <w:szCs w:val="26"/>
                                  </w:rPr>
                                </w:pPr>
                                <w:sdt>
                                  <w:sdtPr>
                                    <w:rPr>
                                      <w:color w:val="3494BA" w:themeColor="accent1"/>
                                      <w:sz w:val="26"/>
                                      <w:szCs w:val="26"/>
                                    </w:rPr>
                                    <w:alias w:val="作者"/>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color w:val="3494BA" w:themeColor="accent1"/>
                                        <w:sz w:val="26"/>
                                        <w:szCs w:val="26"/>
                                      </w:rPr>
                                      <w:t>Huanwei Xu</w:t>
                                    </w:r>
                                    <w:r w:rsidR="00670228">
                                      <w:rPr>
                                        <w:color w:val="3494BA" w:themeColor="accent1"/>
                                        <w:sz w:val="26"/>
                                        <w:szCs w:val="26"/>
                                      </w:rPr>
                                      <w:t xml:space="preserve"> 14090118</w:t>
                                    </w:r>
                                  </w:sdtContent>
                                </w:sdt>
                              </w:p>
                              <w:p w14:paraId="5230635B" w14:textId="55F9D823" w:rsidR="002E2D54" w:rsidRDefault="00000000">
                                <w:pPr>
                                  <w:pStyle w:val="NoSpacing"/>
                                  <w:rPr>
                                    <w:color w:val="595959" w:themeColor="text1" w:themeTint="A6"/>
                                  </w:rPr>
                                </w:pPr>
                                <w:sdt>
                                  <w:sdtPr>
                                    <w:rPr>
                                      <w:caps/>
                                      <w:color w:val="595959" w:themeColor="text1" w:themeTint="A6"/>
                                    </w:rPr>
                                    <w:alias w:val="公司"/>
                                    <w:id w:val="1558814826"/>
                                    <w:showingPlcHdr/>
                                    <w:dataBinding w:prefixMappings="xmlns:ns0='http://schemas.openxmlformats.org/officeDocument/2006/extended-properties' " w:xpath="/ns0:Properties[1]/ns0:Company[1]" w:storeItemID="{6668398D-A668-4E3E-A5EB-62B293D839F1}"/>
                                    <w:text/>
                                  </w:sdtPr>
                                  <w:sdtContent>
                                    <w:r w:rsidR="00670228">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45000</wp14:pctWidth>
                    </wp14:sizeRelH>
                    <wp14:sizeRelV relativeFrom="page">
                      <wp14:pctHeight>0</wp14:pctHeight>
                    </wp14:sizeRelV>
                  </wp:anchor>
                </w:drawing>
              </mc:Choice>
              <mc:Fallback>
                <w:pict>
                  <v:shapetype w14:anchorId="423EC795" id="_x0000_t202" coordsize="21600,21600" o:spt="202" path="m,l,21600r21600,l21600,xe">
                    <v:stroke joinstyle="miter"/>
                    <v:path gradientshapeok="t" o:connecttype="rect"/>
                  </v:shapetype>
                  <v:shape id="文本框 32" o:spid="_x0000_s1055" type="#_x0000_t202" style="position:absolute;margin-left:169.9pt;margin-top:0;width:4in;height:132.25pt;z-index:251657728;visibility:visible;mso-wrap-style:square;mso-width-percent:450;mso-height-percent:0;mso-wrap-distance-left:9pt;mso-wrap-distance-top:0;mso-wrap-distance-right:9pt;mso-wrap-distance-bottom:0;mso-position-horizontal:absolute;mso-position-horizontal-relative:margin;mso-position-vertical:center;mso-position-vertical-relative:margin;mso-width-percent:4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" filled="f" stroked="f" strokeweight=".5pt">
                    <v:textbox inset="0,0,0,0">
                      <w:txbxContent>
                        <w:p w14:paraId="56DC081F" w14:textId="2ED1BD29" w:rsidR="002E2D54" w:rsidRDefault="00000000">
                          <w:pPr>
                            <w:pStyle w:val="NoSpacing"/>
                            <w:rPr>
                              <w:color w:val="3494BA" w:themeColor="accent1"/>
                              <w:sz w:val="26"/>
                              <w:szCs w:val="26"/>
                            </w:rPr>
                          </w:pPr>
                          <w:sdt>
                            <w:sdtPr>
                              <w:rPr>
                                <w:color w:val="3494BA" w:themeColor="accent1"/>
                                <w:sz w:val="26"/>
                                <w:szCs w:val="26"/>
                              </w:rPr>
                              <w:alias w:val="作者"/>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color w:val="3494BA" w:themeColor="accent1"/>
                                  <w:sz w:val="26"/>
                                  <w:szCs w:val="26"/>
                                </w:rPr>
                                <w:t>Huanwei Xu</w:t>
                              </w:r>
                              <w:r w:rsidR="00670228">
                                <w:rPr>
                                  <w:color w:val="3494BA" w:themeColor="accent1"/>
                                  <w:sz w:val="26"/>
                                  <w:szCs w:val="26"/>
                                </w:rPr>
                                <w:t xml:space="preserve"> 14090118</w:t>
                              </w:r>
                            </w:sdtContent>
                          </w:sdt>
                        </w:p>
                        <w:p w14:paraId="5230635B" w14:textId="55F9D823" w:rsidR="002E2D54" w:rsidRDefault="00000000">
                          <w:pPr>
                            <w:pStyle w:val="NoSpacing"/>
                            <w:rPr>
                              <w:color w:val="595959" w:themeColor="text1" w:themeTint="A6"/>
                            </w:rPr>
                          </w:pPr>
                          <w:sdt>
                            <w:sdtPr>
                              <w:rPr>
                                <w:caps/>
                                <w:color w:val="595959" w:themeColor="text1" w:themeTint="A6"/>
                              </w:rPr>
                              <w:alias w:val="公司"/>
                              <w:id w:val="1558814826"/>
                              <w:showingPlcHdr/>
                              <w:dataBinding w:prefixMappings="xmlns:ns0='http://schemas.openxmlformats.org/officeDocument/2006/extended-properties' " w:xpath="/ns0:Properties[1]/ns0:Company[1]" w:storeItemID="{6668398D-A668-4E3E-A5EB-62B293D839F1}"/>
                              <w:text/>
                            </w:sdtPr>
                            <w:sdtContent>
                              <w:r w:rsidR="00670228">
                                <w:rPr>
                                  <w:caps/>
                                  <w:color w:val="595959" w:themeColor="text1" w:themeTint="A6"/>
                                </w:rPr>
                                <w:t xml:space="preserve">     </w:t>
                              </w:r>
                            </w:sdtContent>
                          </w:sdt>
                        </w:p>
                      </w:txbxContent>
                    </v:textbox>
                    <w10:wrap anchorx="margin" anchory="margin"/>
                  </v:shape>
                </w:pict>
              </mc:Fallback>
            </mc:AlternateContent>
          </w:r>
          <w:r w:rsidR="007475B3" w:rsidRPr="00670EE9">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3EDFE81" wp14:editId="7E8E1FAB">
                    <wp:simplePos x="0" y="0"/>
                    <wp:positionH relativeFrom="margin">
                      <wp:posOffset>1998199</wp:posOffset>
                    </wp:positionH>
                    <wp:positionV relativeFrom="page">
                      <wp:posOffset>2814076</wp:posOffset>
                    </wp:positionV>
                    <wp:extent cx="3909060" cy="2975317"/>
                    <wp:effectExtent l="0" t="0" r="15240" b="0"/>
                    <wp:wrapNone/>
                    <wp:docPr id="33" name="文本框 33"/>
                    <wp:cNvGraphicFramePr/>
                    <a:graphic xmlns:a="http://schemas.openxmlformats.org/drawingml/2006/main">
                      <a:graphicData uri="http://schemas.microsoft.com/office/word/2010/wordprocessingShape">
                        <wps:wsp>
                          <wps:cNvSpPr txBox="1"/>
                          <wps:spPr>
                            <a:xfrm>
                              <a:off x="0" y="0"/>
                              <a:ext cx="3909060" cy="29753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903C0" w14:textId="76132D9E" w:rsidR="002E2D54" w:rsidRPr="00900E6C" w:rsidRDefault="00000000" w:rsidP="00670228">
                                <w:pPr>
                                  <w:pStyle w:val="NoSpacing"/>
                                  <w:jc w:val="center"/>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sidR="003F4C68">
                                      <w:rPr>
                                        <w:rFonts w:asciiTheme="majorHAnsi" w:eastAsiaTheme="majorEastAsia" w:hAnsiTheme="majorHAnsi" w:cstheme="majorBidi"/>
                                        <w:b/>
                                        <w:bCs/>
                                        <w:color w:val="262626" w:themeColor="text1" w:themeTint="D9"/>
                                        <w:sz w:val="72"/>
                                        <w:szCs w:val="72"/>
                                      </w:rPr>
                                      <w:t>Google stock price exploration</w:t>
                                    </w:r>
                                  </w:sdtContent>
                                </w:sdt>
                              </w:p>
                              <w:p w14:paraId="2C03187A" w14:textId="691C7D46" w:rsidR="00900E6C" w:rsidRPr="00900E6C" w:rsidRDefault="00000000">
                                <w:pPr>
                                  <w:spacing w:before="120"/>
                                  <w:rPr>
                                    <w:rFonts w:ascii="Lato" w:eastAsia="SimSun" w:hAnsi="Lato" w:cs="SimSun"/>
                                    <w:color w:val="252B2B"/>
                                    <w:kern w:val="36"/>
                                    <w:sz w:val="32"/>
                                    <w:szCs w:val="32"/>
                                  </w:rPr>
                                </w:pPr>
                                <w:sdt>
                                  <w:sdtPr>
                                    <w:rPr>
                                      <w:rFonts w:ascii="Lato" w:eastAsia="SimSun" w:hAnsi="Lato" w:cs="SimSun"/>
                                      <w:color w:val="252B2B"/>
                                      <w:kern w:val="36"/>
                                      <w:sz w:val="32"/>
                                      <w:szCs w:val="32"/>
                                    </w:rPr>
                                    <w:alias w:val="副标题"/>
                                    <w:id w:val="-1148361611"/>
                                    <w:dataBinding w:prefixMappings="xmlns:ns0='http://purl.org/dc/elements/1.1/' xmlns:ns1='http://schemas.openxmlformats.org/package/2006/metadata/core-properties' " w:xpath="/ns1:coreProperties[1]/ns0:subject[1]" w:storeItemID="{6C3C8BC8-F283-45AE-878A-BAB7291924A1}"/>
                                    <w:text/>
                                  </w:sdtPr>
                                  <w:sdtContent>
                                    <w:r w:rsidR="0014589C">
                                      <w:rPr>
                                        <w:rFonts w:ascii="Lato" w:eastAsia="SimSun" w:hAnsi="Lato" w:cs="SimSun"/>
                                        <w:color w:val="252B2B"/>
                                        <w:kern w:val="36"/>
                                        <w:sz w:val="32"/>
                                        <w:szCs w:val="32"/>
                                      </w:rPr>
                                      <w:t xml:space="preserve">   </w:t>
                                    </w:r>
                                    <w:r w:rsidR="0004588E">
                                      <w:rPr>
                                        <w:rFonts w:ascii="Lato" w:eastAsia="SimSun" w:hAnsi="Lato" w:cs="SimSun"/>
                                        <w:color w:val="252B2B"/>
                                        <w:kern w:val="36"/>
                                        <w:sz w:val="32"/>
                                        <w:szCs w:val="32"/>
                                      </w:rPr>
                                      <w:t>STDS   |</w:t>
                                    </w:r>
                                  </w:sdtContent>
                                </w:sdt>
                                <w:r w:rsidR="007475B3" w:rsidRPr="00670228">
                                  <w:rPr>
                                    <w:rFonts w:ascii="Lato" w:eastAsia="SimSun" w:hAnsi="Lato" w:cs="SimSun"/>
                                    <w:color w:val="252B2B"/>
                                    <w:kern w:val="36"/>
                                    <w:sz w:val="32"/>
                                    <w:szCs w:val="32"/>
                                  </w:rPr>
                                  <w:t>Autumn 2022 | AT</w:t>
                                </w:r>
                                <w:r w:rsidR="00F84647">
                                  <w:rPr>
                                    <w:rFonts w:ascii="Lato" w:eastAsia="SimSun" w:hAnsi="Lato" w:cs="SimSun"/>
                                    <w:color w:val="252B2B"/>
                                    <w:kern w:val="36"/>
                                    <w:sz w:val="32"/>
                                    <w:szCs w:val="32"/>
                                  </w:rPr>
                                  <w:t>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03EDFE81" id="文本框 33" o:spid="_x0000_s1056" type="#_x0000_t202" style="position:absolute;margin-left:157.35pt;margin-top:221.6pt;width:307.8pt;height:234.3pt;z-index:25165875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" filled="f" stroked="f" strokeweight=".5pt">
                    <v:textbox inset="0,0,0,0">
                      <w:txbxContent>
                        <w:p w14:paraId="7E9903C0" w14:textId="76132D9E" w:rsidR="002E2D54" w:rsidRPr="00900E6C" w:rsidRDefault="00000000" w:rsidP="00670228">
                          <w:pPr>
                            <w:pStyle w:val="NoSpacing"/>
                            <w:jc w:val="center"/>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sidR="003F4C68">
                                <w:rPr>
                                  <w:rFonts w:asciiTheme="majorHAnsi" w:eastAsiaTheme="majorEastAsia" w:hAnsiTheme="majorHAnsi" w:cstheme="majorBidi"/>
                                  <w:b/>
                                  <w:bCs/>
                                  <w:color w:val="262626" w:themeColor="text1" w:themeTint="D9"/>
                                  <w:sz w:val="72"/>
                                  <w:szCs w:val="72"/>
                                </w:rPr>
                                <w:t>Google stock price exploration</w:t>
                              </w:r>
                            </w:sdtContent>
                          </w:sdt>
                        </w:p>
                        <w:p w14:paraId="2C03187A" w14:textId="691C7D46" w:rsidR="00900E6C" w:rsidRPr="00900E6C" w:rsidRDefault="00000000">
                          <w:pPr>
                            <w:spacing w:before="120"/>
                            <w:rPr>
                              <w:rFonts w:ascii="Lato" w:eastAsia="SimSun" w:hAnsi="Lato" w:cs="SimSun"/>
                              <w:color w:val="252B2B"/>
                              <w:kern w:val="36"/>
                              <w:sz w:val="32"/>
                              <w:szCs w:val="32"/>
                            </w:rPr>
                          </w:pPr>
                          <w:sdt>
                            <w:sdtPr>
                              <w:rPr>
                                <w:rFonts w:ascii="Lato" w:eastAsia="SimSun" w:hAnsi="Lato" w:cs="SimSun"/>
                                <w:color w:val="252B2B"/>
                                <w:kern w:val="36"/>
                                <w:sz w:val="32"/>
                                <w:szCs w:val="32"/>
                              </w:rPr>
                              <w:alias w:val="副标题"/>
                              <w:id w:val="-1148361611"/>
                              <w:dataBinding w:prefixMappings="xmlns:ns0='http://purl.org/dc/elements/1.1/' xmlns:ns1='http://schemas.openxmlformats.org/package/2006/metadata/core-properties' " w:xpath="/ns1:coreProperties[1]/ns0:subject[1]" w:storeItemID="{6C3C8BC8-F283-45AE-878A-BAB7291924A1}"/>
                              <w:text/>
                            </w:sdtPr>
                            <w:sdtContent>
                              <w:r w:rsidR="0014589C">
                                <w:rPr>
                                  <w:rFonts w:ascii="Lato" w:eastAsia="SimSun" w:hAnsi="Lato" w:cs="SimSun"/>
                                  <w:color w:val="252B2B"/>
                                  <w:kern w:val="36"/>
                                  <w:sz w:val="32"/>
                                  <w:szCs w:val="32"/>
                                </w:rPr>
                                <w:t xml:space="preserve">   </w:t>
                              </w:r>
                              <w:r w:rsidR="0004588E">
                                <w:rPr>
                                  <w:rFonts w:ascii="Lato" w:eastAsia="SimSun" w:hAnsi="Lato" w:cs="SimSun"/>
                                  <w:color w:val="252B2B"/>
                                  <w:kern w:val="36"/>
                                  <w:sz w:val="32"/>
                                  <w:szCs w:val="32"/>
                                </w:rPr>
                                <w:t>STDS   |</w:t>
                              </w:r>
                            </w:sdtContent>
                          </w:sdt>
                          <w:r w:rsidR="007475B3" w:rsidRPr="00670228">
                            <w:rPr>
                              <w:rFonts w:ascii="Lato" w:eastAsia="SimSun" w:hAnsi="Lato" w:cs="SimSun"/>
                              <w:color w:val="252B2B"/>
                              <w:kern w:val="36"/>
                              <w:sz w:val="32"/>
                              <w:szCs w:val="32"/>
                            </w:rPr>
                            <w:t>Autumn 2022 | AT</w:t>
                          </w:r>
                          <w:r w:rsidR="00F84647">
                            <w:rPr>
                              <w:rFonts w:ascii="Lato" w:eastAsia="SimSun" w:hAnsi="Lato" w:cs="SimSun"/>
                              <w:color w:val="252B2B"/>
                              <w:kern w:val="36"/>
                              <w:sz w:val="32"/>
                              <w:szCs w:val="32"/>
                            </w:rPr>
                            <w:t>3</w:t>
                          </w:r>
                        </w:p>
                      </w:txbxContent>
                    </v:textbox>
                    <w10:wrap anchorx="margin" anchory="page"/>
                  </v:shape>
                </w:pict>
              </mc:Fallback>
            </mc:AlternateContent>
          </w:r>
          <w:r w:rsidRPr="00670EE9">
            <w:rPr>
              <w:rFonts w:ascii="Times New Roman" w:eastAsia="Calibri" w:hAnsi="Times New Roman" w:cs="Times New Roman"/>
              <w:b/>
              <w:bCs/>
              <w:sz w:val="28"/>
              <w:szCs w:val="28"/>
            </w:rPr>
            <w:br w:type="page"/>
          </w:r>
        </w:p>
      </w:sdtContent>
    </w:sdt>
    <w:sdt>
      <w:sdtPr>
        <w:rPr>
          <w:rFonts w:asciiTheme="minorHAnsi" w:eastAsiaTheme="minorEastAsia" w:hAnsiTheme="minorHAnsi" w:cstheme="minorBidi"/>
          <w:color w:val="auto"/>
          <w:sz w:val="20"/>
          <w:szCs w:val="20"/>
          <w:lang w:eastAsia="zh-CN"/>
        </w:rPr>
        <w:id w:val="611099205"/>
        <w:docPartObj>
          <w:docPartGallery w:val="Table of Contents"/>
          <w:docPartUnique/>
        </w:docPartObj>
      </w:sdtPr>
      <w:sdtEndPr>
        <w:rPr>
          <w:b/>
          <w:bCs/>
          <w:noProof/>
        </w:rPr>
      </w:sdtEndPr>
      <w:sdtContent>
        <w:p w14:paraId="77666F52" w14:textId="1176B626" w:rsidR="0018648E" w:rsidRDefault="0018648E">
          <w:pPr>
            <w:pStyle w:val="TOCHeading"/>
          </w:pPr>
          <w:r>
            <w:t>Table of Contents</w:t>
          </w:r>
        </w:p>
        <w:p w14:paraId="63132BBD" w14:textId="0457BF18" w:rsidR="009A2DF5" w:rsidRDefault="0018648E">
          <w:pPr>
            <w:pStyle w:val="TOC1"/>
            <w:tabs>
              <w:tab w:val="right" w:leader="dot" w:pos="9350"/>
            </w:tabs>
            <w:rPr>
              <w:noProof/>
              <w:sz w:val="22"/>
              <w:szCs w:val="22"/>
              <w:lang w:val="en-AU"/>
            </w:rPr>
          </w:pPr>
          <w:r>
            <w:fldChar w:fldCharType="begin"/>
          </w:r>
          <w:r>
            <w:instrText xml:space="preserve"> TOC \o "1-3" \h \z \u </w:instrText>
          </w:r>
          <w:r>
            <w:fldChar w:fldCharType="separate"/>
          </w:r>
          <w:hyperlink w:anchor="_Toc119237913" w:history="1">
            <w:r w:rsidR="009A2DF5" w:rsidRPr="001D42DC">
              <w:rPr>
                <w:rStyle w:val="Hyperlink"/>
                <w:rFonts w:ascii="Arial" w:hAnsi="Arial" w:cs="Arial"/>
                <w:noProof/>
              </w:rPr>
              <w:t>Introduction</w:t>
            </w:r>
            <w:r w:rsidR="009A2DF5">
              <w:rPr>
                <w:noProof/>
                <w:webHidden/>
              </w:rPr>
              <w:tab/>
            </w:r>
            <w:r w:rsidR="009A2DF5">
              <w:rPr>
                <w:noProof/>
                <w:webHidden/>
              </w:rPr>
              <w:fldChar w:fldCharType="begin"/>
            </w:r>
            <w:r w:rsidR="009A2DF5">
              <w:rPr>
                <w:noProof/>
                <w:webHidden/>
              </w:rPr>
              <w:instrText xml:space="preserve"> PAGEREF _Toc119237913 \h </w:instrText>
            </w:r>
            <w:r w:rsidR="009A2DF5">
              <w:rPr>
                <w:noProof/>
                <w:webHidden/>
              </w:rPr>
            </w:r>
            <w:r w:rsidR="009A2DF5">
              <w:rPr>
                <w:noProof/>
                <w:webHidden/>
              </w:rPr>
              <w:fldChar w:fldCharType="separate"/>
            </w:r>
            <w:r w:rsidR="009A2DF5">
              <w:rPr>
                <w:noProof/>
                <w:webHidden/>
              </w:rPr>
              <w:t>2</w:t>
            </w:r>
            <w:r w:rsidR="009A2DF5">
              <w:rPr>
                <w:noProof/>
                <w:webHidden/>
              </w:rPr>
              <w:fldChar w:fldCharType="end"/>
            </w:r>
          </w:hyperlink>
        </w:p>
        <w:p w14:paraId="7181D816" w14:textId="34068C13" w:rsidR="009A2DF5" w:rsidRDefault="00000000">
          <w:pPr>
            <w:pStyle w:val="TOC2"/>
            <w:tabs>
              <w:tab w:val="right" w:leader="dot" w:pos="9350"/>
            </w:tabs>
            <w:rPr>
              <w:noProof/>
              <w:sz w:val="22"/>
              <w:szCs w:val="22"/>
              <w:lang w:val="en-AU"/>
            </w:rPr>
          </w:pPr>
          <w:hyperlink w:anchor="_Toc119237914" w:history="1">
            <w:r w:rsidR="009A2DF5" w:rsidRPr="001D42DC">
              <w:rPr>
                <w:rStyle w:val="Hyperlink"/>
                <w:rFonts w:ascii="Arial" w:hAnsi="Arial" w:cs="Arial"/>
                <w:noProof/>
              </w:rPr>
              <w:t>Background</w:t>
            </w:r>
            <w:r w:rsidR="009A2DF5">
              <w:rPr>
                <w:noProof/>
                <w:webHidden/>
              </w:rPr>
              <w:tab/>
            </w:r>
            <w:r w:rsidR="009A2DF5">
              <w:rPr>
                <w:noProof/>
                <w:webHidden/>
              </w:rPr>
              <w:fldChar w:fldCharType="begin"/>
            </w:r>
            <w:r w:rsidR="009A2DF5">
              <w:rPr>
                <w:noProof/>
                <w:webHidden/>
              </w:rPr>
              <w:instrText xml:space="preserve"> PAGEREF _Toc119237914 \h </w:instrText>
            </w:r>
            <w:r w:rsidR="009A2DF5">
              <w:rPr>
                <w:noProof/>
                <w:webHidden/>
              </w:rPr>
            </w:r>
            <w:r w:rsidR="009A2DF5">
              <w:rPr>
                <w:noProof/>
                <w:webHidden/>
              </w:rPr>
              <w:fldChar w:fldCharType="separate"/>
            </w:r>
            <w:r w:rsidR="009A2DF5">
              <w:rPr>
                <w:noProof/>
                <w:webHidden/>
              </w:rPr>
              <w:t>2</w:t>
            </w:r>
            <w:r w:rsidR="009A2DF5">
              <w:rPr>
                <w:noProof/>
                <w:webHidden/>
              </w:rPr>
              <w:fldChar w:fldCharType="end"/>
            </w:r>
          </w:hyperlink>
        </w:p>
        <w:p w14:paraId="1D4BA973" w14:textId="7075A3C5" w:rsidR="009A2DF5" w:rsidRDefault="00000000">
          <w:pPr>
            <w:pStyle w:val="TOC2"/>
            <w:tabs>
              <w:tab w:val="right" w:leader="dot" w:pos="9350"/>
            </w:tabs>
            <w:rPr>
              <w:noProof/>
              <w:sz w:val="22"/>
              <w:szCs w:val="22"/>
              <w:lang w:val="en-AU"/>
            </w:rPr>
          </w:pPr>
          <w:hyperlink w:anchor="_Toc119237915" w:history="1">
            <w:r w:rsidR="009A2DF5" w:rsidRPr="001D42DC">
              <w:rPr>
                <w:rStyle w:val="Hyperlink"/>
                <w:rFonts w:ascii="Arial" w:hAnsi="Arial" w:cs="Arial"/>
                <w:noProof/>
              </w:rPr>
              <w:t>Rationale</w:t>
            </w:r>
            <w:r w:rsidR="009A2DF5">
              <w:rPr>
                <w:noProof/>
                <w:webHidden/>
              </w:rPr>
              <w:tab/>
            </w:r>
            <w:r w:rsidR="009A2DF5">
              <w:rPr>
                <w:noProof/>
                <w:webHidden/>
              </w:rPr>
              <w:fldChar w:fldCharType="begin"/>
            </w:r>
            <w:r w:rsidR="009A2DF5">
              <w:rPr>
                <w:noProof/>
                <w:webHidden/>
              </w:rPr>
              <w:instrText xml:space="preserve"> PAGEREF _Toc119237915 \h </w:instrText>
            </w:r>
            <w:r w:rsidR="009A2DF5">
              <w:rPr>
                <w:noProof/>
                <w:webHidden/>
              </w:rPr>
            </w:r>
            <w:r w:rsidR="009A2DF5">
              <w:rPr>
                <w:noProof/>
                <w:webHidden/>
              </w:rPr>
              <w:fldChar w:fldCharType="separate"/>
            </w:r>
            <w:r w:rsidR="009A2DF5">
              <w:rPr>
                <w:noProof/>
                <w:webHidden/>
              </w:rPr>
              <w:t>2</w:t>
            </w:r>
            <w:r w:rsidR="009A2DF5">
              <w:rPr>
                <w:noProof/>
                <w:webHidden/>
              </w:rPr>
              <w:fldChar w:fldCharType="end"/>
            </w:r>
          </w:hyperlink>
        </w:p>
        <w:p w14:paraId="7AB05227" w14:textId="48253B5A" w:rsidR="009A2DF5" w:rsidRDefault="00000000">
          <w:pPr>
            <w:pStyle w:val="TOC2"/>
            <w:tabs>
              <w:tab w:val="right" w:leader="dot" w:pos="9350"/>
            </w:tabs>
            <w:rPr>
              <w:noProof/>
              <w:sz w:val="22"/>
              <w:szCs w:val="22"/>
              <w:lang w:val="en-AU"/>
            </w:rPr>
          </w:pPr>
          <w:hyperlink w:anchor="_Toc119237916" w:history="1">
            <w:r w:rsidR="009A2DF5" w:rsidRPr="001D42DC">
              <w:rPr>
                <w:rStyle w:val="Hyperlink"/>
                <w:rFonts w:ascii="Arial" w:hAnsi="Arial" w:cs="Arial"/>
                <w:noProof/>
              </w:rPr>
              <w:t>Aims</w:t>
            </w:r>
            <w:r w:rsidR="009A2DF5">
              <w:rPr>
                <w:noProof/>
                <w:webHidden/>
              </w:rPr>
              <w:tab/>
            </w:r>
            <w:r w:rsidR="009A2DF5">
              <w:rPr>
                <w:noProof/>
                <w:webHidden/>
              </w:rPr>
              <w:fldChar w:fldCharType="begin"/>
            </w:r>
            <w:r w:rsidR="009A2DF5">
              <w:rPr>
                <w:noProof/>
                <w:webHidden/>
              </w:rPr>
              <w:instrText xml:space="preserve"> PAGEREF _Toc119237916 \h </w:instrText>
            </w:r>
            <w:r w:rsidR="009A2DF5">
              <w:rPr>
                <w:noProof/>
                <w:webHidden/>
              </w:rPr>
            </w:r>
            <w:r w:rsidR="009A2DF5">
              <w:rPr>
                <w:noProof/>
                <w:webHidden/>
              </w:rPr>
              <w:fldChar w:fldCharType="separate"/>
            </w:r>
            <w:r w:rsidR="009A2DF5">
              <w:rPr>
                <w:noProof/>
                <w:webHidden/>
              </w:rPr>
              <w:t>2</w:t>
            </w:r>
            <w:r w:rsidR="009A2DF5">
              <w:rPr>
                <w:noProof/>
                <w:webHidden/>
              </w:rPr>
              <w:fldChar w:fldCharType="end"/>
            </w:r>
          </w:hyperlink>
        </w:p>
        <w:p w14:paraId="594C96E8" w14:textId="72BF082A" w:rsidR="009A2DF5" w:rsidRDefault="00000000">
          <w:pPr>
            <w:pStyle w:val="TOC1"/>
            <w:tabs>
              <w:tab w:val="right" w:leader="dot" w:pos="9350"/>
            </w:tabs>
            <w:rPr>
              <w:noProof/>
              <w:sz w:val="22"/>
              <w:szCs w:val="22"/>
              <w:lang w:val="en-AU"/>
            </w:rPr>
          </w:pPr>
          <w:hyperlink w:anchor="_Toc119237917" w:history="1">
            <w:r w:rsidR="009A2DF5" w:rsidRPr="001D42DC">
              <w:rPr>
                <w:rStyle w:val="Hyperlink"/>
                <w:rFonts w:ascii="Arial" w:hAnsi="Arial" w:cs="Arial"/>
                <w:noProof/>
              </w:rPr>
              <w:t>Methods</w:t>
            </w:r>
            <w:r w:rsidR="009A2DF5">
              <w:rPr>
                <w:noProof/>
                <w:webHidden/>
              </w:rPr>
              <w:tab/>
            </w:r>
            <w:r w:rsidR="009A2DF5">
              <w:rPr>
                <w:noProof/>
                <w:webHidden/>
              </w:rPr>
              <w:fldChar w:fldCharType="begin"/>
            </w:r>
            <w:r w:rsidR="009A2DF5">
              <w:rPr>
                <w:noProof/>
                <w:webHidden/>
              </w:rPr>
              <w:instrText xml:space="preserve"> PAGEREF _Toc119237917 \h </w:instrText>
            </w:r>
            <w:r w:rsidR="009A2DF5">
              <w:rPr>
                <w:noProof/>
                <w:webHidden/>
              </w:rPr>
            </w:r>
            <w:r w:rsidR="009A2DF5">
              <w:rPr>
                <w:noProof/>
                <w:webHidden/>
              </w:rPr>
              <w:fldChar w:fldCharType="separate"/>
            </w:r>
            <w:r w:rsidR="009A2DF5">
              <w:rPr>
                <w:noProof/>
                <w:webHidden/>
              </w:rPr>
              <w:t>3</w:t>
            </w:r>
            <w:r w:rsidR="009A2DF5">
              <w:rPr>
                <w:noProof/>
                <w:webHidden/>
              </w:rPr>
              <w:fldChar w:fldCharType="end"/>
            </w:r>
          </w:hyperlink>
        </w:p>
        <w:p w14:paraId="6A461C1E" w14:textId="7C0A4617" w:rsidR="009A2DF5" w:rsidRDefault="00000000">
          <w:pPr>
            <w:pStyle w:val="TOC2"/>
            <w:tabs>
              <w:tab w:val="right" w:leader="dot" w:pos="9350"/>
            </w:tabs>
            <w:rPr>
              <w:noProof/>
              <w:sz w:val="22"/>
              <w:szCs w:val="22"/>
              <w:lang w:val="en-AU"/>
            </w:rPr>
          </w:pPr>
          <w:hyperlink w:anchor="_Toc119237918" w:history="1">
            <w:r w:rsidR="009A2DF5" w:rsidRPr="001D42DC">
              <w:rPr>
                <w:rStyle w:val="Hyperlink"/>
                <w:rFonts w:ascii="Arial" w:hAnsi="Arial" w:cs="Arial"/>
                <w:noProof/>
              </w:rPr>
              <w:t>GARCH</w:t>
            </w:r>
            <w:r w:rsidR="009A2DF5">
              <w:rPr>
                <w:noProof/>
                <w:webHidden/>
              </w:rPr>
              <w:tab/>
            </w:r>
            <w:r w:rsidR="009A2DF5">
              <w:rPr>
                <w:noProof/>
                <w:webHidden/>
              </w:rPr>
              <w:fldChar w:fldCharType="begin"/>
            </w:r>
            <w:r w:rsidR="009A2DF5">
              <w:rPr>
                <w:noProof/>
                <w:webHidden/>
              </w:rPr>
              <w:instrText xml:space="preserve"> PAGEREF _Toc119237918 \h </w:instrText>
            </w:r>
            <w:r w:rsidR="009A2DF5">
              <w:rPr>
                <w:noProof/>
                <w:webHidden/>
              </w:rPr>
            </w:r>
            <w:r w:rsidR="009A2DF5">
              <w:rPr>
                <w:noProof/>
                <w:webHidden/>
              </w:rPr>
              <w:fldChar w:fldCharType="separate"/>
            </w:r>
            <w:r w:rsidR="009A2DF5">
              <w:rPr>
                <w:noProof/>
                <w:webHidden/>
              </w:rPr>
              <w:t>3</w:t>
            </w:r>
            <w:r w:rsidR="009A2DF5">
              <w:rPr>
                <w:noProof/>
                <w:webHidden/>
              </w:rPr>
              <w:fldChar w:fldCharType="end"/>
            </w:r>
          </w:hyperlink>
        </w:p>
        <w:p w14:paraId="1EB1A2F0" w14:textId="5A1C1385" w:rsidR="009A2DF5" w:rsidRPr="0004588E" w:rsidRDefault="00000000" w:rsidP="0004588E">
          <w:pPr>
            <w:pStyle w:val="TOC3"/>
            <w:rPr>
              <w:sz w:val="22"/>
              <w:szCs w:val="22"/>
              <w:lang w:val="en-AU"/>
            </w:rPr>
          </w:pPr>
          <w:hyperlink w:anchor="_Toc119237919" w:history="1">
            <w:r w:rsidR="009A2DF5" w:rsidRPr="0004588E">
              <w:rPr>
                <w:rStyle w:val="Hyperlink"/>
              </w:rPr>
              <w:t>Demonstrate the GARCH formula</w:t>
            </w:r>
            <w:r w:rsidR="009A2DF5" w:rsidRPr="0004588E">
              <w:rPr>
                <w:webHidden/>
              </w:rPr>
              <w:tab/>
            </w:r>
            <w:r w:rsidR="009A2DF5" w:rsidRPr="0004588E">
              <w:rPr>
                <w:webHidden/>
              </w:rPr>
              <w:fldChar w:fldCharType="begin"/>
            </w:r>
            <w:r w:rsidR="009A2DF5" w:rsidRPr="0004588E">
              <w:rPr>
                <w:webHidden/>
              </w:rPr>
              <w:instrText xml:space="preserve"> PAGEREF _Toc119237919 \h </w:instrText>
            </w:r>
            <w:r w:rsidR="009A2DF5" w:rsidRPr="0004588E">
              <w:rPr>
                <w:webHidden/>
              </w:rPr>
            </w:r>
            <w:r w:rsidR="009A2DF5" w:rsidRPr="0004588E">
              <w:rPr>
                <w:webHidden/>
              </w:rPr>
              <w:fldChar w:fldCharType="separate"/>
            </w:r>
            <w:r w:rsidR="009A2DF5" w:rsidRPr="0004588E">
              <w:rPr>
                <w:webHidden/>
              </w:rPr>
              <w:t>3</w:t>
            </w:r>
            <w:r w:rsidR="009A2DF5" w:rsidRPr="0004588E">
              <w:rPr>
                <w:webHidden/>
              </w:rPr>
              <w:fldChar w:fldCharType="end"/>
            </w:r>
          </w:hyperlink>
        </w:p>
        <w:p w14:paraId="1FC48437" w14:textId="79A257C1" w:rsidR="009A2DF5" w:rsidRDefault="00000000">
          <w:pPr>
            <w:pStyle w:val="TOC2"/>
            <w:tabs>
              <w:tab w:val="right" w:leader="dot" w:pos="9350"/>
            </w:tabs>
            <w:rPr>
              <w:noProof/>
              <w:sz w:val="22"/>
              <w:szCs w:val="22"/>
              <w:lang w:val="en-AU"/>
            </w:rPr>
          </w:pPr>
          <w:hyperlink w:anchor="_Toc119237920" w:history="1">
            <w:r w:rsidR="009A2DF5" w:rsidRPr="001D42DC">
              <w:rPr>
                <w:rStyle w:val="Hyperlink"/>
                <w:rFonts w:ascii="Arial" w:hAnsi="Arial" w:cs="Arial"/>
                <w:noProof/>
              </w:rPr>
              <w:t>DATA</w:t>
            </w:r>
            <w:r w:rsidR="009A2DF5">
              <w:rPr>
                <w:noProof/>
                <w:webHidden/>
              </w:rPr>
              <w:tab/>
            </w:r>
            <w:r w:rsidR="009A2DF5">
              <w:rPr>
                <w:noProof/>
                <w:webHidden/>
              </w:rPr>
              <w:fldChar w:fldCharType="begin"/>
            </w:r>
            <w:r w:rsidR="009A2DF5">
              <w:rPr>
                <w:noProof/>
                <w:webHidden/>
              </w:rPr>
              <w:instrText xml:space="preserve"> PAGEREF _Toc119237920 \h </w:instrText>
            </w:r>
            <w:r w:rsidR="009A2DF5">
              <w:rPr>
                <w:noProof/>
                <w:webHidden/>
              </w:rPr>
            </w:r>
            <w:r w:rsidR="009A2DF5">
              <w:rPr>
                <w:noProof/>
                <w:webHidden/>
              </w:rPr>
              <w:fldChar w:fldCharType="separate"/>
            </w:r>
            <w:r w:rsidR="009A2DF5">
              <w:rPr>
                <w:noProof/>
                <w:webHidden/>
              </w:rPr>
              <w:t>4</w:t>
            </w:r>
            <w:r w:rsidR="009A2DF5">
              <w:rPr>
                <w:noProof/>
                <w:webHidden/>
              </w:rPr>
              <w:fldChar w:fldCharType="end"/>
            </w:r>
          </w:hyperlink>
        </w:p>
        <w:p w14:paraId="51110034" w14:textId="233D760F" w:rsidR="009A2DF5" w:rsidRDefault="00000000">
          <w:pPr>
            <w:pStyle w:val="TOC2"/>
            <w:tabs>
              <w:tab w:val="right" w:leader="dot" w:pos="9350"/>
            </w:tabs>
            <w:rPr>
              <w:noProof/>
              <w:sz w:val="22"/>
              <w:szCs w:val="22"/>
              <w:lang w:val="en-AU"/>
            </w:rPr>
          </w:pPr>
          <w:hyperlink w:anchor="_Toc119237921" w:history="1">
            <w:r w:rsidR="009A2DF5" w:rsidRPr="001D42DC">
              <w:rPr>
                <w:rStyle w:val="Hyperlink"/>
                <w:rFonts w:ascii="Arial" w:hAnsi="Arial" w:cs="Arial"/>
                <w:noProof/>
              </w:rPr>
              <w:t>ESTIMATION OF THE GARCH MODEL</w:t>
            </w:r>
            <w:r w:rsidR="009A2DF5">
              <w:rPr>
                <w:noProof/>
                <w:webHidden/>
              </w:rPr>
              <w:tab/>
            </w:r>
            <w:r w:rsidR="009A2DF5">
              <w:rPr>
                <w:noProof/>
                <w:webHidden/>
              </w:rPr>
              <w:fldChar w:fldCharType="begin"/>
            </w:r>
            <w:r w:rsidR="009A2DF5">
              <w:rPr>
                <w:noProof/>
                <w:webHidden/>
              </w:rPr>
              <w:instrText xml:space="preserve"> PAGEREF _Toc119237921 \h </w:instrText>
            </w:r>
            <w:r w:rsidR="009A2DF5">
              <w:rPr>
                <w:noProof/>
                <w:webHidden/>
              </w:rPr>
            </w:r>
            <w:r w:rsidR="009A2DF5">
              <w:rPr>
                <w:noProof/>
                <w:webHidden/>
              </w:rPr>
              <w:fldChar w:fldCharType="separate"/>
            </w:r>
            <w:r w:rsidR="009A2DF5">
              <w:rPr>
                <w:noProof/>
                <w:webHidden/>
              </w:rPr>
              <w:t>5</w:t>
            </w:r>
            <w:r w:rsidR="009A2DF5">
              <w:rPr>
                <w:noProof/>
                <w:webHidden/>
              </w:rPr>
              <w:fldChar w:fldCharType="end"/>
            </w:r>
          </w:hyperlink>
        </w:p>
        <w:p w14:paraId="1441BD02" w14:textId="2D3A3785" w:rsidR="009A2DF5" w:rsidRDefault="00000000">
          <w:pPr>
            <w:pStyle w:val="TOC1"/>
            <w:tabs>
              <w:tab w:val="right" w:leader="dot" w:pos="9350"/>
            </w:tabs>
            <w:rPr>
              <w:noProof/>
              <w:sz w:val="22"/>
              <w:szCs w:val="22"/>
              <w:lang w:val="en-AU"/>
            </w:rPr>
          </w:pPr>
          <w:hyperlink w:anchor="_Toc119237922" w:history="1">
            <w:r w:rsidR="009A2DF5" w:rsidRPr="001D42DC">
              <w:rPr>
                <w:rStyle w:val="Hyperlink"/>
                <w:rFonts w:ascii="Arial" w:hAnsi="Arial" w:cs="Arial"/>
                <w:noProof/>
              </w:rPr>
              <w:t>RESULTS</w:t>
            </w:r>
            <w:r w:rsidR="009A2DF5">
              <w:rPr>
                <w:noProof/>
                <w:webHidden/>
              </w:rPr>
              <w:tab/>
            </w:r>
            <w:r w:rsidR="009A2DF5">
              <w:rPr>
                <w:noProof/>
                <w:webHidden/>
              </w:rPr>
              <w:fldChar w:fldCharType="begin"/>
            </w:r>
            <w:r w:rsidR="009A2DF5">
              <w:rPr>
                <w:noProof/>
                <w:webHidden/>
              </w:rPr>
              <w:instrText xml:space="preserve"> PAGEREF _Toc119237922 \h </w:instrText>
            </w:r>
            <w:r w:rsidR="009A2DF5">
              <w:rPr>
                <w:noProof/>
                <w:webHidden/>
              </w:rPr>
            </w:r>
            <w:r w:rsidR="009A2DF5">
              <w:rPr>
                <w:noProof/>
                <w:webHidden/>
              </w:rPr>
              <w:fldChar w:fldCharType="separate"/>
            </w:r>
            <w:r w:rsidR="009A2DF5">
              <w:rPr>
                <w:noProof/>
                <w:webHidden/>
              </w:rPr>
              <w:t>6</w:t>
            </w:r>
            <w:r w:rsidR="009A2DF5">
              <w:rPr>
                <w:noProof/>
                <w:webHidden/>
              </w:rPr>
              <w:fldChar w:fldCharType="end"/>
            </w:r>
          </w:hyperlink>
        </w:p>
        <w:p w14:paraId="38FCC1B4" w14:textId="7F287809" w:rsidR="009A2DF5" w:rsidRDefault="00000000">
          <w:pPr>
            <w:pStyle w:val="TOC2"/>
            <w:tabs>
              <w:tab w:val="right" w:leader="dot" w:pos="9350"/>
            </w:tabs>
            <w:rPr>
              <w:noProof/>
              <w:sz w:val="22"/>
              <w:szCs w:val="22"/>
              <w:lang w:val="en-AU"/>
            </w:rPr>
          </w:pPr>
          <w:hyperlink w:anchor="_Toc119237923" w:history="1">
            <w:r w:rsidR="009A2DF5" w:rsidRPr="001D42DC">
              <w:rPr>
                <w:rStyle w:val="Hyperlink"/>
                <w:rFonts w:ascii="Arial" w:hAnsi="Arial" w:cs="Arial"/>
                <w:noProof/>
              </w:rPr>
              <w:t>Can uncertainty be measured?</w:t>
            </w:r>
            <w:r w:rsidR="009A2DF5">
              <w:rPr>
                <w:noProof/>
                <w:webHidden/>
              </w:rPr>
              <w:tab/>
            </w:r>
            <w:r w:rsidR="009A2DF5">
              <w:rPr>
                <w:noProof/>
                <w:webHidden/>
              </w:rPr>
              <w:fldChar w:fldCharType="begin"/>
            </w:r>
            <w:r w:rsidR="009A2DF5">
              <w:rPr>
                <w:noProof/>
                <w:webHidden/>
              </w:rPr>
              <w:instrText xml:space="preserve"> PAGEREF _Toc119237923 \h </w:instrText>
            </w:r>
            <w:r w:rsidR="009A2DF5">
              <w:rPr>
                <w:noProof/>
                <w:webHidden/>
              </w:rPr>
            </w:r>
            <w:r w:rsidR="009A2DF5">
              <w:rPr>
                <w:noProof/>
                <w:webHidden/>
              </w:rPr>
              <w:fldChar w:fldCharType="separate"/>
            </w:r>
            <w:r w:rsidR="009A2DF5">
              <w:rPr>
                <w:noProof/>
                <w:webHidden/>
              </w:rPr>
              <w:t>6</w:t>
            </w:r>
            <w:r w:rsidR="009A2DF5">
              <w:rPr>
                <w:noProof/>
                <w:webHidden/>
              </w:rPr>
              <w:fldChar w:fldCharType="end"/>
            </w:r>
          </w:hyperlink>
        </w:p>
        <w:p w14:paraId="539FF746" w14:textId="5D579889" w:rsidR="009A2DF5" w:rsidRDefault="00000000" w:rsidP="0004588E">
          <w:pPr>
            <w:pStyle w:val="TOC3"/>
            <w:rPr>
              <w:sz w:val="22"/>
              <w:szCs w:val="22"/>
              <w:lang w:val="en-AU"/>
            </w:rPr>
          </w:pPr>
          <w:hyperlink w:anchor="_Toc119237924" w:history="1">
            <w:r w:rsidR="009A2DF5" w:rsidRPr="001D42DC">
              <w:rPr>
                <w:rStyle w:val="Hyperlink"/>
              </w:rPr>
              <w:t>Testing for ARCH effects</w:t>
            </w:r>
            <w:r w:rsidR="009A2DF5">
              <w:rPr>
                <w:webHidden/>
              </w:rPr>
              <w:tab/>
            </w:r>
            <w:r w:rsidR="009A2DF5">
              <w:rPr>
                <w:webHidden/>
              </w:rPr>
              <w:fldChar w:fldCharType="begin"/>
            </w:r>
            <w:r w:rsidR="009A2DF5">
              <w:rPr>
                <w:webHidden/>
              </w:rPr>
              <w:instrText xml:space="preserve"> PAGEREF _Toc119237924 \h </w:instrText>
            </w:r>
            <w:r w:rsidR="009A2DF5">
              <w:rPr>
                <w:webHidden/>
              </w:rPr>
            </w:r>
            <w:r w:rsidR="009A2DF5">
              <w:rPr>
                <w:webHidden/>
              </w:rPr>
              <w:fldChar w:fldCharType="separate"/>
            </w:r>
            <w:r w:rsidR="009A2DF5">
              <w:rPr>
                <w:webHidden/>
              </w:rPr>
              <w:t>6</w:t>
            </w:r>
            <w:r w:rsidR="009A2DF5">
              <w:rPr>
                <w:webHidden/>
              </w:rPr>
              <w:fldChar w:fldCharType="end"/>
            </w:r>
          </w:hyperlink>
        </w:p>
        <w:p w14:paraId="3ADE0CF3" w14:textId="052AE93F" w:rsidR="009A2DF5" w:rsidRDefault="00000000" w:rsidP="0004588E">
          <w:pPr>
            <w:pStyle w:val="TOC3"/>
            <w:rPr>
              <w:sz w:val="22"/>
              <w:szCs w:val="22"/>
              <w:lang w:val="en-AU"/>
            </w:rPr>
          </w:pPr>
          <w:hyperlink w:anchor="_Toc119237925" w:history="1">
            <w:r w:rsidR="009A2DF5" w:rsidRPr="001D42DC">
              <w:rPr>
                <w:rStyle w:val="Hyperlink"/>
              </w:rPr>
              <w:t>Choose an optimal model</w:t>
            </w:r>
            <w:r w:rsidR="009A2DF5">
              <w:rPr>
                <w:webHidden/>
              </w:rPr>
              <w:tab/>
            </w:r>
            <w:r w:rsidR="009A2DF5">
              <w:rPr>
                <w:webHidden/>
              </w:rPr>
              <w:fldChar w:fldCharType="begin"/>
            </w:r>
            <w:r w:rsidR="009A2DF5">
              <w:rPr>
                <w:webHidden/>
              </w:rPr>
              <w:instrText xml:space="preserve"> PAGEREF _Toc119237925 \h </w:instrText>
            </w:r>
            <w:r w:rsidR="009A2DF5">
              <w:rPr>
                <w:webHidden/>
              </w:rPr>
            </w:r>
            <w:r w:rsidR="009A2DF5">
              <w:rPr>
                <w:webHidden/>
              </w:rPr>
              <w:fldChar w:fldCharType="separate"/>
            </w:r>
            <w:r w:rsidR="009A2DF5">
              <w:rPr>
                <w:webHidden/>
              </w:rPr>
              <w:t>7</w:t>
            </w:r>
            <w:r w:rsidR="009A2DF5">
              <w:rPr>
                <w:webHidden/>
              </w:rPr>
              <w:fldChar w:fldCharType="end"/>
            </w:r>
          </w:hyperlink>
        </w:p>
        <w:p w14:paraId="73A39BEB" w14:textId="57188B39" w:rsidR="009A2DF5" w:rsidRDefault="00000000">
          <w:pPr>
            <w:pStyle w:val="TOC2"/>
            <w:tabs>
              <w:tab w:val="right" w:leader="dot" w:pos="9350"/>
            </w:tabs>
            <w:rPr>
              <w:noProof/>
              <w:sz w:val="22"/>
              <w:szCs w:val="22"/>
              <w:lang w:val="en-AU"/>
            </w:rPr>
          </w:pPr>
          <w:hyperlink w:anchor="_Toc119237926" w:history="1">
            <w:r w:rsidR="009A2DF5" w:rsidRPr="001D42DC">
              <w:rPr>
                <w:rStyle w:val="Hyperlink"/>
                <w:rFonts w:ascii="Arial" w:hAnsi="Arial" w:cs="Arial"/>
                <w:noProof/>
              </w:rPr>
              <w:t>How does the uncertainty affect the stock price if the uncertainty can be measured?</w:t>
            </w:r>
            <w:r w:rsidR="009A2DF5">
              <w:rPr>
                <w:noProof/>
                <w:webHidden/>
              </w:rPr>
              <w:tab/>
            </w:r>
            <w:r w:rsidR="009A2DF5">
              <w:rPr>
                <w:noProof/>
                <w:webHidden/>
              </w:rPr>
              <w:fldChar w:fldCharType="begin"/>
            </w:r>
            <w:r w:rsidR="009A2DF5">
              <w:rPr>
                <w:noProof/>
                <w:webHidden/>
              </w:rPr>
              <w:instrText xml:space="preserve"> PAGEREF _Toc119237926 \h </w:instrText>
            </w:r>
            <w:r w:rsidR="009A2DF5">
              <w:rPr>
                <w:noProof/>
                <w:webHidden/>
              </w:rPr>
            </w:r>
            <w:r w:rsidR="009A2DF5">
              <w:rPr>
                <w:noProof/>
                <w:webHidden/>
              </w:rPr>
              <w:fldChar w:fldCharType="separate"/>
            </w:r>
            <w:r w:rsidR="009A2DF5">
              <w:rPr>
                <w:noProof/>
                <w:webHidden/>
              </w:rPr>
              <w:t>9</w:t>
            </w:r>
            <w:r w:rsidR="009A2DF5">
              <w:rPr>
                <w:noProof/>
                <w:webHidden/>
              </w:rPr>
              <w:fldChar w:fldCharType="end"/>
            </w:r>
          </w:hyperlink>
        </w:p>
        <w:p w14:paraId="66A177CF" w14:textId="33A49D65" w:rsidR="009A2DF5" w:rsidRDefault="00000000">
          <w:pPr>
            <w:pStyle w:val="TOC1"/>
            <w:tabs>
              <w:tab w:val="right" w:leader="dot" w:pos="9350"/>
            </w:tabs>
            <w:rPr>
              <w:noProof/>
              <w:sz w:val="22"/>
              <w:szCs w:val="22"/>
              <w:lang w:val="en-AU"/>
            </w:rPr>
          </w:pPr>
          <w:hyperlink w:anchor="_Toc119237927" w:history="1">
            <w:r w:rsidR="009A2DF5" w:rsidRPr="001D42DC">
              <w:rPr>
                <w:rStyle w:val="Hyperlink"/>
                <w:rFonts w:ascii="Arial" w:hAnsi="Arial" w:cs="Arial"/>
                <w:noProof/>
              </w:rPr>
              <w:t>DISCUSSION</w:t>
            </w:r>
            <w:r w:rsidR="009A2DF5">
              <w:rPr>
                <w:noProof/>
                <w:webHidden/>
              </w:rPr>
              <w:tab/>
            </w:r>
            <w:r w:rsidR="009A2DF5">
              <w:rPr>
                <w:noProof/>
                <w:webHidden/>
              </w:rPr>
              <w:fldChar w:fldCharType="begin"/>
            </w:r>
            <w:r w:rsidR="009A2DF5">
              <w:rPr>
                <w:noProof/>
                <w:webHidden/>
              </w:rPr>
              <w:instrText xml:space="preserve"> PAGEREF _Toc119237927 \h </w:instrText>
            </w:r>
            <w:r w:rsidR="009A2DF5">
              <w:rPr>
                <w:noProof/>
                <w:webHidden/>
              </w:rPr>
            </w:r>
            <w:r w:rsidR="009A2DF5">
              <w:rPr>
                <w:noProof/>
                <w:webHidden/>
              </w:rPr>
              <w:fldChar w:fldCharType="separate"/>
            </w:r>
            <w:r w:rsidR="009A2DF5">
              <w:rPr>
                <w:noProof/>
                <w:webHidden/>
              </w:rPr>
              <w:t>11</w:t>
            </w:r>
            <w:r w:rsidR="009A2DF5">
              <w:rPr>
                <w:noProof/>
                <w:webHidden/>
              </w:rPr>
              <w:fldChar w:fldCharType="end"/>
            </w:r>
          </w:hyperlink>
        </w:p>
        <w:p w14:paraId="5B7E40B3" w14:textId="1E69A195" w:rsidR="009A2DF5" w:rsidRDefault="00000000">
          <w:pPr>
            <w:pStyle w:val="TOC2"/>
            <w:tabs>
              <w:tab w:val="right" w:leader="dot" w:pos="9350"/>
            </w:tabs>
            <w:rPr>
              <w:noProof/>
              <w:sz w:val="22"/>
              <w:szCs w:val="22"/>
              <w:lang w:val="en-AU"/>
            </w:rPr>
          </w:pPr>
          <w:hyperlink w:anchor="_Toc119237928" w:history="1">
            <w:r w:rsidR="009A2DF5" w:rsidRPr="001D42DC">
              <w:rPr>
                <w:rStyle w:val="Hyperlink"/>
                <w:rFonts w:ascii="Arial" w:hAnsi="Arial" w:cs="Arial"/>
                <w:noProof/>
              </w:rPr>
              <w:t>How does the uncertainty support the investment strategy?</w:t>
            </w:r>
            <w:r w:rsidR="009A2DF5">
              <w:rPr>
                <w:noProof/>
                <w:webHidden/>
              </w:rPr>
              <w:tab/>
            </w:r>
            <w:r w:rsidR="009A2DF5">
              <w:rPr>
                <w:noProof/>
                <w:webHidden/>
              </w:rPr>
              <w:fldChar w:fldCharType="begin"/>
            </w:r>
            <w:r w:rsidR="009A2DF5">
              <w:rPr>
                <w:noProof/>
                <w:webHidden/>
              </w:rPr>
              <w:instrText xml:space="preserve"> PAGEREF _Toc119237928 \h </w:instrText>
            </w:r>
            <w:r w:rsidR="009A2DF5">
              <w:rPr>
                <w:noProof/>
                <w:webHidden/>
              </w:rPr>
            </w:r>
            <w:r w:rsidR="009A2DF5">
              <w:rPr>
                <w:noProof/>
                <w:webHidden/>
              </w:rPr>
              <w:fldChar w:fldCharType="separate"/>
            </w:r>
            <w:r w:rsidR="009A2DF5">
              <w:rPr>
                <w:noProof/>
                <w:webHidden/>
              </w:rPr>
              <w:t>11</w:t>
            </w:r>
            <w:r w:rsidR="009A2DF5">
              <w:rPr>
                <w:noProof/>
                <w:webHidden/>
              </w:rPr>
              <w:fldChar w:fldCharType="end"/>
            </w:r>
          </w:hyperlink>
        </w:p>
        <w:p w14:paraId="15850093" w14:textId="04F3A526" w:rsidR="009A2DF5" w:rsidRDefault="00000000">
          <w:pPr>
            <w:pStyle w:val="TOC2"/>
            <w:tabs>
              <w:tab w:val="right" w:leader="dot" w:pos="9350"/>
            </w:tabs>
            <w:rPr>
              <w:noProof/>
              <w:sz w:val="22"/>
              <w:szCs w:val="22"/>
              <w:lang w:val="en-AU"/>
            </w:rPr>
          </w:pPr>
          <w:hyperlink w:anchor="_Toc119237929" w:history="1">
            <w:r w:rsidR="009A2DF5" w:rsidRPr="001D42DC">
              <w:rPr>
                <w:rStyle w:val="Hyperlink"/>
                <w:rFonts w:ascii="Arial" w:hAnsi="Arial" w:cs="Arial"/>
                <w:noProof/>
              </w:rPr>
              <w:t>LIMITATION</w:t>
            </w:r>
            <w:r w:rsidR="009A2DF5">
              <w:rPr>
                <w:noProof/>
                <w:webHidden/>
              </w:rPr>
              <w:tab/>
            </w:r>
            <w:r w:rsidR="009A2DF5">
              <w:rPr>
                <w:noProof/>
                <w:webHidden/>
              </w:rPr>
              <w:fldChar w:fldCharType="begin"/>
            </w:r>
            <w:r w:rsidR="009A2DF5">
              <w:rPr>
                <w:noProof/>
                <w:webHidden/>
              </w:rPr>
              <w:instrText xml:space="preserve"> PAGEREF _Toc119237929 \h </w:instrText>
            </w:r>
            <w:r w:rsidR="009A2DF5">
              <w:rPr>
                <w:noProof/>
                <w:webHidden/>
              </w:rPr>
            </w:r>
            <w:r w:rsidR="009A2DF5">
              <w:rPr>
                <w:noProof/>
                <w:webHidden/>
              </w:rPr>
              <w:fldChar w:fldCharType="separate"/>
            </w:r>
            <w:r w:rsidR="009A2DF5">
              <w:rPr>
                <w:noProof/>
                <w:webHidden/>
              </w:rPr>
              <w:t>13</w:t>
            </w:r>
            <w:r w:rsidR="009A2DF5">
              <w:rPr>
                <w:noProof/>
                <w:webHidden/>
              </w:rPr>
              <w:fldChar w:fldCharType="end"/>
            </w:r>
          </w:hyperlink>
        </w:p>
        <w:p w14:paraId="2A73D04F" w14:textId="34B6802D" w:rsidR="009A2DF5" w:rsidRDefault="00000000">
          <w:pPr>
            <w:pStyle w:val="TOC1"/>
            <w:tabs>
              <w:tab w:val="right" w:leader="dot" w:pos="9350"/>
            </w:tabs>
            <w:rPr>
              <w:noProof/>
              <w:sz w:val="22"/>
              <w:szCs w:val="22"/>
              <w:lang w:val="en-AU"/>
            </w:rPr>
          </w:pPr>
          <w:hyperlink w:anchor="_Toc119237930" w:history="1">
            <w:r w:rsidR="009A2DF5" w:rsidRPr="001D42DC">
              <w:rPr>
                <w:rStyle w:val="Hyperlink"/>
                <w:rFonts w:ascii="Arial" w:hAnsi="Arial" w:cs="Arial"/>
                <w:noProof/>
              </w:rPr>
              <w:t>CONCLUSION</w:t>
            </w:r>
            <w:r w:rsidR="009A2DF5">
              <w:rPr>
                <w:noProof/>
                <w:webHidden/>
              </w:rPr>
              <w:tab/>
            </w:r>
            <w:r w:rsidR="009A2DF5">
              <w:rPr>
                <w:noProof/>
                <w:webHidden/>
              </w:rPr>
              <w:fldChar w:fldCharType="begin"/>
            </w:r>
            <w:r w:rsidR="009A2DF5">
              <w:rPr>
                <w:noProof/>
                <w:webHidden/>
              </w:rPr>
              <w:instrText xml:space="preserve"> PAGEREF _Toc119237930 \h </w:instrText>
            </w:r>
            <w:r w:rsidR="009A2DF5">
              <w:rPr>
                <w:noProof/>
                <w:webHidden/>
              </w:rPr>
            </w:r>
            <w:r w:rsidR="009A2DF5">
              <w:rPr>
                <w:noProof/>
                <w:webHidden/>
              </w:rPr>
              <w:fldChar w:fldCharType="separate"/>
            </w:r>
            <w:r w:rsidR="009A2DF5">
              <w:rPr>
                <w:noProof/>
                <w:webHidden/>
              </w:rPr>
              <w:t>13</w:t>
            </w:r>
            <w:r w:rsidR="009A2DF5">
              <w:rPr>
                <w:noProof/>
                <w:webHidden/>
              </w:rPr>
              <w:fldChar w:fldCharType="end"/>
            </w:r>
          </w:hyperlink>
        </w:p>
        <w:p w14:paraId="380B366C" w14:textId="71E55556" w:rsidR="009A2DF5" w:rsidRDefault="00000000">
          <w:pPr>
            <w:pStyle w:val="TOC1"/>
            <w:tabs>
              <w:tab w:val="right" w:leader="dot" w:pos="9350"/>
            </w:tabs>
            <w:rPr>
              <w:noProof/>
              <w:sz w:val="22"/>
              <w:szCs w:val="22"/>
              <w:lang w:val="en-AU"/>
            </w:rPr>
          </w:pPr>
          <w:hyperlink w:anchor="_Toc119237931" w:history="1">
            <w:r w:rsidR="009A2DF5" w:rsidRPr="001D42DC">
              <w:rPr>
                <w:rStyle w:val="Hyperlink"/>
                <w:rFonts w:ascii="Arial" w:hAnsi="Arial" w:cs="Arial"/>
                <w:noProof/>
              </w:rPr>
              <w:t>REFERENCE</w:t>
            </w:r>
            <w:r w:rsidR="009A2DF5">
              <w:rPr>
                <w:noProof/>
                <w:webHidden/>
              </w:rPr>
              <w:tab/>
            </w:r>
            <w:r w:rsidR="009A2DF5">
              <w:rPr>
                <w:noProof/>
                <w:webHidden/>
              </w:rPr>
              <w:fldChar w:fldCharType="begin"/>
            </w:r>
            <w:r w:rsidR="009A2DF5">
              <w:rPr>
                <w:noProof/>
                <w:webHidden/>
              </w:rPr>
              <w:instrText xml:space="preserve"> PAGEREF _Toc119237931 \h </w:instrText>
            </w:r>
            <w:r w:rsidR="009A2DF5">
              <w:rPr>
                <w:noProof/>
                <w:webHidden/>
              </w:rPr>
            </w:r>
            <w:r w:rsidR="009A2DF5">
              <w:rPr>
                <w:noProof/>
                <w:webHidden/>
              </w:rPr>
              <w:fldChar w:fldCharType="separate"/>
            </w:r>
            <w:r w:rsidR="009A2DF5">
              <w:rPr>
                <w:noProof/>
                <w:webHidden/>
              </w:rPr>
              <w:t>14</w:t>
            </w:r>
            <w:r w:rsidR="009A2DF5">
              <w:rPr>
                <w:noProof/>
                <w:webHidden/>
              </w:rPr>
              <w:fldChar w:fldCharType="end"/>
            </w:r>
          </w:hyperlink>
        </w:p>
        <w:p w14:paraId="2133B144" w14:textId="463AAF01" w:rsidR="009A2DF5" w:rsidRDefault="00000000">
          <w:pPr>
            <w:pStyle w:val="TOC1"/>
            <w:tabs>
              <w:tab w:val="right" w:leader="dot" w:pos="9350"/>
            </w:tabs>
            <w:rPr>
              <w:noProof/>
              <w:sz w:val="22"/>
              <w:szCs w:val="22"/>
              <w:lang w:val="en-AU"/>
            </w:rPr>
          </w:pPr>
          <w:hyperlink w:anchor="_Toc119237932" w:history="1">
            <w:r w:rsidR="009A2DF5" w:rsidRPr="001D42DC">
              <w:rPr>
                <w:rStyle w:val="Hyperlink"/>
                <w:rFonts w:ascii="Arial" w:hAnsi="Arial" w:cs="Arial"/>
                <w:noProof/>
              </w:rPr>
              <w:t>Marcelo Scherer Perlin, Mauro Mastella, Daniel Francisco Vancin, Henrique Ramos. (2021). A GARCH Tutorial with R. https://www.redalyc.org/journal/840/84064925005/html/</w:t>
            </w:r>
            <w:r w:rsidR="009A2DF5">
              <w:rPr>
                <w:noProof/>
                <w:webHidden/>
              </w:rPr>
              <w:tab/>
            </w:r>
            <w:r w:rsidR="009A2DF5">
              <w:rPr>
                <w:noProof/>
                <w:webHidden/>
              </w:rPr>
              <w:fldChar w:fldCharType="begin"/>
            </w:r>
            <w:r w:rsidR="009A2DF5">
              <w:rPr>
                <w:noProof/>
                <w:webHidden/>
              </w:rPr>
              <w:instrText xml:space="preserve"> PAGEREF _Toc119237932 \h </w:instrText>
            </w:r>
            <w:r w:rsidR="009A2DF5">
              <w:rPr>
                <w:noProof/>
                <w:webHidden/>
              </w:rPr>
            </w:r>
            <w:r w:rsidR="009A2DF5">
              <w:rPr>
                <w:noProof/>
                <w:webHidden/>
              </w:rPr>
              <w:fldChar w:fldCharType="separate"/>
            </w:r>
            <w:r w:rsidR="009A2DF5">
              <w:rPr>
                <w:noProof/>
                <w:webHidden/>
              </w:rPr>
              <w:t>14</w:t>
            </w:r>
            <w:r w:rsidR="009A2DF5">
              <w:rPr>
                <w:noProof/>
                <w:webHidden/>
              </w:rPr>
              <w:fldChar w:fldCharType="end"/>
            </w:r>
          </w:hyperlink>
        </w:p>
        <w:p w14:paraId="572443FC" w14:textId="14A6C135" w:rsidR="009A2DF5" w:rsidRDefault="00000000">
          <w:pPr>
            <w:pStyle w:val="TOC2"/>
            <w:tabs>
              <w:tab w:val="right" w:leader="dot" w:pos="9350"/>
            </w:tabs>
            <w:rPr>
              <w:noProof/>
              <w:sz w:val="22"/>
              <w:szCs w:val="22"/>
              <w:lang w:val="en-AU"/>
            </w:rPr>
          </w:pPr>
          <w:hyperlink w:anchor="_Toc119237933" w:history="1">
            <w:r w:rsidR="009A2DF5" w:rsidRPr="001D42DC">
              <w:rPr>
                <w:rStyle w:val="Hyperlink"/>
                <w:rFonts w:ascii="Arial" w:hAnsi="Arial" w:cs="Arial"/>
                <w:noProof/>
                <w:shd w:val="clear" w:color="auto" w:fill="FFFFFF"/>
              </w:rPr>
              <w:t xml:space="preserve">Alexios Galanos, Tobias Kley. (2022). </w:t>
            </w:r>
            <w:r w:rsidR="009A2DF5" w:rsidRPr="001D42DC">
              <w:rPr>
                <w:rStyle w:val="Hyperlink"/>
                <w:rFonts w:ascii="Arial" w:hAnsi="Arial" w:cs="Arial"/>
                <w:noProof/>
              </w:rPr>
              <w:t>rugarch: Univariate GARCH Models. https://cran.r-project.org/web/packages/rugarch/index.html</w:t>
            </w:r>
            <w:r w:rsidR="009A2DF5">
              <w:rPr>
                <w:noProof/>
                <w:webHidden/>
              </w:rPr>
              <w:tab/>
            </w:r>
            <w:r w:rsidR="009A2DF5">
              <w:rPr>
                <w:noProof/>
                <w:webHidden/>
              </w:rPr>
              <w:fldChar w:fldCharType="begin"/>
            </w:r>
            <w:r w:rsidR="009A2DF5">
              <w:rPr>
                <w:noProof/>
                <w:webHidden/>
              </w:rPr>
              <w:instrText xml:space="preserve"> PAGEREF _Toc119237933 \h </w:instrText>
            </w:r>
            <w:r w:rsidR="009A2DF5">
              <w:rPr>
                <w:noProof/>
                <w:webHidden/>
              </w:rPr>
            </w:r>
            <w:r w:rsidR="009A2DF5">
              <w:rPr>
                <w:noProof/>
                <w:webHidden/>
              </w:rPr>
              <w:fldChar w:fldCharType="separate"/>
            </w:r>
            <w:r w:rsidR="009A2DF5">
              <w:rPr>
                <w:noProof/>
                <w:webHidden/>
              </w:rPr>
              <w:t>14</w:t>
            </w:r>
            <w:r w:rsidR="009A2DF5">
              <w:rPr>
                <w:noProof/>
                <w:webHidden/>
              </w:rPr>
              <w:fldChar w:fldCharType="end"/>
            </w:r>
          </w:hyperlink>
        </w:p>
        <w:p w14:paraId="2FC9A47D" w14:textId="255102ED" w:rsidR="0018648E" w:rsidRDefault="0018648E">
          <w:r>
            <w:rPr>
              <w:b/>
              <w:bCs/>
              <w:noProof/>
            </w:rPr>
            <w:fldChar w:fldCharType="end"/>
          </w:r>
        </w:p>
      </w:sdtContent>
    </w:sdt>
    <w:p w14:paraId="4853ABDC" w14:textId="77777777" w:rsidR="00300DF1" w:rsidRDefault="00300DF1" w:rsidP="00300DF1"/>
    <w:p w14:paraId="2E5E3D7F" w14:textId="46444AA5" w:rsidR="006A3434" w:rsidRPr="00300DF1" w:rsidRDefault="006A3434" w:rsidP="00300DF1">
      <w:pPr>
        <w:pStyle w:val="Heading1"/>
        <w:pBdr>
          <w:top w:val="none" w:sz="0" w:space="0" w:color="auto"/>
          <w:left w:val="none" w:sz="0" w:space="0" w:color="auto"/>
          <w:bottom w:val="none" w:sz="0" w:space="0" w:color="auto"/>
          <w:right w:val="none" w:sz="0" w:space="0" w:color="auto"/>
        </w:pBdr>
        <w:rPr>
          <w:rFonts w:ascii="Arial" w:hAnsi="Arial" w:cs="Arial"/>
        </w:rPr>
      </w:pPr>
      <w:bookmarkStart w:id="0" w:name="_Toc119237913"/>
      <w:r w:rsidRPr="00300DF1">
        <w:rPr>
          <w:rFonts w:ascii="Arial" w:hAnsi="Arial" w:cs="Arial"/>
        </w:rPr>
        <w:lastRenderedPageBreak/>
        <w:t>Introduction</w:t>
      </w:r>
      <w:bookmarkEnd w:id="0"/>
    </w:p>
    <w:p w14:paraId="44F074F5" w14:textId="77777777" w:rsidR="00300DF1" w:rsidRPr="00300DF1" w:rsidRDefault="00300DF1" w:rsidP="00300DF1">
      <w:pPr>
        <w:rPr>
          <w:rFonts w:ascii="Arial" w:hAnsi="Arial" w:cs="Arial"/>
          <w:sz w:val="22"/>
          <w:szCs w:val="22"/>
        </w:rPr>
      </w:pPr>
    </w:p>
    <w:p w14:paraId="2B069A9A" w14:textId="57C3ACC0" w:rsidR="006A3434" w:rsidRPr="00300DF1" w:rsidRDefault="006A3434" w:rsidP="00300DF1">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1" w:name="_Toc119237914"/>
      <w:r w:rsidRPr="00300DF1">
        <w:rPr>
          <w:rFonts w:ascii="Arial" w:hAnsi="Arial" w:cs="Arial"/>
          <w:sz w:val="22"/>
          <w:szCs w:val="22"/>
        </w:rPr>
        <w:t>Background</w:t>
      </w:r>
      <w:bookmarkEnd w:id="1"/>
    </w:p>
    <w:p w14:paraId="3765DDFD" w14:textId="77777777" w:rsidR="006A3434" w:rsidRPr="00300DF1" w:rsidRDefault="006A3434" w:rsidP="0051319B">
      <w:pPr>
        <w:rPr>
          <w:rFonts w:ascii="Arial" w:hAnsi="Arial" w:cs="Arial"/>
          <w:sz w:val="22"/>
          <w:szCs w:val="22"/>
        </w:rPr>
      </w:pPr>
      <w:r w:rsidRPr="00300DF1">
        <w:rPr>
          <w:rFonts w:ascii="Arial" w:hAnsi="Arial" w:cs="Arial"/>
          <w:sz w:val="22"/>
          <w:szCs w:val="22"/>
        </w:rPr>
        <w:t>In the previous project (AT2), our group focus on stock price analysis on Santo, an oil company in Australia, and bring the prediction of the stock price movement/direction to provide transaction strategies by given business requirements.</w:t>
      </w:r>
    </w:p>
    <w:p w14:paraId="5A01F6CB" w14:textId="77777777" w:rsidR="006A3434" w:rsidRPr="00300DF1" w:rsidRDefault="006A3434" w:rsidP="0051319B">
      <w:pPr>
        <w:rPr>
          <w:rFonts w:ascii="Arial" w:hAnsi="Arial" w:cs="Arial"/>
          <w:sz w:val="22"/>
          <w:szCs w:val="22"/>
        </w:rPr>
      </w:pPr>
      <w:r w:rsidRPr="00300DF1">
        <w:rPr>
          <w:rFonts w:ascii="Arial" w:hAnsi="Arial" w:cs="Arial"/>
          <w:sz w:val="22"/>
          <w:szCs w:val="22"/>
        </w:rPr>
        <w:t>The providing model of AT2 recap:</w:t>
      </w:r>
    </w:p>
    <w:p w14:paraId="1865B951" w14:textId="77777777" w:rsidR="006A3434" w:rsidRPr="00300DF1" w:rsidRDefault="006A3434" w:rsidP="006A3434">
      <w:pPr>
        <w:pStyle w:val="ListParagraph"/>
        <w:widowControl w:val="0"/>
        <w:numPr>
          <w:ilvl w:val="0"/>
          <w:numId w:val="27"/>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Logistic Regression.  A model to predict the stock price movement direction, predictors with Santo’s previous day price, holiday factor (Yes or No), Monday factor (Yes or No) and Qantas’s previous day price. With 75% accuracy and other major measurements above 70% (e.g., recall, F1, etc).</w:t>
      </w:r>
    </w:p>
    <w:p w14:paraId="11831DAA" w14:textId="77777777" w:rsidR="006A3434" w:rsidRPr="00300DF1" w:rsidRDefault="006A3434" w:rsidP="006A3434">
      <w:pPr>
        <w:pStyle w:val="ListParagraph"/>
        <w:widowControl w:val="0"/>
        <w:numPr>
          <w:ilvl w:val="0"/>
          <w:numId w:val="27"/>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ARIMA. A times series model, analysis focus on the auto-regression and moving average of Santo’s stock price itself.</w:t>
      </w:r>
    </w:p>
    <w:p w14:paraId="6E15AFF0" w14:textId="77777777" w:rsidR="006A3434" w:rsidRPr="00300DF1" w:rsidRDefault="006A3434" w:rsidP="0051319B">
      <w:pPr>
        <w:ind w:left="360"/>
        <w:rPr>
          <w:rFonts w:ascii="Arial" w:hAnsi="Arial" w:cs="Arial"/>
          <w:sz w:val="22"/>
          <w:szCs w:val="22"/>
        </w:rPr>
      </w:pPr>
    </w:p>
    <w:p w14:paraId="6168197B" w14:textId="3E25ED18" w:rsidR="006A3434" w:rsidRPr="00300DF1" w:rsidRDefault="006A3434" w:rsidP="00C21568">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2" w:name="_Toc119237915"/>
      <w:r w:rsidRPr="00300DF1">
        <w:rPr>
          <w:rFonts w:ascii="Arial" w:hAnsi="Arial" w:cs="Arial"/>
          <w:sz w:val="22"/>
          <w:szCs w:val="22"/>
        </w:rPr>
        <w:t>Rationale</w:t>
      </w:r>
      <w:bookmarkEnd w:id="2"/>
      <w:r w:rsidRPr="00300DF1">
        <w:rPr>
          <w:rFonts w:ascii="Arial" w:hAnsi="Arial" w:cs="Arial"/>
          <w:sz w:val="22"/>
          <w:szCs w:val="22"/>
        </w:rPr>
        <w:t xml:space="preserve"> </w:t>
      </w:r>
    </w:p>
    <w:p w14:paraId="71A66277" w14:textId="77777777" w:rsidR="006A3434" w:rsidRPr="00300DF1" w:rsidRDefault="006A3434" w:rsidP="0051319B">
      <w:pPr>
        <w:rPr>
          <w:rFonts w:ascii="Arial" w:hAnsi="Arial" w:cs="Arial"/>
          <w:sz w:val="22"/>
          <w:szCs w:val="22"/>
        </w:rPr>
      </w:pPr>
      <w:r w:rsidRPr="00300DF1">
        <w:rPr>
          <w:rFonts w:ascii="Arial" w:hAnsi="Arial" w:cs="Arial"/>
          <w:sz w:val="22"/>
          <w:szCs w:val="22"/>
        </w:rPr>
        <w:t>The previous 2 methods can only provide a short-term prediction, hence there is a limitation for cover mid-term and long-term business support.</w:t>
      </w:r>
    </w:p>
    <w:p w14:paraId="171C66D2" w14:textId="2DAECCE4" w:rsidR="006A3434" w:rsidRPr="00300DF1" w:rsidRDefault="006A3434" w:rsidP="0051319B">
      <w:pPr>
        <w:rPr>
          <w:rFonts w:ascii="Arial" w:hAnsi="Arial" w:cs="Arial"/>
          <w:sz w:val="22"/>
          <w:szCs w:val="22"/>
        </w:rPr>
      </w:pPr>
      <w:r w:rsidRPr="00300DF1">
        <w:rPr>
          <w:rFonts w:ascii="Arial" w:hAnsi="Arial" w:cs="Arial"/>
          <w:sz w:val="22"/>
          <w:szCs w:val="22"/>
        </w:rPr>
        <w:t xml:space="preserve">Furthermore, although we can try to provide a relatively reliable advisement for </w:t>
      </w:r>
      <w:r w:rsidR="00944C5F">
        <w:rPr>
          <w:rFonts w:ascii="Arial" w:hAnsi="Arial" w:cs="Arial"/>
          <w:sz w:val="22"/>
          <w:szCs w:val="22"/>
        </w:rPr>
        <w:t xml:space="preserve">a </w:t>
      </w:r>
      <w:r w:rsidRPr="00300DF1">
        <w:rPr>
          <w:rFonts w:ascii="Arial" w:hAnsi="Arial" w:cs="Arial"/>
          <w:sz w:val="22"/>
          <w:szCs w:val="22"/>
        </w:rPr>
        <w:t>short-term investment, uncertainty is a threat that will potentially bring huge risks throughout the investment</w:t>
      </w:r>
      <w:r w:rsidR="00E106E5">
        <w:rPr>
          <w:rFonts w:ascii="Arial" w:hAnsi="Arial" w:cs="Arial"/>
          <w:sz w:val="22"/>
          <w:szCs w:val="22"/>
        </w:rPr>
        <w:t xml:space="preserve"> process</w:t>
      </w:r>
      <w:r w:rsidRPr="00300DF1">
        <w:rPr>
          <w:rFonts w:ascii="Arial" w:hAnsi="Arial" w:cs="Arial"/>
          <w:sz w:val="22"/>
          <w:szCs w:val="22"/>
        </w:rPr>
        <w:t xml:space="preserve">. </w:t>
      </w:r>
    </w:p>
    <w:p w14:paraId="11FF1974" w14:textId="50058CAE" w:rsidR="006A3434" w:rsidRPr="00300DF1" w:rsidRDefault="006A3434" w:rsidP="00C21568">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3" w:name="_Toc119237916"/>
      <w:r w:rsidRPr="00300DF1">
        <w:rPr>
          <w:rFonts w:ascii="Arial" w:hAnsi="Arial" w:cs="Arial"/>
          <w:sz w:val="22"/>
          <w:szCs w:val="22"/>
        </w:rPr>
        <w:t>Aims</w:t>
      </w:r>
      <w:bookmarkEnd w:id="3"/>
    </w:p>
    <w:p w14:paraId="028031E3" w14:textId="77777777" w:rsidR="006A3434" w:rsidRPr="00300DF1" w:rsidRDefault="006A3434" w:rsidP="0051319B">
      <w:pPr>
        <w:rPr>
          <w:rFonts w:ascii="Arial" w:hAnsi="Arial" w:cs="Arial"/>
          <w:sz w:val="22"/>
          <w:szCs w:val="22"/>
        </w:rPr>
      </w:pPr>
      <w:r w:rsidRPr="00300DF1">
        <w:rPr>
          <w:rFonts w:ascii="Arial" w:hAnsi="Arial" w:cs="Arial"/>
          <w:sz w:val="22"/>
          <w:szCs w:val="22"/>
        </w:rPr>
        <w:t>To dive deeper into the stock market analysis, 3 questions will be answered:</w:t>
      </w:r>
    </w:p>
    <w:p w14:paraId="0B069487" w14:textId="77777777" w:rsidR="006A3434" w:rsidRPr="00300DF1" w:rsidRDefault="006A3434" w:rsidP="006A3434">
      <w:pPr>
        <w:pStyle w:val="ListParagraph"/>
        <w:widowControl w:val="0"/>
        <w:numPr>
          <w:ilvl w:val="0"/>
          <w:numId w:val="29"/>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Can uncertainty be measured?</w:t>
      </w:r>
    </w:p>
    <w:p w14:paraId="167CC854" w14:textId="77777777" w:rsidR="006A3434" w:rsidRPr="00300DF1" w:rsidRDefault="006A3434" w:rsidP="006A3434">
      <w:pPr>
        <w:pStyle w:val="ListParagraph"/>
        <w:widowControl w:val="0"/>
        <w:numPr>
          <w:ilvl w:val="0"/>
          <w:numId w:val="29"/>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How does the uncertainty affect the stock price if the uncertainty can be measured?</w:t>
      </w:r>
    </w:p>
    <w:p w14:paraId="4C1DFB59" w14:textId="18DDA23F" w:rsidR="006A3434" w:rsidRPr="00300DF1" w:rsidRDefault="006A3434" w:rsidP="006A3434">
      <w:pPr>
        <w:pStyle w:val="ListParagraph"/>
        <w:widowControl w:val="0"/>
        <w:numPr>
          <w:ilvl w:val="0"/>
          <w:numId w:val="29"/>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 xml:space="preserve">How does the </w:t>
      </w:r>
      <w:r w:rsidR="00464292">
        <w:rPr>
          <w:rFonts w:ascii="Arial" w:hAnsi="Arial" w:cs="Arial"/>
          <w:sz w:val="22"/>
          <w:szCs w:val="22"/>
        </w:rPr>
        <w:t xml:space="preserve">detection of </w:t>
      </w:r>
      <w:r w:rsidRPr="00300DF1">
        <w:rPr>
          <w:rFonts w:ascii="Arial" w:hAnsi="Arial" w:cs="Arial"/>
          <w:sz w:val="22"/>
          <w:szCs w:val="22"/>
        </w:rPr>
        <w:t>uncertainty support the investment strategy?</w:t>
      </w:r>
      <w:r w:rsidR="001A5105">
        <w:rPr>
          <w:rFonts w:ascii="Arial" w:hAnsi="Arial" w:cs="Arial"/>
          <w:sz w:val="22"/>
          <w:szCs w:val="22"/>
        </w:rPr>
        <w:t xml:space="preserve"> </w:t>
      </w:r>
      <w:r w:rsidRPr="00300DF1">
        <w:rPr>
          <w:rFonts w:ascii="Arial" w:hAnsi="Arial" w:cs="Arial"/>
          <w:sz w:val="22"/>
          <w:szCs w:val="22"/>
        </w:rPr>
        <w:t>(extension)</w:t>
      </w:r>
    </w:p>
    <w:p w14:paraId="354062CE" w14:textId="77777777" w:rsidR="006A3434" w:rsidRPr="00300DF1" w:rsidRDefault="006A3434" w:rsidP="0051319B">
      <w:pPr>
        <w:rPr>
          <w:rFonts w:ascii="Arial" w:hAnsi="Arial" w:cs="Arial"/>
          <w:sz w:val="22"/>
          <w:szCs w:val="22"/>
        </w:rPr>
      </w:pPr>
    </w:p>
    <w:p w14:paraId="6DCC622E" w14:textId="77777777" w:rsidR="006A3434" w:rsidRPr="00300DF1" w:rsidRDefault="006A3434" w:rsidP="0051319B">
      <w:pPr>
        <w:rPr>
          <w:rFonts w:ascii="Arial" w:hAnsi="Arial" w:cs="Arial"/>
          <w:sz w:val="22"/>
          <w:szCs w:val="22"/>
        </w:rPr>
      </w:pPr>
    </w:p>
    <w:p w14:paraId="1B7F71FF" w14:textId="0C194B9A" w:rsidR="006A3434" w:rsidRPr="00300DF1" w:rsidRDefault="006A3434" w:rsidP="006A3434">
      <w:pPr>
        <w:pStyle w:val="Heading1"/>
        <w:rPr>
          <w:rFonts w:ascii="Arial" w:hAnsi="Arial" w:cs="Arial"/>
        </w:rPr>
      </w:pPr>
      <w:bookmarkStart w:id="4" w:name="_Toc119237917"/>
      <w:r w:rsidRPr="00300DF1">
        <w:rPr>
          <w:rFonts w:ascii="Arial" w:hAnsi="Arial" w:cs="Arial"/>
        </w:rPr>
        <w:lastRenderedPageBreak/>
        <w:t>Methods</w:t>
      </w:r>
      <w:bookmarkEnd w:id="4"/>
    </w:p>
    <w:p w14:paraId="0344FA30"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To better understand the effects of the uncertainty, we introduce GARCH model to try to </w:t>
      </w:r>
    </w:p>
    <w:p w14:paraId="083EBFE9" w14:textId="3FF25CC5" w:rsidR="006A3434" w:rsidRPr="00300DF1" w:rsidRDefault="006A3434" w:rsidP="0051319B">
      <w:pPr>
        <w:rPr>
          <w:rFonts w:ascii="Arial" w:hAnsi="Arial" w:cs="Arial"/>
          <w:sz w:val="22"/>
          <w:szCs w:val="22"/>
        </w:rPr>
      </w:pPr>
      <w:r w:rsidRPr="00300DF1">
        <w:rPr>
          <w:rFonts w:ascii="Arial" w:hAnsi="Arial" w:cs="Arial"/>
          <w:sz w:val="22"/>
          <w:szCs w:val="22"/>
        </w:rPr>
        <w:t>figure out those questions</w:t>
      </w:r>
      <w:r w:rsidR="00E20CB8">
        <w:rPr>
          <w:rFonts w:ascii="Arial" w:hAnsi="Arial" w:cs="Arial" w:hint="eastAsia"/>
          <w:sz w:val="22"/>
          <w:szCs w:val="22"/>
        </w:rPr>
        <w:t>.</w:t>
      </w:r>
      <w:r w:rsidR="00E20CB8">
        <w:rPr>
          <w:rFonts w:ascii="Arial" w:hAnsi="Arial" w:cs="Arial"/>
          <w:sz w:val="22"/>
          <w:szCs w:val="22"/>
        </w:rPr>
        <w:t xml:space="preserve"> GARCH </w:t>
      </w:r>
      <w:r w:rsidRPr="00300DF1">
        <w:rPr>
          <w:rFonts w:ascii="Arial" w:hAnsi="Arial" w:cs="Arial"/>
          <w:sz w:val="22"/>
          <w:szCs w:val="22"/>
        </w:rPr>
        <w:t>is a model to capture the uncertainty/risk factor of the return of the stock price, volatility, from historical, and forecast the future volatility.</w:t>
      </w:r>
    </w:p>
    <w:p w14:paraId="3FF3BC13" w14:textId="2EFE0A07" w:rsidR="006A3434" w:rsidRPr="00300DF1" w:rsidRDefault="006A3434" w:rsidP="006A3434">
      <w:pPr>
        <w:pStyle w:val="Heading2"/>
        <w:rPr>
          <w:rFonts w:ascii="Arial" w:hAnsi="Arial" w:cs="Arial"/>
          <w:sz w:val="22"/>
          <w:szCs w:val="22"/>
        </w:rPr>
      </w:pPr>
      <w:bookmarkStart w:id="5" w:name="_Toc119237918"/>
      <w:r w:rsidRPr="00300DF1">
        <w:rPr>
          <w:rFonts w:ascii="Arial" w:hAnsi="Arial" w:cs="Arial"/>
          <w:sz w:val="22"/>
          <w:szCs w:val="22"/>
        </w:rPr>
        <w:t>GARCH</w:t>
      </w:r>
      <w:bookmarkEnd w:id="5"/>
    </w:p>
    <w:p w14:paraId="486352CA" w14:textId="1A335FED" w:rsidR="006A3434" w:rsidRPr="00300DF1" w:rsidRDefault="006A3434" w:rsidP="0051319B">
      <w:pPr>
        <w:rPr>
          <w:rFonts w:ascii="Arial" w:hAnsi="Arial" w:cs="Arial"/>
          <w:sz w:val="22"/>
          <w:szCs w:val="22"/>
        </w:rPr>
      </w:pPr>
      <w:r w:rsidRPr="00300DF1">
        <w:rPr>
          <w:rFonts w:ascii="Arial" w:hAnsi="Arial" w:cs="Arial"/>
          <w:sz w:val="22"/>
          <w:szCs w:val="22"/>
        </w:rPr>
        <w:t xml:space="preserve">The volatility of the return of the stock price (volatility is the same as standard deviation), it’s the most important factor to determine the stock price movement and GARCH (generalized autoregressive conditional heteroscedasticity), is the most popular model used in the financial/econometrics field to analysis the volatility. </w:t>
      </w:r>
    </w:p>
    <w:p w14:paraId="256BD944" w14:textId="77777777" w:rsidR="006A3434" w:rsidRPr="00300DF1" w:rsidRDefault="006A3434" w:rsidP="0051319B">
      <w:pPr>
        <w:rPr>
          <w:rFonts w:ascii="Arial" w:hAnsi="Arial" w:cs="Arial"/>
          <w:sz w:val="22"/>
          <w:szCs w:val="22"/>
        </w:rPr>
      </w:pPr>
    </w:p>
    <w:p w14:paraId="357ABCED" w14:textId="77777777" w:rsidR="006A3434" w:rsidRPr="00300DF1" w:rsidRDefault="006A3434" w:rsidP="0051319B">
      <w:pPr>
        <w:rPr>
          <w:rFonts w:ascii="Arial" w:hAnsi="Arial" w:cs="Arial"/>
          <w:sz w:val="22"/>
          <w:szCs w:val="22"/>
        </w:rPr>
      </w:pPr>
      <w:r w:rsidRPr="00300DF1">
        <w:rPr>
          <w:rFonts w:ascii="Arial" w:hAnsi="Arial" w:cs="Arial"/>
          <w:sz w:val="22"/>
          <w:szCs w:val="22"/>
        </w:rPr>
        <w:t>The key concepts of GARCH are:</w:t>
      </w:r>
    </w:p>
    <w:p w14:paraId="40AEA4EB" w14:textId="77777777" w:rsidR="006A3434" w:rsidRPr="00300DF1" w:rsidRDefault="006A3434" w:rsidP="006A3434">
      <w:pPr>
        <w:pStyle w:val="ListParagraph"/>
        <w:widowControl w:val="0"/>
        <w:numPr>
          <w:ilvl w:val="0"/>
          <w:numId w:val="28"/>
        </w:numPr>
        <w:spacing w:before="0" w:after="160" w:line="259" w:lineRule="auto"/>
        <w:ind w:firstLineChars="0"/>
        <w:contextualSpacing/>
        <w:jc w:val="both"/>
        <w:rPr>
          <w:rFonts w:ascii="Arial" w:hAnsi="Arial" w:cs="Arial"/>
          <w:b/>
          <w:bCs/>
          <w:color w:val="252B2B"/>
          <w:sz w:val="22"/>
          <w:szCs w:val="22"/>
          <w:shd w:val="clear" w:color="auto" w:fill="FFFFFF"/>
        </w:rPr>
      </w:pPr>
      <w:r w:rsidRPr="00300DF1">
        <w:rPr>
          <w:rFonts w:ascii="Arial" w:hAnsi="Arial" w:cs="Arial"/>
          <w:sz w:val="22"/>
          <w:szCs w:val="22"/>
        </w:rPr>
        <w:t xml:space="preserve">To obtain a long-term reversion of the variance (long-term mean of variance of the return of the stock price) </w:t>
      </w:r>
    </w:p>
    <w:p w14:paraId="06F99687" w14:textId="6166F6FE" w:rsidR="006A3434" w:rsidRPr="00F81706" w:rsidRDefault="006A3434" w:rsidP="006A3434">
      <w:pPr>
        <w:pStyle w:val="ListParagraph"/>
        <w:widowControl w:val="0"/>
        <w:numPr>
          <w:ilvl w:val="0"/>
          <w:numId w:val="28"/>
        </w:numPr>
        <w:spacing w:before="0" w:after="160" w:line="259" w:lineRule="auto"/>
        <w:ind w:firstLineChars="0"/>
        <w:contextualSpacing/>
        <w:jc w:val="both"/>
        <w:rPr>
          <w:rFonts w:ascii="Arial" w:hAnsi="Arial" w:cs="Arial"/>
          <w:b/>
          <w:bCs/>
          <w:color w:val="252B2B"/>
          <w:sz w:val="22"/>
          <w:szCs w:val="22"/>
          <w:shd w:val="clear" w:color="auto" w:fill="FFFFFF"/>
        </w:rPr>
      </w:pPr>
      <w:r w:rsidRPr="00300DF1">
        <w:rPr>
          <w:rFonts w:ascii="Arial" w:hAnsi="Arial" w:cs="Arial"/>
          <w:sz w:val="22"/>
          <w:szCs w:val="22"/>
        </w:rPr>
        <w:t>To predict the future variance by the long-term reversion and the latest K-lag variance.</w:t>
      </w:r>
    </w:p>
    <w:p w14:paraId="461E627D" w14:textId="16B524B0" w:rsidR="00F81706" w:rsidRDefault="00F81706" w:rsidP="00F81706">
      <w:pPr>
        <w:pStyle w:val="ListParagraph"/>
        <w:widowControl w:val="0"/>
        <w:spacing w:before="0" w:after="160" w:line="259" w:lineRule="auto"/>
        <w:ind w:left="720" w:firstLineChars="0" w:firstLine="0"/>
        <w:contextualSpacing/>
        <w:jc w:val="both"/>
        <w:rPr>
          <w:rFonts w:ascii="Arial" w:hAnsi="Arial" w:cs="Arial"/>
          <w:sz w:val="22"/>
          <w:szCs w:val="22"/>
        </w:rPr>
      </w:pPr>
    </w:p>
    <w:p w14:paraId="3E4D2E28" w14:textId="31F0938B" w:rsidR="00F81706" w:rsidRDefault="00F81706" w:rsidP="00F81706">
      <w:pPr>
        <w:pStyle w:val="ListParagraph"/>
        <w:widowControl w:val="0"/>
        <w:spacing w:before="0" w:after="160" w:line="259" w:lineRule="auto"/>
        <w:ind w:left="720" w:firstLineChars="0" w:firstLine="0"/>
        <w:contextualSpacing/>
        <w:jc w:val="both"/>
        <w:rPr>
          <w:rFonts w:ascii="Arial" w:hAnsi="Arial" w:cs="Arial"/>
          <w:sz w:val="22"/>
          <w:szCs w:val="22"/>
        </w:rPr>
      </w:pPr>
    </w:p>
    <w:p w14:paraId="71AC02EB" w14:textId="0FF572EB" w:rsidR="00F81706" w:rsidRPr="00300DF1" w:rsidRDefault="00F81706" w:rsidP="00F81706">
      <w:pPr>
        <w:pStyle w:val="Heading3"/>
        <w:rPr>
          <w:shd w:val="clear" w:color="auto" w:fill="FFFFFF"/>
        </w:rPr>
      </w:pPr>
      <w:bookmarkStart w:id="6" w:name="_Toc119237919"/>
      <w:r w:rsidRPr="00300DF1">
        <w:rPr>
          <w:shd w:val="clear" w:color="auto" w:fill="FFFFFF"/>
        </w:rPr>
        <w:t xml:space="preserve">Demonstrate </w:t>
      </w:r>
      <w:r>
        <w:rPr>
          <w:shd w:val="clear" w:color="auto" w:fill="FFFFFF"/>
        </w:rPr>
        <w:t xml:space="preserve">the </w:t>
      </w:r>
      <w:r w:rsidRPr="00300DF1">
        <w:rPr>
          <w:shd w:val="clear" w:color="auto" w:fill="FFFFFF"/>
        </w:rPr>
        <w:t xml:space="preserve">GARCH </w:t>
      </w:r>
      <w:r>
        <w:rPr>
          <w:shd w:val="clear" w:color="auto" w:fill="FFFFFF"/>
        </w:rPr>
        <w:t>formula</w:t>
      </w:r>
      <w:bookmarkEnd w:id="6"/>
    </w:p>
    <w:p w14:paraId="7558FB42" w14:textId="77777777" w:rsidR="00F81706" w:rsidRPr="00300DF1" w:rsidRDefault="00F81706" w:rsidP="00F81706">
      <w:pPr>
        <w:pStyle w:val="ListParagraph"/>
        <w:widowControl w:val="0"/>
        <w:spacing w:before="0" w:after="160" w:line="259" w:lineRule="auto"/>
        <w:ind w:left="720" w:firstLineChars="0" w:firstLine="0"/>
        <w:contextualSpacing/>
        <w:jc w:val="both"/>
        <w:rPr>
          <w:rFonts w:ascii="Arial" w:hAnsi="Arial" w:cs="Arial"/>
          <w:b/>
          <w:bCs/>
          <w:color w:val="252B2B"/>
          <w:sz w:val="22"/>
          <w:szCs w:val="22"/>
          <w:shd w:val="clear" w:color="auto" w:fill="FFFFFF"/>
        </w:rPr>
      </w:pPr>
    </w:p>
    <w:p w14:paraId="301073A3"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4B3267A7" wp14:editId="1093D302">
            <wp:extent cx="3435350" cy="55918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2274" cy="570080"/>
                    </a:xfrm>
                    <a:prstGeom prst="rect">
                      <a:avLst/>
                    </a:prstGeom>
                  </pic:spPr>
                </pic:pic>
              </a:graphicData>
            </a:graphic>
          </wp:inline>
        </w:drawing>
      </w:r>
    </w:p>
    <w:p w14:paraId="02310FB5" w14:textId="23B80908" w:rsidR="006A3434" w:rsidRPr="00300DF1" w:rsidRDefault="006A3434" w:rsidP="0051319B">
      <w:pPr>
        <w:rPr>
          <w:rFonts w:ascii="Arial" w:hAnsi="Arial" w:cs="Arial"/>
          <w:sz w:val="22"/>
          <w:szCs w:val="22"/>
        </w:rPr>
      </w:pPr>
      <w:r w:rsidRPr="00300DF1">
        <w:rPr>
          <w:rFonts w:ascii="Arial" w:hAnsi="Arial" w:cs="Arial"/>
          <w:sz w:val="22"/>
          <w:szCs w:val="22"/>
        </w:rPr>
        <w:t>Figure 2.</w:t>
      </w:r>
      <w:r w:rsidR="001A5105">
        <w:rPr>
          <w:rFonts w:ascii="Arial" w:hAnsi="Arial" w:cs="Arial"/>
          <w:sz w:val="22"/>
          <w:szCs w:val="22"/>
        </w:rPr>
        <w:t xml:space="preserve"> The formula of </w:t>
      </w:r>
      <w:r w:rsidR="00944C5F">
        <w:rPr>
          <w:rFonts w:ascii="Arial" w:hAnsi="Arial" w:cs="Arial"/>
          <w:sz w:val="22"/>
          <w:szCs w:val="22"/>
        </w:rPr>
        <w:t xml:space="preserve">the </w:t>
      </w:r>
      <w:r w:rsidR="001A5105">
        <w:rPr>
          <w:rFonts w:ascii="Arial" w:hAnsi="Arial" w:cs="Arial"/>
          <w:sz w:val="22"/>
          <w:szCs w:val="22"/>
        </w:rPr>
        <w:t>standard GARCH model</w:t>
      </w:r>
    </w:p>
    <w:p w14:paraId="02380578" w14:textId="77777777" w:rsidR="006A3434" w:rsidRPr="00300DF1" w:rsidRDefault="006A3434" w:rsidP="0051319B">
      <w:pPr>
        <w:rPr>
          <w:rFonts w:ascii="Arial" w:hAnsi="Arial" w:cs="Arial"/>
          <w:color w:val="252B2B"/>
          <w:sz w:val="22"/>
          <w:szCs w:val="22"/>
          <w:shd w:val="clear" w:color="auto" w:fill="FFFFFF"/>
        </w:rPr>
      </w:pPr>
    </w:p>
    <w:p w14:paraId="3A366D57" w14:textId="12129D77" w:rsidR="006A3434" w:rsidRDefault="006A3434" w:rsidP="0051319B">
      <w:pPr>
        <w:rPr>
          <w:rFonts w:ascii="Arial" w:hAnsi="Arial" w:cs="Arial"/>
          <w:color w:val="252B2B"/>
          <w:sz w:val="22"/>
          <w:szCs w:val="22"/>
          <w:shd w:val="clear" w:color="auto" w:fill="FFFFFF"/>
        </w:rPr>
      </w:pPr>
      <w:r w:rsidRPr="00300DF1">
        <w:rPr>
          <w:rFonts w:ascii="Arial" w:hAnsi="Arial" w:cs="Arial"/>
          <w:color w:val="252B2B"/>
          <w:sz w:val="22"/>
          <w:szCs w:val="22"/>
          <w:shd w:val="clear" w:color="auto" w:fill="FFFFFF"/>
        </w:rPr>
        <w:t>Take a simple example, GARCH (1,1), to describe the formula.</w:t>
      </w:r>
    </w:p>
    <w:p w14:paraId="6F2F985F" w14:textId="77777777" w:rsidR="00F81706" w:rsidRPr="00300DF1" w:rsidRDefault="00F81706" w:rsidP="0051319B">
      <w:pPr>
        <w:rPr>
          <w:rFonts w:ascii="Arial" w:hAnsi="Arial" w:cs="Arial"/>
          <w:color w:val="252B2B"/>
          <w:sz w:val="22"/>
          <w:szCs w:val="22"/>
          <w:shd w:val="clear" w:color="auto" w:fill="FFFFFF"/>
        </w:rPr>
      </w:pPr>
    </w:p>
    <w:p w14:paraId="550D648B" w14:textId="77777777" w:rsidR="006A3434" w:rsidRPr="00300DF1" w:rsidRDefault="006A3434" w:rsidP="0051319B">
      <w:pPr>
        <w:rPr>
          <w:rFonts w:ascii="Arial" w:hAnsi="Arial" w:cs="Arial"/>
          <w:color w:val="252B2B"/>
          <w:sz w:val="22"/>
          <w:szCs w:val="22"/>
          <w:shd w:val="clear" w:color="auto" w:fill="FFFFFF"/>
        </w:rPr>
      </w:pPr>
      <w:r w:rsidRPr="00300DF1">
        <w:rPr>
          <w:rFonts w:ascii="Arial" w:hAnsi="Arial" w:cs="Arial"/>
          <w:noProof/>
          <w:sz w:val="22"/>
          <w:szCs w:val="22"/>
        </w:rPr>
        <w:drawing>
          <wp:inline distT="0" distB="0" distL="0" distR="0" wp14:anchorId="33E287D1" wp14:editId="14813771">
            <wp:extent cx="270767" cy="349250"/>
            <wp:effectExtent l="0" t="0" r="0" b="0"/>
            <wp:docPr id="91" name="Picture 91" descr="A close-up of a 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etter&#10;&#10;Description automatically generated with low confidence"/>
                    <pic:cNvPicPr/>
                  </pic:nvPicPr>
                  <pic:blipFill>
                    <a:blip r:embed="rId11"/>
                    <a:stretch>
                      <a:fillRect/>
                    </a:stretch>
                  </pic:blipFill>
                  <pic:spPr>
                    <a:xfrm>
                      <a:off x="0" y="0"/>
                      <a:ext cx="273624" cy="352935"/>
                    </a:xfrm>
                    <a:prstGeom prst="rect">
                      <a:avLst/>
                    </a:prstGeom>
                  </pic:spPr>
                </pic:pic>
              </a:graphicData>
            </a:graphic>
          </wp:inline>
        </w:drawing>
      </w:r>
      <w:r w:rsidRPr="00300DF1">
        <w:rPr>
          <w:rFonts w:ascii="Arial" w:hAnsi="Arial" w:cs="Arial"/>
          <w:color w:val="252B2B"/>
          <w:sz w:val="22"/>
          <w:szCs w:val="22"/>
          <w:shd w:val="clear" w:color="auto" w:fill="FFFFFF"/>
        </w:rPr>
        <w:t>:</w:t>
      </w:r>
      <w:r w:rsidRPr="00300DF1">
        <w:rPr>
          <w:rFonts w:ascii="Arial" w:hAnsi="Arial" w:cs="Arial"/>
          <w:sz w:val="22"/>
          <w:szCs w:val="22"/>
        </w:rPr>
        <w:t xml:space="preserve"> long-term reversion of the variance</w:t>
      </w:r>
    </w:p>
    <w:p w14:paraId="7DD71357" w14:textId="77777777" w:rsidR="006A3434" w:rsidRPr="00300DF1" w:rsidRDefault="006A3434" w:rsidP="0051319B">
      <w:pPr>
        <w:rPr>
          <w:rFonts w:ascii="Arial" w:hAnsi="Arial" w:cs="Arial"/>
          <w:color w:val="252B2B"/>
          <w:sz w:val="22"/>
          <w:szCs w:val="22"/>
          <w:shd w:val="clear" w:color="auto" w:fill="FFFFFF"/>
        </w:rPr>
      </w:pPr>
      <w:r w:rsidRPr="00300DF1">
        <w:rPr>
          <w:rFonts w:ascii="Arial" w:hAnsi="Arial" w:cs="Arial"/>
          <w:noProof/>
          <w:sz w:val="22"/>
          <w:szCs w:val="22"/>
        </w:rPr>
        <w:lastRenderedPageBreak/>
        <w:drawing>
          <wp:inline distT="0" distB="0" distL="0" distR="0" wp14:anchorId="3C38ADB6" wp14:editId="656CF9C7">
            <wp:extent cx="308039" cy="311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8" cy="314229"/>
                    </a:xfrm>
                    <a:prstGeom prst="rect">
                      <a:avLst/>
                    </a:prstGeom>
                  </pic:spPr>
                </pic:pic>
              </a:graphicData>
            </a:graphic>
          </wp:inline>
        </w:drawing>
      </w:r>
      <w:r w:rsidRPr="00300DF1">
        <w:rPr>
          <w:rFonts w:ascii="Arial" w:hAnsi="Arial" w:cs="Arial"/>
          <w:color w:val="252B2B"/>
          <w:sz w:val="22"/>
          <w:szCs w:val="22"/>
          <w:shd w:val="clear" w:color="auto" w:fill="FFFFFF"/>
        </w:rPr>
        <w:t>: Square of the return of stock price the previous day</w:t>
      </w:r>
    </w:p>
    <w:p w14:paraId="3F0DF18F" w14:textId="77777777" w:rsidR="006A3434" w:rsidRPr="00300DF1" w:rsidRDefault="006A3434" w:rsidP="0051319B">
      <w:pPr>
        <w:rPr>
          <w:rFonts w:ascii="Arial" w:hAnsi="Arial" w:cs="Arial"/>
          <w:color w:val="252B2B"/>
          <w:sz w:val="22"/>
          <w:szCs w:val="22"/>
          <w:shd w:val="clear" w:color="auto" w:fill="FFFFFF"/>
        </w:rPr>
      </w:pPr>
      <w:r w:rsidRPr="00300DF1">
        <w:rPr>
          <w:rFonts w:ascii="Arial" w:hAnsi="Arial" w:cs="Arial"/>
          <w:noProof/>
          <w:sz w:val="22"/>
          <w:szCs w:val="22"/>
        </w:rPr>
        <w:drawing>
          <wp:inline distT="0" distB="0" distL="0" distR="0" wp14:anchorId="20B73F41" wp14:editId="31027309">
            <wp:extent cx="336149" cy="298450"/>
            <wp:effectExtent l="0" t="0" r="6985" b="6350"/>
            <wp:docPr id="93" name="Picture 93"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 gauge&#10;&#10;Description automatically generated"/>
                    <pic:cNvPicPr/>
                  </pic:nvPicPr>
                  <pic:blipFill>
                    <a:blip r:embed="rId13"/>
                    <a:stretch>
                      <a:fillRect/>
                    </a:stretch>
                  </pic:blipFill>
                  <pic:spPr>
                    <a:xfrm>
                      <a:off x="0" y="0"/>
                      <a:ext cx="340102" cy="301959"/>
                    </a:xfrm>
                    <a:prstGeom prst="rect">
                      <a:avLst/>
                    </a:prstGeom>
                  </pic:spPr>
                </pic:pic>
              </a:graphicData>
            </a:graphic>
          </wp:inline>
        </w:drawing>
      </w:r>
      <w:r w:rsidRPr="00300DF1">
        <w:rPr>
          <w:rFonts w:ascii="Arial" w:hAnsi="Arial" w:cs="Arial"/>
          <w:color w:val="252B2B"/>
          <w:sz w:val="22"/>
          <w:szCs w:val="22"/>
          <w:shd w:val="clear" w:color="auto" w:fill="FFFFFF"/>
        </w:rPr>
        <w:t>: variance of the return of stock price the previous day (Note: variance the of price return instead of the price itself)</w:t>
      </w:r>
    </w:p>
    <w:p w14:paraId="14F8C5A8" w14:textId="77777777" w:rsidR="006A3434" w:rsidRPr="00300DF1" w:rsidRDefault="006A3434" w:rsidP="0051319B">
      <w:pPr>
        <w:rPr>
          <w:rFonts w:ascii="Arial" w:hAnsi="Arial" w:cs="Arial"/>
          <w:sz w:val="22"/>
          <w:szCs w:val="22"/>
        </w:rPr>
      </w:pPr>
      <w:r w:rsidRPr="00300DF1">
        <w:rPr>
          <w:rFonts w:ascii="Arial" w:hAnsi="Arial" w:cs="Arial"/>
          <w:sz w:val="22"/>
          <w:szCs w:val="22"/>
        </w:rPr>
        <w:t>γ: The extent of the long-term reversion of the variance</w:t>
      </w:r>
    </w:p>
    <w:p w14:paraId="26C3752E"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α: The extent of the </w:t>
      </w:r>
      <w:r w:rsidRPr="00300DF1">
        <w:rPr>
          <w:rFonts w:ascii="Arial" w:hAnsi="Arial" w:cs="Arial"/>
          <w:color w:val="252B2B"/>
          <w:sz w:val="22"/>
          <w:szCs w:val="22"/>
          <w:shd w:val="clear" w:color="auto" w:fill="FFFFFF"/>
        </w:rPr>
        <w:t>return of stock price the previous day to affect future</w:t>
      </w:r>
    </w:p>
    <w:p w14:paraId="33733390" w14:textId="77777777" w:rsidR="006A3434" w:rsidRPr="00300DF1" w:rsidRDefault="006A3434" w:rsidP="0051319B">
      <w:pPr>
        <w:rPr>
          <w:rFonts w:ascii="Arial" w:hAnsi="Arial" w:cs="Arial"/>
          <w:color w:val="252B2B"/>
          <w:sz w:val="22"/>
          <w:szCs w:val="22"/>
          <w:shd w:val="clear" w:color="auto" w:fill="FFFFFF"/>
        </w:rPr>
      </w:pPr>
      <w:r w:rsidRPr="00300DF1">
        <w:rPr>
          <w:rFonts w:ascii="Arial" w:hAnsi="Arial" w:cs="Arial"/>
          <w:sz w:val="22"/>
          <w:szCs w:val="22"/>
        </w:rPr>
        <w:t xml:space="preserve">β: The extent of the </w:t>
      </w:r>
      <w:r w:rsidRPr="00300DF1">
        <w:rPr>
          <w:rFonts w:ascii="Arial" w:hAnsi="Arial" w:cs="Arial"/>
          <w:color w:val="252B2B"/>
          <w:sz w:val="22"/>
          <w:szCs w:val="22"/>
          <w:shd w:val="clear" w:color="auto" w:fill="FFFFFF"/>
        </w:rPr>
        <w:t>variance of the return of stock price the previous day to affect future</w:t>
      </w:r>
    </w:p>
    <w:p w14:paraId="658DEA96" w14:textId="77777777" w:rsidR="006A3434" w:rsidRPr="00300DF1" w:rsidRDefault="006A3434" w:rsidP="0051319B">
      <w:pPr>
        <w:rPr>
          <w:rFonts w:ascii="Arial" w:hAnsi="Arial" w:cs="Arial"/>
          <w:color w:val="252B2B"/>
          <w:sz w:val="22"/>
          <w:szCs w:val="22"/>
          <w:shd w:val="clear" w:color="auto" w:fill="FFFFFF"/>
        </w:rPr>
      </w:pPr>
      <w:r w:rsidRPr="00300DF1">
        <w:rPr>
          <w:rFonts w:ascii="Arial" w:hAnsi="Arial" w:cs="Arial"/>
          <w:color w:val="252B2B"/>
          <w:sz w:val="22"/>
          <w:szCs w:val="22"/>
          <w:shd w:val="clear" w:color="auto" w:fill="FFFFFF"/>
        </w:rPr>
        <w:t xml:space="preserve">and γ+α+β = 1 or </w:t>
      </w:r>
      <w:r w:rsidRPr="00300DF1">
        <w:rPr>
          <w:rFonts w:ascii="Arial" w:hAnsi="Arial" w:cs="Arial"/>
          <w:b/>
          <w:bCs/>
          <w:color w:val="252B2B"/>
          <w:sz w:val="22"/>
          <w:szCs w:val="22"/>
          <w:shd w:val="clear" w:color="auto" w:fill="FFFFFF"/>
        </w:rPr>
        <w:t>Persistence</w:t>
      </w:r>
      <w:r w:rsidRPr="00300DF1">
        <w:rPr>
          <w:rFonts w:ascii="Arial" w:hAnsi="Arial" w:cs="Arial"/>
          <w:color w:val="252B2B"/>
          <w:sz w:val="22"/>
          <w:szCs w:val="22"/>
          <w:shd w:val="clear" w:color="auto" w:fill="FFFFFF"/>
        </w:rPr>
        <w:t xml:space="preserve"> = 1- γ= α+β &lt;1, which means if the higher persistence, the longer it will take to revert to the long-term mean.</w:t>
      </w:r>
    </w:p>
    <w:p w14:paraId="106D5D14"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4603F29E" wp14:editId="207F62C7">
            <wp:extent cx="5274310" cy="1433195"/>
            <wp:effectExtent l="0" t="0" r="2540" b="0"/>
            <wp:docPr id="94" name="Picture 9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14"/>
                    <a:stretch>
                      <a:fillRect/>
                    </a:stretch>
                  </pic:blipFill>
                  <pic:spPr>
                    <a:xfrm>
                      <a:off x="0" y="0"/>
                      <a:ext cx="5274310" cy="1433195"/>
                    </a:xfrm>
                    <a:prstGeom prst="rect">
                      <a:avLst/>
                    </a:prstGeom>
                  </pic:spPr>
                </pic:pic>
              </a:graphicData>
            </a:graphic>
          </wp:inline>
        </w:drawing>
      </w:r>
    </w:p>
    <w:p w14:paraId="60A58582" w14:textId="14475FC5" w:rsidR="006A3434" w:rsidRPr="00300DF1" w:rsidRDefault="006A3434" w:rsidP="006A3434">
      <w:pPr>
        <w:rPr>
          <w:rFonts w:ascii="Arial" w:hAnsi="Arial" w:cs="Arial"/>
          <w:sz w:val="22"/>
          <w:szCs w:val="22"/>
        </w:rPr>
      </w:pPr>
      <w:r w:rsidRPr="00300DF1">
        <w:rPr>
          <w:rFonts w:ascii="Arial" w:hAnsi="Arial" w:cs="Arial"/>
          <w:sz w:val="22"/>
          <w:szCs w:val="22"/>
        </w:rPr>
        <w:t>Figure 3. Different GARCH models we might use during this project.</w:t>
      </w:r>
    </w:p>
    <w:p w14:paraId="1131CB55" w14:textId="3E522949" w:rsidR="006A3434" w:rsidRPr="00300DF1" w:rsidRDefault="006A3434" w:rsidP="006A3434">
      <w:pPr>
        <w:rPr>
          <w:rFonts w:ascii="Arial" w:hAnsi="Arial" w:cs="Arial"/>
          <w:sz w:val="22"/>
          <w:szCs w:val="22"/>
        </w:rPr>
      </w:pPr>
    </w:p>
    <w:p w14:paraId="7106B234" w14:textId="4CB774D4" w:rsidR="006A3434" w:rsidRPr="00300DF1" w:rsidRDefault="006A3434" w:rsidP="006A3434">
      <w:pPr>
        <w:pStyle w:val="Heading2"/>
        <w:rPr>
          <w:rFonts w:ascii="Arial" w:hAnsi="Arial" w:cs="Arial"/>
          <w:sz w:val="22"/>
          <w:szCs w:val="22"/>
        </w:rPr>
      </w:pPr>
      <w:bookmarkStart w:id="7" w:name="_Toc119237920"/>
      <w:r w:rsidRPr="00300DF1">
        <w:rPr>
          <w:rFonts w:ascii="Arial" w:hAnsi="Arial" w:cs="Arial"/>
          <w:sz w:val="22"/>
          <w:szCs w:val="22"/>
        </w:rPr>
        <w:t>DATA</w:t>
      </w:r>
      <w:bookmarkEnd w:id="7"/>
    </w:p>
    <w:p w14:paraId="48FFB44D" w14:textId="2E62DD51" w:rsidR="006A3434" w:rsidRPr="00300DF1" w:rsidRDefault="006A3434" w:rsidP="0051319B">
      <w:pPr>
        <w:rPr>
          <w:rFonts w:ascii="Arial" w:hAnsi="Arial" w:cs="Arial"/>
          <w:sz w:val="22"/>
          <w:szCs w:val="22"/>
        </w:rPr>
      </w:pPr>
      <w:r w:rsidRPr="00300DF1">
        <w:rPr>
          <w:rFonts w:ascii="Arial" w:hAnsi="Arial" w:cs="Arial"/>
          <w:sz w:val="22"/>
          <w:szCs w:val="22"/>
        </w:rPr>
        <w:t xml:space="preserve">Google stock price as being selected as the analysis object and the </w:t>
      </w:r>
      <w:r w:rsidR="00944C5F">
        <w:rPr>
          <w:rFonts w:ascii="Arial" w:hAnsi="Arial" w:cs="Arial"/>
          <w:sz w:val="22"/>
          <w:szCs w:val="22"/>
        </w:rPr>
        <w:t>period</w:t>
      </w:r>
      <w:r w:rsidRPr="00300DF1">
        <w:rPr>
          <w:rFonts w:ascii="Arial" w:hAnsi="Arial" w:cs="Arial"/>
          <w:sz w:val="22"/>
          <w:szCs w:val="22"/>
        </w:rPr>
        <w:t xml:space="preserve"> is from 2004-08-20 to 2022-05-27.</w:t>
      </w:r>
    </w:p>
    <w:p w14:paraId="14B4D347" w14:textId="77777777" w:rsidR="006A3434" w:rsidRPr="00300DF1" w:rsidRDefault="006A3434" w:rsidP="0051319B">
      <w:pPr>
        <w:rPr>
          <w:rFonts w:ascii="Arial" w:hAnsi="Arial" w:cs="Arial"/>
          <w:sz w:val="22"/>
          <w:szCs w:val="22"/>
        </w:rPr>
      </w:pPr>
      <w:r w:rsidRPr="00300DF1">
        <w:rPr>
          <w:rFonts w:ascii="Arial" w:hAnsi="Arial" w:cs="Arial"/>
          <w:sz w:val="22"/>
          <w:szCs w:val="22"/>
        </w:rPr>
        <w:t>Since the column which only worthy of consideration is the closing price or the adjusted closing price, we don’t expand any other and focus on the adjusted closing price only.</w:t>
      </w:r>
    </w:p>
    <w:p w14:paraId="781A1472" w14:textId="77777777" w:rsidR="006A3434" w:rsidRPr="00300DF1" w:rsidRDefault="006A3434" w:rsidP="0051319B">
      <w:pPr>
        <w:rPr>
          <w:rFonts w:ascii="Arial" w:hAnsi="Arial" w:cs="Arial"/>
          <w:sz w:val="22"/>
          <w:szCs w:val="22"/>
        </w:rPr>
      </w:pPr>
      <w:r w:rsidRPr="00300DF1">
        <w:rPr>
          <w:rFonts w:ascii="Arial" w:hAnsi="Arial" w:cs="Arial"/>
          <w:sz w:val="22"/>
          <w:szCs w:val="22"/>
        </w:rPr>
        <w:t>For some statistical properties, I chose Logarithm returns during this project.</w:t>
      </w:r>
    </w:p>
    <w:p w14:paraId="1B8F4876" w14:textId="77777777" w:rsidR="006A3434" w:rsidRPr="00300DF1" w:rsidRDefault="006A3434" w:rsidP="0051319B">
      <w:pPr>
        <w:rPr>
          <w:rFonts w:ascii="Arial" w:hAnsi="Arial" w:cs="Arial"/>
          <w:sz w:val="22"/>
          <w:szCs w:val="22"/>
        </w:rPr>
      </w:pPr>
      <w:r w:rsidRPr="00300DF1">
        <w:rPr>
          <w:rFonts w:ascii="Arial" w:hAnsi="Arial" w:cs="Arial"/>
          <w:noProof/>
          <w:sz w:val="22"/>
          <w:szCs w:val="22"/>
        </w:rPr>
        <w:lastRenderedPageBreak/>
        <w:drawing>
          <wp:inline distT="0" distB="0" distL="0" distR="0" wp14:anchorId="51FD3BCB" wp14:editId="7AEBA9DE">
            <wp:extent cx="2076450" cy="1049002"/>
            <wp:effectExtent l="0" t="0" r="0" b="0"/>
            <wp:docPr id="95" name="Picture 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stretch>
                      <a:fillRect/>
                    </a:stretch>
                  </pic:blipFill>
                  <pic:spPr>
                    <a:xfrm>
                      <a:off x="0" y="0"/>
                      <a:ext cx="2082231" cy="1051923"/>
                    </a:xfrm>
                    <a:prstGeom prst="rect">
                      <a:avLst/>
                    </a:prstGeom>
                  </pic:spPr>
                </pic:pic>
              </a:graphicData>
            </a:graphic>
          </wp:inline>
        </w:drawing>
      </w:r>
    </w:p>
    <w:p w14:paraId="62DB91D5" w14:textId="2858E0FF" w:rsidR="006A3434" w:rsidRPr="00300DF1" w:rsidRDefault="006A3434" w:rsidP="0051319B">
      <w:pPr>
        <w:rPr>
          <w:rFonts w:ascii="Arial" w:hAnsi="Arial" w:cs="Arial"/>
          <w:sz w:val="22"/>
          <w:szCs w:val="22"/>
        </w:rPr>
      </w:pPr>
      <w:r w:rsidRPr="00300DF1">
        <w:rPr>
          <w:rFonts w:ascii="Arial" w:hAnsi="Arial" w:cs="Arial"/>
          <w:sz w:val="22"/>
          <w:szCs w:val="22"/>
        </w:rPr>
        <w:t>Figure 4.</w:t>
      </w:r>
      <w:r w:rsidR="001A5105">
        <w:rPr>
          <w:rFonts w:ascii="Arial" w:hAnsi="Arial" w:cs="Arial"/>
          <w:sz w:val="22"/>
          <w:szCs w:val="22"/>
        </w:rPr>
        <w:t xml:space="preserve"> The formula of logarithm return</w:t>
      </w:r>
    </w:p>
    <w:p w14:paraId="1C7696B6"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3DE0A2A8" wp14:editId="6DCCEE5B">
            <wp:extent cx="5274310" cy="2950210"/>
            <wp:effectExtent l="0" t="0" r="2540" b="2540"/>
            <wp:docPr id="96" name="Picture 9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6"/>
                    <a:stretch>
                      <a:fillRect/>
                    </a:stretch>
                  </pic:blipFill>
                  <pic:spPr>
                    <a:xfrm>
                      <a:off x="0" y="0"/>
                      <a:ext cx="5274310" cy="2950210"/>
                    </a:xfrm>
                    <a:prstGeom prst="rect">
                      <a:avLst/>
                    </a:prstGeom>
                  </pic:spPr>
                </pic:pic>
              </a:graphicData>
            </a:graphic>
          </wp:inline>
        </w:drawing>
      </w:r>
    </w:p>
    <w:p w14:paraId="0C80810A" w14:textId="74BC5D24" w:rsidR="006A3434" w:rsidRDefault="006A3434" w:rsidP="0051319B">
      <w:pPr>
        <w:rPr>
          <w:rFonts w:ascii="Arial" w:hAnsi="Arial" w:cs="Arial"/>
          <w:sz w:val="22"/>
          <w:szCs w:val="22"/>
        </w:rPr>
      </w:pPr>
      <w:r w:rsidRPr="00300DF1">
        <w:rPr>
          <w:rFonts w:ascii="Arial" w:hAnsi="Arial" w:cs="Arial"/>
          <w:sz w:val="22"/>
          <w:szCs w:val="22"/>
        </w:rPr>
        <w:t>Figure 5. Part A shows the stock price of Google from 2004-08 to 2022-05 and the nominal arithmetic total/annual return, adjusted total/annual return was presented in the caption respectively. Part B shows the nominal Logarithm returns from 2004-08 to 2022-05, and the red spots were the points which were the highest absolute values of the top 10 returns.</w:t>
      </w:r>
    </w:p>
    <w:p w14:paraId="794E2B5B" w14:textId="73875BA0" w:rsidR="001A5105" w:rsidRDefault="001A5105" w:rsidP="0051319B">
      <w:pPr>
        <w:rPr>
          <w:rFonts w:ascii="Arial" w:hAnsi="Arial" w:cs="Arial"/>
          <w:sz w:val="22"/>
          <w:szCs w:val="22"/>
        </w:rPr>
      </w:pPr>
      <w:r>
        <w:rPr>
          <w:rFonts w:ascii="Arial" w:hAnsi="Arial" w:cs="Arial"/>
          <w:sz w:val="22"/>
          <w:szCs w:val="22"/>
        </w:rPr>
        <w:t>The stock price of Google</w:t>
      </w:r>
      <w:r>
        <w:rPr>
          <w:rFonts w:ascii="Arial" w:hAnsi="Arial" w:cs="Arial"/>
          <w:sz w:val="22"/>
          <w:szCs w:val="22"/>
        </w:rPr>
        <w:tab/>
        <w:t xml:space="preserve"> is stabl</w:t>
      </w:r>
      <w:r w:rsidR="00A8617D">
        <w:rPr>
          <w:rFonts w:ascii="Arial" w:hAnsi="Arial" w:cs="Arial"/>
          <w:sz w:val="22"/>
          <w:szCs w:val="22"/>
        </w:rPr>
        <w:t>y</w:t>
      </w:r>
      <w:r>
        <w:rPr>
          <w:rFonts w:ascii="Arial" w:hAnsi="Arial" w:cs="Arial"/>
          <w:sz w:val="22"/>
          <w:szCs w:val="22"/>
        </w:rPr>
        <w:t xml:space="preserve"> ris</w:t>
      </w:r>
      <w:r w:rsidR="00A8617D">
        <w:rPr>
          <w:rFonts w:ascii="Arial" w:hAnsi="Arial" w:cs="Arial"/>
          <w:sz w:val="22"/>
          <w:szCs w:val="22"/>
        </w:rPr>
        <w:t>ing</w:t>
      </w:r>
      <w:r>
        <w:rPr>
          <w:rFonts w:ascii="Arial" w:hAnsi="Arial" w:cs="Arial"/>
          <w:sz w:val="22"/>
          <w:szCs w:val="22"/>
        </w:rPr>
        <w:t xml:space="preserve"> and </w:t>
      </w:r>
      <w:r w:rsidR="00944C5F">
        <w:rPr>
          <w:rFonts w:ascii="Arial" w:hAnsi="Arial" w:cs="Arial"/>
          <w:sz w:val="22"/>
          <w:szCs w:val="22"/>
        </w:rPr>
        <w:t>has</w:t>
      </w:r>
      <w:r>
        <w:rPr>
          <w:rFonts w:ascii="Arial" w:hAnsi="Arial" w:cs="Arial"/>
          <w:sz w:val="22"/>
          <w:szCs w:val="22"/>
        </w:rPr>
        <w:t xml:space="preserve"> </w:t>
      </w:r>
      <w:r w:rsidR="00944C5F">
        <w:rPr>
          <w:rFonts w:ascii="Arial" w:hAnsi="Arial" w:cs="Arial"/>
          <w:sz w:val="22"/>
          <w:szCs w:val="22"/>
        </w:rPr>
        <w:t xml:space="preserve">a </w:t>
      </w:r>
      <w:r>
        <w:rPr>
          <w:rFonts w:ascii="Arial" w:hAnsi="Arial" w:cs="Arial"/>
          <w:sz w:val="22"/>
          <w:szCs w:val="22"/>
        </w:rPr>
        <w:t>rare negative effect even during the Covid period.</w:t>
      </w:r>
    </w:p>
    <w:p w14:paraId="7324A7B5" w14:textId="6CC66F7B" w:rsidR="001A5105" w:rsidRPr="00300DF1" w:rsidRDefault="001A5105" w:rsidP="0051319B">
      <w:pPr>
        <w:rPr>
          <w:rFonts w:ascii="Arial" w:hAnsi="Arial" w:cs="Arial"/>
          <w:sz w:val="22"/>
          <w:szCs w:val="22"/>
        </w:rPr>
      </w:pPr>
      <w:r>
        <w:rPr>
          <w:rFonts w:ascii="Arial" w:hAnsi="Arial" w:cs="Arial"/>
          <w:sz w:val="22"/>
          <w:szCs w:val="22"/>
        </w:rPr>
        <w:t xml:space="preserve">The highest log return happened on </w:t>
      </w:r>
      <w:r w:rsidR="00922ADD" w:rsidRPr="00922ADD">
        <w:rPr>
          <w:rFonts w:ascii="Arial" w:hAnsi="Arial" w:cs="Arial"/>
          <w:sz w:val="22"/>
          <w:szCs w:val="22"/>
        </w:rPr>
        <w:t>2008-04-18</w:t>
      </w:r>
      <w:r w:rsidR="00922ADD">
        <w:rPr>
          <w:rFonts w:ascii="Arial" w:hAnsi="Arial" w:cs="Arial"/>
          <w:sz w:val="22"/>
          <w:szCs w:val="22"/>
        </w:rPr>
        <w:t xml:space="preserve"> which is 0.182 while the lowest one happened on </w:t>
      </w:r>
      <w:r w:rsidR="00922ADD" w:rsidRPr="00922ADD">
        <w:rPr>
          <w:rFonts w:ascii="Arial" w:hAnsi="Arial" w:cs="Arial"/>
          <w:sz w:val="22"/>
          <w:szCs w:val="22"/>
        </w:rPr>
        <w:t>2008-09-29</w:t>
      </w:r>
      <w:r w:rsidR="00922ADD">
        <w:rPr>
          <w:rFonts w:ascii="Arial" w:hAnsi="Arial" w:cs="Arial"/>
          <w:sz w:val="22"/>
          <w:szCs w:val="22"/>
        </w:rPr>
        <w:t xml:space="preserve"> which is -0.123. The latest anomaly happened on </w:t>
      </w:r>
      <w:r w:rsidR="00922ADD" w:rsidRPr="00922ADD">
        <w:rPr>
          <w:rFonts w:ascii="Arial" w:hAnsi="Arial" w:cs="Arial"/>
          <w:sz w:val="22"/>
          <w:szCs w:val="22"/>
        </w:rPr>
        <w:t>2020-03-16</w:t>
      </w:r>
      <w:r w:rsidR="00922ADD">
        <w:rPr>
          <w:rFonts w:ascii="Arial" w:hAnsi="Arial" w:cs="Arial"/>
          <w:sz w:val="22"/>
          <w:szCs w:val="22"/>
        </w:rPr>
        <w:t xml:space="preserve"> which is -0.118</w:t>
      </w:r>
    </w:p>
    <w:p w14:paraId="38E30399" w14:textId="29BC4EBB" w:rsidR="006A3434" w:rsidRDefault="006A3434" w:rsidP="0051319B">
      <w:pPr>
        <w:rPr>
          <w:rFonts w:ascii="Arial" w:hAnsi="Arial" w:cs="Arial"/>
          <w:sz w:val="22"/>
          <w:szCs w:val="22"/>
        </w:rPr>
      </w:pPr>
    </w:p>
    <w:p w14:paraId="382528E3" w14:textId="77777777" w:rsidR="00E106E5" w:rsidRPr="00300DF1" w:rsidRDefault="00E106E5" w:rsidP="0051319B">
      <w:pPr>
        <w:rPr>
          <w:rFonts w:ascii="Arial" w:hAnsi="Arial" w:cs="Arial"/>
          <w:sz w:val="22"/>
          <w:szCs w:val="22"/>
        </w:rPr>
      </w:pPr>
    </w:p>
    <w:p w14:paraId="19B96A06" w14:textId="5246EA0A" w:rsidR="006A3434" w:rsidRPr="00300DF1" w:rsidRDefault="006A3434" w:rsidP="006A3434">
      <w:pPr>
        <w:pStyle w:val="Heading2"/>
        <w:rPr>
          <w:rFonts w:ascii="Arial" w:hAnsi="Arial" w:cs="Arial"/>
          <w:color w:val="000000" w:themeColor="text1"/>
          <w:sz w:val="22"/>
          <w:szCs w:val="22"/>
        </w:rPr>
      </w:pPr>
      <w:bookmarkStart w:id="8" w:name="_Toc119237921"/>
      <w:r w:rsidRPr="00300DF1">
        <w:rPr>
          <w:rFonts w:ascii="Arial" w:hAnsi="Arial" w:cs="Arial"/>
          <w:color w:val="000000" w:themeColor="text1"/>
          <w:sz w:val="22"/>
          <w:szCs w:val="22"/>
        </w:rPr>
        <w:lastRenderedPageBreak/>
        <w:t>ESTIMATION OF THE GARCH MODEL</w:t>
      </w:r>
      <w:bookmarkEnd w:id="8"/>
    </w:p>
    <w:p w14:paraId="477E1A6F" w14:textId="77777777" w:rsidR="006A3434" w:rsidRPr="00300DF1" w:rsidRDefault="006A3434" w:rsidP="0051319B">
      <w:pPr>
        <w:rPr>
          <w:rFonts w:ascii="Arial" w:hAnsi="Arial" w:cs="Arial"/>
          <w:sz w:val="22"/>
          <w:szCs w:val="22"/>
        </w:rPr>
      </w:pPr>
    </w:p>
    <w:p w14:paraId="4BC8FAAD"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Conventionally, 2 measurements were used to estimate the goodness of a GARCH model, which are AIC and BIC respectively (other alternatives are fine but we only focus on these 2 measurements in this case), and the better of the model which with lower AIC or BIC. </w:t>
      </w:r>
    </w:p>
    <w:p w14:paraId="78459D54"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The concept of both AIC and BIC are trying to balance the model explanation and penalty of the extra Lag(s). </w:t>
      </w:r>
    </w:p>
    <w:p w14:paraId="21B1A198"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69E10567" wp14:editId="7899336E">
            <wp:extent cx="3619500" cy="1240486"/>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3628329" cy="1243512"/>
                    </a:xfrm>
                    <a:prstGeom prst="rect">
                      <a:avLst/>
                    </a:prstGeom>
                  </pic:spPr>
                </pic:pic>
              </a:graphicData>
            </a:graphic>
          </wp:inline>
        </w:drawing>
      </w:r>
    </w:p>
    <w:p w14:paraId="36910449" w14:textId="77777777" w:rsidR="006A3434" w:rsidRPr="00300DF1" w:rsidRDefault="006A3434" w:rsidP="0051319B">
      <w:pPr>
        <w:jc w:val="center"/>
        <w:rPr>
          <w:rFonts w:ascii="Arial" w:hAnsi="Arial" w:cs="Arial"/>
          <w:sz w:val="22"/>
          <w:szCs w:val="22"/>
        </w:rPr>
      </w:pPr>
      <w:r w:rsidRPr="00300DF1">
        <w:rPr>
          <w:rFonts w:ascii="Arial" w:hAnsi="Arial" w:cs="Arial"/>
          <w:sz w:val="22"/>
          <w:szCs w:val="22"/>
        </w:rPr>
        <w:t>Figure 6. The formula of AIC and BIC.</w:t>
      </w:r>
    </w:p>
    <w:p w14:paraId="745E239B" w14:textId="77777777" w:rsidR="006A3434" w:rsidRPr="00300DF1" w:rsidRDefault="006A3434" w:rsidP="0051319B">
      <w:pPr>
        <w:rPr>
          <w:rFonts w:ascii="Arial" w:hAnsi="Arial" w:cs="Arial"/>
          <w:sz w:val="22"/>
          <w:szCs w:val="22"/>
        </w:rPr>
      </w:pPr>
    </w:p>
    <w:p w14:paraId="55D64EF7" w14:textId="08C7221D" w:rsidR="006A3434" w:rsidRPr="00300DF1" w:rsidRDefault="006A3434" w:rsidP="00300DF1">
      <w:pPr>
        <w:pStyle w:val="Heading1"/>
        <w:rPr>
          <w:rFonts w:ascii="Arial" w:hAnsi="Arial" w:cs="Arial"/>
        </w:rPr>
      </w:pPr>
      <w:bookmarkStart w:id="9" w:name="_Toc119237922"/>
      <w:r w:rsidRPr="00300DF1">
        <w:rPr>
          <w:rFonts w:ascii="Arial" w:hAnsi="Arial" w:cs="Arial"/>
        </w:rPr>
        <w:t>RESULTS</w:t>
      </w:r>
      <w:bookmarkEnd w:id="9"/>
    </w:p>
    <w:p w14:paraId="1037DB90" w14:textId="5A745646" w:rsidR="006A3434" w:rsidRPr="00300DF1" w:rsidRDefault="006A3434" w:rsidP="00300DF1">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10" w:name="_Toc119237923"/>
      <w:r w:rsidRPr="00300DF1">
        <w:rPr>
          <w:rFonts w:ascii="Arial" w:hAnsi="Arial" w:cs="Arial"/>
          <w:sz w:val="22"/>
          <w:szCs w:val="22"/>
        </w:rPr>
        <w:t>Can uncertainty be measured?</w:t>
      </w:r>
      <w:bookmarkEnd w:id="10"/>
    </w:p>
    <w:p w14:paraId="49EED0A5" w14:textId="77777777" w:rsidR="006A3434" w:rsidRPr="00300DF1" w:rsidRDefault="006A3434" w:rsidP="0051319B">
      <w:pPr>
        <w:pStyle w:val="Heading3"/>
        <w:pBdr>
          <w:top w:val="none" w:sz="0" w:space="0" w:color="auto"/>
        </w:pBdr>
        <w:rPr>
          <w:rFonts w:ascii="Arial" w:eastAsiaTheme="majorEastAsia" w:hAnsi="Arial" w:cs="Arial"/>
          <w:color w:val="1A495C" w:themeColor="accent1" w:themeShade="7F"/>
          <w:sz w:val="22"/>
          <w:szCs w:val="22"/>
        </w:rPr>
      </w:pPr>
      <w:bookmarkStart w:id="11" w:name="_Toc119237924"/>
      <w:r w:rsidRPr="00300DF1">
        <w:rPr>
          <w:rFonts w:ascii="Arial" w:hAnsi="Arial" w:cs="Arial"/>
          <w:sz w:val="22"/>
          <w:szCs w:val="22"/>
        </w:rPr>
        <w:t>Testing for ARCH effects</w:t>
      </w:r>
      <w:bookmarkEnd w:id="11"/>
    </w:p>
    <w:p w14:paraId="69C71FA8" w14:textId="77777777" w:rsidR="006A3434" w:rsidRPr="00300DF1" w:rsidRDefault="006A3434" w:rsidP="0051319B">
      <w:pPr>
        <w:rPr>
          <w:rFonts w:ascii="Arial" w:hAnsi="Arial" w:cs="Arial"/>
          <w:sz w:val="22"/>
          <w:szCs w:val="22"/>
        </w:rPr>
      </w:pPr>
      <w:r w:rsidRPr="00300DF1">
        <w:rPr>
          <w:rFonts w:ascii="Arial" w:hAnsi="Arial" w:cs="Arial"/>
          <w:sz w:val="22"/>
          <w:szCs w:val="22"/>
        </w:rPr>
        <w:t>Before we jump into modelling, we need to make sure the ARCH effects exist in the dataset.</w:t>
      </w:r>
    </w:p>
    <w:p w14:paraId="17166872" w14:textId="77777777" w:rsidR="006A3434" w:rsidRPr="00300DF1" w:rsidRDefault="006A3434" w:rsidP="0051319B">
      <w:pPr>
        <w:rPr>
          <w:rFonts w:ascii="Arial" w:hAnsi="Arial" w:cs="Arial"/>
          <w:sz w:val="22"/>
          <w:szCs w:val="22"/>
        </w:rPr>
      </w:pPr>
    </w:p>
    <w:p w14:paraId="51B18CEB" w14:textId="77777777" w:rsidR="006A3434" w:rsidRPr="00300DF1" w:rsidRDefault="006A3434" w:rsidP="0051319B">
      <w:pPr>
        <w:jc w:val="center"/>
        <w:rPr>
          <w:rFonts w:ascii="Arial" w:hAnsi="Arial" w:cs="Arial"/>
          <w:sz w:val="22"/>
          <w:szCs w:val="22"/>
        </w:rPr>
      </w:pPr>
      <w:r w:rsidRPr="00300DF1">
        <w:rPr>
          <w:rFonts w:ascii="Arial" w:hAnsi="Arial" w:cs="Arial"/>
          <w:noProof/>
          <w:sz w:val="22"/>
          <w:szCs w:val="22"/>
        </w:rPr>
        <w:lastRenderedPageBreak/>
        <w:drawing>
          <wp:inline distT="0" distB="0" distL="0" distR="0" wp14:anchorId="2856FC32" wp14:editId="2C15E01C">
            <wp:extent cx="4124520" cy="1918751"/>
            <wp:effectExtent l="0" t="0" r="0" b="5715"/>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4129854" cy="1921233"/>
                    </a:xfrm>
                    <a:prstGeom prst="rect">
                      <a:avLst/>
                    </a:prstGeom>
                  </pic:spPr>
                </pic:pic>
              </a:graphicData>
            </a:graphic>
          </wp:inline>
        </w:drawing>
      </w:r>
    </w:p>
    <w:p w14:paraId="2377F35B" w14:textId="77777777" w:rsidR="006A3434" w:rsidRPr="00300DF1" w:rsidRDefault="006A3434" w:rsidP="0051319B">
      <w:pPr>
        <w:rPr>
          <w:rFonts w:ascii="Arial" w:hAnsi="Arial" w:cs="Arial"/>
          <w:sz w:val="22"/>
          <w:szCs w:val="22"/>
        </w:rPr>
      </w:pPr>
      <w:r w:rsidRPr="00300DF1">
        <w:rPr>
          <w:rFonts w:ascii="Arial" w:hAnsi="Arial" w:cs="Arial"/>
          <w:sz w:val="22"/>
          <w:szCs w:val="22"/>
        </w:rPr>
        <w:t>Figure 7. The result of the Lagrange Multiplier (LM) test for ARCH effects within the lag of 5 days.</w:t>
      </w:r>
    </w:p>
    <w:p w14:paraId="4BBFB7AF"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The p-values show there statistically significant with the Null hypothesis ARCH effects is zero and we rejected the Null hypothesis. Therefore, the dataset could be used to model with GARCH. </w:t>
      </w:r>
    </w:p>
    <w:p w14:paraId="14F6954F" w14:textId="77777777" w:rsidR="006A3434" w:rsidRPr="00300DF1" w:rsidRDefault="006A3434" w:rsidP="0051319B">
      <w:pPr>
        <w:pStyle w:val="Heading3"/>
        <w:pBdr>
          <w:top w:val="none" w:sz="0" w:space="0" w:color="auto"/>
        </w:pBdr>
        <w:rPr>
          <w:rFonts w:ascii="Arial" w:hAnsi="Arial" w:cs="Arial"/>
          <w:sz w:val="22"/>
          <w:szCs w:val="22"/>
        </w:rPr>
      </w:pPr>
      <w:bookmarkStart w:id="12" w:name="_Toc119237925"/>
      <w:r w:rsidRPr="00300DF1">
        <w:rPr>
          <w:rFonts w:ascii="Arial" w:hAnsi="Arial" w:cs="Arial"/>
          <w:sz w:val="22"/>
          <w:szCs w:val="22"/>
        </w:rPr>
        <w:t>Choose an optimal model</w:t>
      </w:r>
      <w:bookmarkEnd w:id="12"/>
    </w:p>
    <w:p w14:paraId="52CABE48" w14:textId="77777777" w:rsidR="006A3434" w:rsidRPr="00300DF1" w:rsidRDefault="006A3434" w:rsidP="0051319B">
      <w:pPr>
        <w:rPr>
          <w:rFonts w:ascii="Arial" w:hAnsi="Arial" w:cs="Arial"/>
          <w:sz w:val="22"/>
          <w:szCs w:val="22"/>
        </w:rPr>
      </w:pPr>
    </w:p>
    <w:p w14:paraId="46F2AE0B" w14:textId="77777777" w:rsidR="006A3434" w:rsidRPr="00300DF1" w:rsidRDefault="006A3434" w:rsidP="0051319B">
      <w:pPr>
        <w:rPr>
          <w:rFonts w:ascii="Arial" w:hAnsi="Arial" w:cs="Arial"/>
          <w:sz w:val="22"/>
          <w:szCs w:val="22"/>
        </w:rPr>
      </w:pPr>
      <w:r w:rsidRPr="00300DF1">
        <w:rPr>
          <w:rFonts w:ascii="Arial" w:hAnsi="Arial" w:cs="Arial"/>
          <w:sz w:val="22"/>
          <w:szCs w:val="22"/>
        </w:rPr>
        <w:t>To find out the best model, we have to complete the setting of the argument.</w:t>
      </w:r>
    </w:p>
    <w:p w14:paraId="670BA653"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5E4352C2" wp14:editId="57CACC58">
            <wp:extent cx="5274310" cy="1606550"/>
            <wp:effectExtent l="0" t="0" r="254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274310" cy="1606550"/>
                    </a:xfrm>
                    <a:prstGeom prst="rect">
                      <a:avLst/>
                    </a:prstGeom>
                  </pic:spPr>
                </pic:pic>
              </a:graphicData>
            </a:graphic>
          </wp:inline>
        </w:drawing>
      </w:r>
    </w:p>
    <w:p w14:paraId="44F89F2F"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Figure 8. The argument setting. Notice the “dist_to_use” variable, I try to fit the data as a student/T distribution since the return of the stock is skewed in the real world. </w:t>
      </w:r>
    </w:p>
    <w:p w14:paraId="10FFB088" w14:textId="77777777" w:rsidR="006A3434" w:rsidRPr="00300DF1" w:rsidRDefault="006A3434" w:rsidP="0051319B">
      <w:pPr>
        <w:rPr>
          <w:rFonts w:ascii="Arial" w:hAnsi="Arial" w:cs="Arial"/>
          <w:sz w:val="22"/>
          <w:szCs w:val="22"/>
        </w:rPr>
      </w:pPr>
      <w:r w:rsidRPr="00300DF1">
        <w:rPr>
          <w:rFonts w:ascii="Arial" w:hAnsi="Arial" w:cs="Arial"/>
          <w:noProof/>
          <w:sz w:val="22"/>
          <w:szCs w:val="22"/>
        </w:rPr>
        <w:lastRenderedPageBreak/>
        <w:drawing>
          <wp:inline distT="0" distB="0" distL="0" distR="0" wp14:anchorId="1A0E2D14" wp14:editId="2CE41B54">
            <wp:extent cx="5274310" cy="2416810"/>
            <wp:effectExtent l="0" t="0" r="2540" b="2540"/>
            <wp:docPr id="106" name="Picture 1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a:stretch>
                      <a:fillRect/>
                    </a:stretch>
                  </pic:blipFill>
                  <pic:spPr>
                    <a:xfrm>
                      <a:off x="0" y="0"/>
                      <a:ext cx="5274310" cy="2416810"/>
                    </a:xfrm>
                    <a:prstGeom prst="rect">
                      <a:avLst/>
                    </a:prstGeom>
                  </pic:spPr>
                </pic:pic>
              </a:graphicData>
            </a:graphic>
          </wp:inline>
        </w:drawing>
      </w:r>
    </w:p>
    <w:p w14:paraId="3C241ECF" w14:textId="77777777" w:rsidR="006A3434" w:rsidRPr="00300DF1" w:rsidRDefault="006A3434" w:rsidP="0051319B">
      <w:pPr>
        <w:rPr>
          <w:rFonts w:ascii="Arial" w:hAnsi="Arial" w:cs="Arial"/>
          <w:sz w:val="22"/>
          <w:szCs w:val="22"/>
        </w:rPr>
      </w:pPr>
      <w:r w:rsidRPr="00300DF1">
        <w:rPr>
          <w:rFonts w:ascii="Arial" w:hAnsi="Arial" w:cs="Arial"/>
          <w:sz w:val="22"/>
          <w:szCs w:val="22"/>
        </w:rPr>
        <w:t>Figure 9. The list of performances of the various models. The blue star shows the best one.</w:t>
      </w:r>
    </w:p>
    <w:p w14:paraId="50BEB707"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45F92ECC" wp14:editId="03851451">
            <wp:extent cx="5274310" cy="930910"/>
            <wp:effectExtent l="0" t="0" r="2540" b="254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274310" cy="930910"/>
                    </a:xfrm>
                    <a:prstGeom prst="rect">
                      <a:avLst/>
                    </a:prstGeom>
                  </pic:spPr>
                </pic:pic>
              </a:graphicData>
            </a:graphic>
          </wp:inline>
        </w:drawing>
      </w:r>
    </w:p>
    <w:p w14:paraId="3F805A7D" w14:textId="77777777" w:rsidR="006A3434" w:rsidRPr="00300DF1" w:rsidRDefault="006A3434" w:rsidP="0051319B">
      <w:pPr>
        <w:rPr>
          <w:rFonts w:ascii="Arial" w:hAnsi="Arial" w:cs="Arial"/>
          <w:sz w:val="22"/>
          <w:szCs w:val="22"/>
        </w:rPr>
      </w:pPr>
      <w:r w:rsidRPr="00300DF1">
        <w:rPr>
          <w:rFonts w:ascii="Arial" w:hAnsi="Arial" w:cs="Arial"/>
          <w:sz w:val="22"/>
          <w:szCs w:val="22"/>
        </w:rPr>
        <w:t>Figure 10. The best model is ARMA(0,0), eGARCH(1,1) with student distribution which has both the lowest AIC and BIC.</w:t>
      </w:r>
    </w:p>
    <w:p w14:paraId="3A1C4A2C" w14:textId="77777777" w:rsidR="006A3434" w:rsidRPr="00300DF1" w:rsidRDefault="006A3434" w:rsidP="0051319B">
      <w:pPr>
        <w:rPr>
          <w:rFonts w:ascii="Arial" w:hAnsi="Arial" w:cs="Arial"/>
          <w:sz w:val="22"/>
          <w:szCs w:val="22"/>
        </w:rPr>
      </w:pPr>
    </w:p>
    <w:p w14:paraId="6A564EE0" w14:textId="77777777" w:rsidR="006A3434" w:rsidRPr="00300DF1" w:rsidRDefault="006A3434" w:rsidP="0051319B">
      <w:pPr>
        <w:jc w:val="center"/>
        <w:rPr>
          <w:rFonts w:ascii="Arial" w:hAnsi="Arial" w:cs="Arial"/>
          <w:sz w:val="22"/>
          <w:szCs w:val="22"/>
        </w:rPr>
      </w:pPr>
      <w:r w:rsidRPr="00300DF1">
        <w:rPr>
          <w:rFonts w:ascii="Arial" w:hAnsi="Arial" w:cs="Arial"/>
          <w:noProof/>
          <w:sz w:val="22"/>
          <w:szCs w:val="22"/>
        </w:rPr>
        <w:lastRenderedPageBreak/>
        <w:drawing>
          <wp:inline distT="0" distB="0" distL="0" distR="0" wp14:anchorId="2369107D" wp14:editId="10AA5392">
            <wp:extent cx="4164799" cy="4636135"/>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550" cy="4650330"/>
                    </a:xfrm>
                    <a:prstGeom prst="rect">
                      <a:avLst/>
                    </a:prstGeom>
                  </pic:spPr>
                </pic:pic>
              </a:graphicData>
            </a:graphic>
          </wp:inline>
        </w:drawing>
      </w:r>
    </w:p>
    <w:p w14:paraId="0C1CDFDD" w14:textId="77777777" w:rsidR="006A3434" w:rsidRPr="00300DF1" w:rsidRDefault="006A3434" w:rsidP="0051319B">
      <w:pPr>
        <w:rPr>
          <w:rFonts w:ascii="Arial" w:hAnsi="Arial" w:cs="Arial"/>
          <w:sz w:val="22"/>
          <w:szCs w:val="22"/>
        </w:rPr>
      </w:pPr>
      <w:r w:rsidRPr="00300DF1">
        <w:rPr>
          <w:rFonts w:ascii="Arial" w:hAnsi="Arial" w:cs="Arial"/>
          <w:sz w:val="22"/>
          <w:szCs w:val="22"/>
        </w:rPr>
        <w:t>Figure 11. The summary of the best model</w:t>
      </w:r>
    </w:p>
    <w:p w14:paraId="4AC4D7C2" w14:textId="77777777" w:rsidR="006A3434" w:rsidRPr="00300DF1" w:rsidRDefault="006A3434" w:rsidP="0051319B">
      <w:pPr>
        <w:jc w:val="center"/>
        <w:rPr>
          <w:rFonts w:ascii="Arial" w:hAnsi="Arial" w:cs="Arial"/>
          <w:sz w:val="22"/>
          <w:szCs w:val="22"/>
        </w:rPr>
      </w:pPr>
    </w:p>
    <w:p w14:paraId="7C960956" w14:textId="77777777" w:rsidR="006A3434" w:rsidRPr="00300DF1" w:rsidRDefault="006A3434" w:rsidP="0051319B">
      <w:pPr>
        <w:rPr>
          <w:rFonts w:ascii="Arial" w:hAnsi="Arial" w:cs="Arial"/>
          <w:sz w:val="22"/>
          <w:szCs w:val="22"/>
        </w:rPr>
      </w:pPr>
      <w:r w:rsidRPr="00300DF1">
        <w:rPr>
          <w:rFonts w:ascii="Arial" w:hAnsi="Arial" w:cs="Arial"/>
          <w:sz w:val="22"/>
          <w:szCs w:val="22"/>
        </w:rPr>
        <w:t>After we got the best model, we can answer question 1 as described in the parameters.</w:t>
      </w:r>
    </w:p>
    <w:p w14:paraId="22F11C9C" w14:textId="77777777" w:rsidR="006A3434" w:rsidRPr="00300DF1" w:rsidRDefault="006A3434" w:rsidP="006A3434">
      <w:pPr>
        <w:pStyle w:val="ListParagraph"/>
        <w:widowControl w:val="0"/>
        <w:numPr>
          <w:ilvl w:val="0"/>
          <w:numId w:val="30"/>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Mu. The value of the intercept, mu, is positive. This implies Google is likely to have a positive return and increase its value in the long run.</w:t>
      </w:r>
    </w:p>
    <w:p w14:paraId="16E34399" w14:textId="77777777" w:rsidR="006A3434" w:rsidRPr="00300DF1" w:rsidRDefault="006A3434" w:rsidP="006A3434">
      <w:pPr>
        <w:pStyle w:val="ListParagraph"/>
        <w:widowControl w:val="0"/>
        <w:numPr>
          <w:ilvl w:val="0"/>
          <w:numId w:val="30"/>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Alpha and beta. The sum of alpha and beta is 0.93 in this case, which means the current value of Google is far away from the mean of long-term return, and since the sum of alpha and beta is relatively high, it will take a long time to revert to the long-term mean.</w:t>
      </w:r>
    </w:p>
    <w:p w14:paraId="11C395AC" w14:textId="313660AF" w:rsidR="006A3434" w:rsidRPr="00300DF1" w:rsidRDefault="006A3434" w:rsidP="0051319B">
      <w:pPr>
        <w:pStyle w:val="ListParagraph"/>
        <w:widowControl w:val="0"/>
        <w:numPr>
          <w:ilvl w:val="0"/>
          <w:numId w:val="30"/>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 xml:space="preserve">Gamma and shape. The coefficient gamma is positive, which means the volatility has different reactions to bad news and good news. The volatility increases strongly when bad news hit the market. On the other hand, the shape is relatively high, which is 4, </w:t>
      </w:r>
      <w:r w:rsidR="007A0FE0">
        <w:rPr>
          <w:rFonts w:ascii="Arial" w:hAnsi="Arial" w:cs="Arial"/>
          <w:sz w:val="22"/>
          <w:szCs w:val="22"/>
        </w:rPr>
        <w:t>which</w:t>
      </w:r>
      <w:r w:rsidRPr="00300DF1">
        <w:rPr>
          <w:rFonts w:ascii="Arial" w:hAnsi="Arial" w:cs="Arial"/>
          <w:sz w:val="22"/>
          <w:szCs w:val="22"/>
        </w:rPr>
        <w:t xml:space="preserve"> </w:t>
      </w:r>
      <w:r w:rsidRPr="00300DF1">
        <w:rPr>
          <w:rFonts w:ascii="Arial" w:hAnsi="Arial" w:cs="Arial"/>
          <w:sz w:val="22"/>
          <w:szCs w:val="22"/>
        </w:rPr>
        <w:lastRenderedPageBreak/>
        <w:t>means the distribution of the return is right skew and therefore Google is more likely to gain.</w:t>
      </w:r>
    </w:p>
    <w:p w14:paraId="36CAF520" w14:textId="77777777" w:rsidR="00300DF1" w:rsidRPr="00300DF1" w:rsidRDefault="00300DF1" w:rsidP="00300DF1">
      <w:pPr>
        <w:pStyle w:val="ListParagraph"/>
        <w:widowControl w:val="0"/>
        <w:spacing w:before="0" w:after="160" w:line="259" w:lineRule="auto"/>
        <w:ind w:left="720" w:firstLineChars="0" w:firstLine="0"/>
        <w:contextualSpacing/>
        <w:jc w:val="both"/>
        <w:rPr>
          <w:rFonts w:ascii="Arial" w:hAnsi="Arial" w:cs="Arial"/>
          <w:sz w:val="22"/>
          <w:szCs w:val="22"/>
        </w:rPr>
      </w:pPr>
    </w:p>
    <w:p w14:paraId="331405A0" w14:textId="78ED008A" w:rsidR="006A3434" w:rsidRPr="00300DF1" w:rsidRDefault="006A3434" w:rsidP="00300DF1">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13" w:name="_Toc119237926"/>
      <w:r w:rsidRPr="00300DF1">
        <w:rPr>
          <w:rFonts w:ascii="Arial" w:hAnsi="Arial" w:cs="Arial"/>
          <w:sz w:val="22"/>
          <w:szCs w:val="22"/>
        </w:rPr>
        <w:t>How does the uncertainty affect the stock price if the uncertainty can be measured?</w:t>
      </w:r>
      <w:bookmarkEnd w:id="13"/>
      <w:r w:rsidRPr="00300DF1">
        <w:rPr>
          <w:rFonts w:ascii="Arial" w:hAnsi="Arial" w:cs="Arial"/>
          <w:sz w:val="22"/>
          <w:szCs w:val="22"/>
        </w:rPr>
        <w:tab/>
      </w:r>
    </w:p>
    <w:p w14:paraId="222886D8" w14:textId="77777777" w:rsidR="006A3434" w:rsidRPr="00300DF1" w:rsidRDefault="006A3434" w:rsidP="0051319B">
      <w:pPr>
        <w:rPr>
          <w:rFonts w:ascii="Arial" w:hAnsi="Arial" w:cs="Arial"/>
          <w:color w:val="FF0000"/>
          <w:sz w:val="22"/>
          <w:szCs w:val="22"/>
          <w:shd w:val="clear" w:color="auto" w:fill="FFFFFF"/>
        </w:rPr>
      </w:pPr>
      <w:r w:rsidRPr="00300DF1">
        <w:rPr>
          <w:rFonts w:ascii="Arial" w:hAnsi="Arial" w:cs="Arial"/>
          <w:noProof/>
          <w:sz w:val="22"/>
          <w:szCs w:val="22"/>
        </w:rPr>
        <w:drawing>
          <wp:inline distT="0" distB="0" distL="0" distR="0" wp14:anchorId="7154B871" wp14:editId="5A34ADED">
            <wp:extent cx="5274310" cy="2738120"/>
            <wp:effectExtent l="0" t="0" r="2540" b="5080"/>
            <wp:docPr id="110" name="Picture 1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a:off x="0" y="0"/>
                      <a:ext cx="5274310" cy="2738120"/>
                    </a:xfrm>
                    <a:prstGeom prst="rect">
                      <a:avLst/>
                    </a:prstGeom>
                  </pic:spPr>
                </pic:pic>
              </a:graphicData>
            </a:graphic>
          </wp:inline>
        </w:drawing>
      </w:r>
    </w:p>
    <w:p w14:paraId="07C9DD65"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Figure 12.  The red lines are the rolling prediction of the volatility while the blue lines are the real return of the stock price. </w:t>
      </w:r>
    </w:p>
    <w:p w14:paraId="663F25C2" w14:textId="25B5243B" w:rsidR="006A3434" w:rsidRPr="00300DF1" w:rsidRDefault="006A3434" w:rsidP="006A3434">
      <w:pPr>
        <w:rPr>
          <w:rFonts w:ascii="Arial" w:hAnsi="Arial" w:cs="Arial"/>
          <w:sz w:val="22"/>
          <w:szCs w:val="22"/>
        </w:rPr>
      </w:pPr>
      <w:r w:rsidRPr="00300DF1">
        <w:rPr>
          <w:rFonts w:ascii="Arial" w:hAnsi="Arial" w:cs="Arial"/>
          <w:sz w:val="22"/>
          <w:szCs w:val="22"/>
        </w:rPr>
        <w:t>As figure 12 shows, the fluctuation of return was almost totally affected by the rolling prediction of the volatility, if the volatility fluctuation. The prediction</w:t>
      </w:r>
      <w:r w:rsidR="008C7413">
        <w:rPr>
          <w:rFonts w:ascii="Arial" w:hAnsi="Arial" w:cs="Arial"/>
          <w:sz w:val="22"/>
          <w:szCs w:val="22"/>
        </w:rPr>
        <w:t>s</w:t>
      </w:r>
      <w:r w:rsidRPr="00300DF1">
        <w:rPr>
          <w:rFonts w:ascii="Arial" w:hAnsi="Arial" w:cs="Arial"/>
          <w:sz w:val="22"/>
          <w:szCs w:val="22"/>
        </w:rPr>
        <w:t xml:space="preserve"> </w:t>
      </w:r>
      <w:r w:rsidR="00924B66">
        <w:rPr>
          <w:rFonts w:ascii="Arial" w:hAnsi="Arial" w:cs="Arial"/>
          <w:sz w:val="22"/>
          <w:szCs w:val="22"/>
        </w:rPr>
        <w:t>have</w:t>
      </w:r>
      <w:r w:rsidRPr="00300DF1">
        <w:rPr>
          <w:rFonts w:ascii="Arial" w:hAnsi="Arial" w:cs="Arial"/>
          <w:sz w:val="22"/>
          <w:szCs w:val="22"/>
        </w:rPr>
        <w:t xml:space="preserve"> well present on the </w:t>
      </w:r>
      <w:r w:rsidR="00924B66">
        <w:rPr>
          <w:rFonts w:ascii="Arial" w:hAnsi="Arial" w:cs="Arial"/>
          <w:sz w:val="22"/>
          <w:szCs w:val="22"/>
        </w:rPr>
        <w:t xml:space="preserve">historical </w:t>
      </w:r>
      <w:r w:rsidRPr="00300DF1">
        <w:rPr>
          <w:rFonts w:ascii="Arial" w:hAnsi="Arial" w:cs="Arial"/>
          <w:sz w:val="22"/>
          <w:szCs w:val="22"/>
        </w:rPr>
        <w:t>return.</w:t>
      </w:r>
    </w:p>
    <w:p w14:paraId="1F987AEA" w14:textId="77777777" w:rsidR="006A3434" w:rsidRPr="00300DF1" w:rsidRDefault="006A3434" w:rsidP="0051319B">
      <w:pPr>
        <w:rPr>
          <w:rFonts w:ascii="Arial" w:hAnsi="Arial" w:cs="Arial"/>
          <w:sz w:val="22"/>
          <w:szCs w:val="22"/>
        </w:rPr>
      </w:pPr>
      <w:r w:rsidRPr="00300DF1">
        <w:rPr>
          <w:rFonts w:ascii="Arial" w:hAnsi="Arial" w:cs="Arial"/>
          <w:noProof/>
          <w:sz w:val="22"/>
          <w:szCs w:val="22"/>
        </w:rPr>
        <w:lastRenderedPageBreak/>
        <w:drawing>
          <wp:inline distT="0" distB="0" distL="0" distR="0" wp14:anchorId="32014613" wp14:editId="75EA0CBC">
            <wp:extent cx="5274310" cy="315023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0235"/>
                    </a:xfrm>
                    <a:prstGeom prst="rect">
                      <a:avLst/>
                    </a:prstGeom>
                  </pic:spPr>
                </pic:pic>
              </a:graphicData>
            </a:graphic>
          </wp:inline>
        </w:drawing>
      </w:r>
    </w:p>
    <w:p w14:paraId="37B02B04" w14:textId="77777777" w:rsidR="006A3434" w:rsidRPr="00300DF1" w:rsidRDefault="006A3434" w:rsidP="0051319B">
      <w:pPr>
        <w:rPr>
          <w:rFonts w:ascii="Arial" w:hAnsi="Arial" w:cs="Arial"/>
          <w:sz w:val="22"/>
          <w:szCs w:val="22"/>
        </w:rPr>
      </w:pPr>
      <w:r w:rsidRPr="00300DF1">
        <w:rPr>
          <w:rFonts w:ascii="Arial" w:hAnsi="Arial" w:cs="Arial"/>
          <w:sz w:val="22"/>
          <w:szCs w:val="22"/>
        </w:rPr>
        <w:t xml:space="preserve">Figure 13. </w:t>
      </w:r>
    </w:p>
    <w:p w14:paraId="7C6F0148" w14:textId="7A8C4D28" w:rsidR="006A3434" w:rsidRPr="00300DF1" w:rsidRDefault="006A3434" w:rsidP="0051319B">
      <w:pPr>
        <w:rPr>
          <w:rFonts w:ascii="Arial" w:hAnsi="Arial" w:cs="Arial"/>
          <w:sz w:val="22"/>
          <w:szCs w:val="22"/>
        </w:rPr>
      </w:pPr>
      <w:r w:rsidRPr="00300DF1">
        <w:rPr>
          <w:rFonts w:ascii="Arial" w:hAnsi="Arial" w:cs="Arial"/>
          <w:sz w:val="22"/>
          <w:szCs w:val="22"/>
        </w:rPr>
        <w:t xml:space="preserve">We focus figure 13 on the red line and blue lines. The red lines mean that given some conditions (It’s volatility in this case) in the given time frame, there 99% would not exceed the amounts of loss (Value in Risk, VaR, </w:t>
      </w:r>
      <w:r w:rsidRPr="00300DF1">
        <w:rPr>
          <w:rFonts w:ascii="Arial" w:hAnsi="Arial" w:cs="Arial"/>
          <w:color w:val="111111"/>
          <w:spacing w:val="1"/>
          <w:sz w:val="22"/>
          <w:szCs w:val="22"/>
          <w:shd w:val="clear" w:color="auto" w:fill="FFFFFF"/>
        </w:rPr>
        <w:t>a way to quantify the risk of potential losses for a firm or an investment)</w:t>
      </w:r>
      <w:r w:rsidRPr="00300DF1">
        <w:rPr>
          <w:rFonts w:ascii="Arial" w:hAnsi="Arial" w:cs="Arial"/>
          <w:sz w:val="22"/>
          <w:szCs w:val="22"/>
        </w:rPr>
        <w:t>. The losses were well covered by the red line</w:t>
      </w:r>
      <w:r w:rsidR="008C7413">
        <w:rPr>
          <w:rFonts w:ascii="Arial" w:hAnsi="Arial" w:cs="Arial"/>
          <w:sz w:val="22"/>
          <w:szCs w:val="22"/>
        </w:rPr>
        <w:t xml:space="preserve">, in other words, the 99% confidence interval </w:t>
      </w:r>
      <w:r w:rsidR="007A0FE0">
        <w:rPr>
          <w:rFonts w:ascii="Arial" w:hAnsi="Arial" w:cs="Arial"/>
          <w:sz w:val="22"/>
          <w:szCs w:val="22"/>
        </w:rPr>
        <w:t xml:space="preserve">of VaR </w:t>
      </w:r>
      <w:r w:rsidR="008C7413">
        <w:rPr>
          <w:rFonts w:ascii="Arial" w:hAnsi="Arial" w:cs="Arial"/>
          <w:sz w:val="22"/>
          <w:szCs w:val="22"/>
        </w:rPr>
        <w:t>had well cover</w:t>
      </w:r>
      <w:r w:rsidR="009F480A">
        <w:rPr>
          <w:rFonts w:ascii="Arial" w:hAnsi="Arial" w:cs="Arial"/>
          <w:sz w:val="22"/>
          <w:szCs w:val="22"/>
        </w:rPr>
        <w:t>ed</w:t>
      </w:r>
      <w:r w:rsidR="008C7413">
        <w:rPr>
          <w:rFonts w:ascii="Arial" w:hAnsi="Arial" w:cs="Arial"/>
          <w:sz w:val="22"/>
          <w:szCs w:val="22"/>
        </w:rPr>
        <w:t xml:space="preserve"> the expected losses</w:t>
      </w:r>
      <w:r w:rsidRPr="00300DF1">
        <w:rPr>
          <w:rFonts w:ascii="Arial" w:hAnsi="Arial" w:cs="Arial"/>
          <w:sz w:val="22"/>
          <w:szCs w:val="22"/>
        </w:rPr>
        <w:t xml:space="preserve">. </w:t>
      </w:r>
    </w:p>
    <w:p w14:paraId="49911646" w14:textId="77777777" w:rsidR="006A3434" w:rsidRPr="00300DF1" w:rsidRDefault="006A3434" w:rsidP="0051319B">
      <w:pPr>
        <w:rPr>
          <w:rFonts w:ascii="Arial" w:hAnsi="Arial" w:cs="Arial"/>
          <w:sz w:val="22"/>
          <w:szCs w:val="22"/>
        </w:rPr>
      </w:pPr>
    </w:p>
    <w:p w14:paraId="5E1063A7" w14:textId="77777777" w:rsidR="006A3434" w:rsidRPr="00300DF1" w:rsidRDefault="006A3434" w:rsidP="0051319B">
      <w:pPr>
        <w:rPr>
          <w:rFonts w:ascii="Arial" w:hAnsi="Arial" w:cs="Arial"/>
          <w:sz w:val="22"/>
          <w:szCs w:val="22"/>
        </w:rPr>
      </w:pPr>
    </w:p>
    <w:p w14:paraId="35CBF0E9" w14:textId="77777777" w:rsidR="006A3434" w:rsidRPr="00300DF1" w:rsidRDefault="006A3434" w:rsidP="0051319B">
      <w:pPr>
        <w:rPr>
          <w:rFonts w:ascii="Arial" w:hAnsi="Arial" w:cs="Arial"/>
          <w:sz w:val="22"/>
          <w:szCs w:val="22"/>
        </w:rPr>
      </w:pPr>
    </w:p>
    <w:p w14:paraId="6BE5DC0E" w14:textId="77777777" w:rsidR="006A3434" w:rsidRPr="00300DF1" w:rsidRDefault="006A3434" w:rsidP="0051319B">
      <w:pPr>
        <w:rPr>
          <w:rFonts w:ascii="Arial" w:hAnsi="Arial" w:cs="Arial"/>
          <w:sz w:val="22"/>
          <w:szCs w:val="22"/>
        </w:rPr>
      </w:pPr>
    </w:p>
    <w:p w14:paraId="6C37F4E0" w14:textId="6880BE2B" w:rsidR="006A3434" w:rsidRPr="00300DF1" w:rsidRDefault="006A3434" w:rsidP="0051319B">
      <w:pPr>
        <w:rPr>
          <w:rFonts w:ascii="Arial" w:hAnsi="Arial" w:cs="Arial"/>
          <w:sz w:val="22"/>
          <w:szCs w:val="22"/>
        </w:rPr>
      </w:pPr>
    </w:p>
    <w:p w14:paraId="2E0C6B03" w14:textId="2D722171" w:rsidR="00300DF1" w:rsidRPr="00300DF1" w:rsidRDefault="00300DF1" w:rsidP="0051319B">
      <w:pPr>
        <w:rPr>
          <w:rFonts w:ascii="Arial" w:hAnsi="Arial" w:cs="Arial"/>
          <w:sz w:val="22"/>
          <w:szCs w:val="22"/>
        </w:rPr>
      </w:pPr>
    </w:p>
    <w:p w14:paraId="0E79AD3E" w14:textId="77777777" w:rsidR="00300DF1" w:rsidRPr="00300DF1" w:rsidRDefault="00300DF1" w:rsidP="0051319B">
      <w:pPr>
        <w:rPr>
          <w:rFonts w:ascii="Arial" w:hAnsi="Arial" w:cs="Arial"/>
          <w:sz w:val="22"/>
          <w:szCs w:val="22"/>
        </w:rPr>
      </w:pPr>
    </w:p>
    <w:p w14:paraId="39BA35E1" w14:textId="77777777" w:rsidR="006A3434" w:rsidRPr="00300DF1" w:rsidRDefault="006A3434" w:rsidP="0051319B">
      <w:pPr>
        <w:rPr>
          <w:rFonts w:ascii="Arial" w:hAnsi="Arial" w:cs="Arial"/>
          <w:sz w:val="22"/>
          <w:szCs w:val="22"/>
        </w:rPr>
      </w:pPr>
    </w:p>
    <w:p w14:paraId="051F9232" w14:textId="77777777" w:rsidR="006A3434" w:rsidRPr="00300DF1" w:rsidRDefault="006A3434" w:rsidP="0051319B">
      <w:pPr>
        <w:rPr>
          <w:rFonts w:ascii="Arial" w:hAnsi="Arial" w:cs="Arial"/>
          <w:sz w:val="22"/>
          <w:szCs w:val="22"/>
        </w:rPr>
      </w:pPr>
    </w:p>
    <w:p w14:paraId="1527C73A" w14:textId="1ED746E0" w:rsidR="006A3434" w:rsidRPr="00300DF1" w:rsidRDefault="006A3434" w:rsidP="00883725">
      <w:pPr>
        <w:pStyle w:val="Heading1"/>
        <w:rPr>
          <w:rFonts w:ascii="Arial" w:hAnsi="Arial" w:cs="Arial"/>
        </w:rPr>
      </w:pPr>
      <w:bookmarkStart w:id="14" w:name="_Toc119237927"/>
      <w:r w:rsidRPr="00300DF1">
        <w:rPr>
          <w:rFonts w:ascii="Arial" w:hAnsi="Arial" w:cs="Arial"/>
        </w:rPr>
        <w:t>DISCUSSION</w:t>
      </w:r>
      <w:bookmarkEnd w:id="14"/>
    </w:p>
    <w:p w14:paraId="0DE93810" w14:textId="4E0E8A2A" w:rsidR="006A3434" w:rsidRPr="00300DF1" w:rsidRDefault="006A3434" w:rsidP="00883725">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15" w:name="_Toc119237928"/>
      <w:r w:rsidRPr="00300DF1">
        <w:rPr>
          <w:rFonts w:ascii="Arial" w:hAnsi="Arial" w:cs="Arial"/>
          <w:sz w:val="22"/>
          <w:szCs w:val="22"/>
        </w:rPr>
        <w:t>How does the uncertainty support the investment strategy?</w:t>
      </w:r>
      <w:bookmarkEnd w:id="15"/>
    </w:p>
    <w:p w14:paraId="471872C9" w14:textId="77777777" w:rsidR="006A3434" w:rsidRPr="00300DF1" w:rsidRDefault="006A3434" w:rsidP="0051319B">
      <w:pPr>
        <w:rPr>
          <w:rFonts w:ascii="Arial" w:hAnsi="Arial" w:cs="Arial"/>
          <w:sz w:val="22"/>
          <w:szCs w:val="22"/>
        </w:rPr>
      </w:pPr>
      <w:r w:rsidRPr="00300DF1">
        <w:rPr>
          <w:rFonts w:ascii="Arial" w:hAnsi="Arial" w:cs="Arial"/>
          <w:sz w:val="22"/>
          <w:szCs w:val="22"/>
        </w:rPr>
        <w:t>Since we have the optimal GARCH model, we can use that to simulate the future values of the return and the possible path of Google stock movement.</w:t>
      </w:r>
    </w:p>
    <w:p w14:paraId="0FF872F9"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2EF76D3A" wp14:editId="65261752">
            <wp:extent cx="5274310" cy="746760"/>
            <wp:effectExtent l="0" t="0" r="254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5"/>
                    <a:stretch>
                      <a:fillRect/>
                    </a:stretch>
                  </pic:blipFill>
                  <pic:spPr>
                    <a:xfrm>
                      <a:off x="0" y="0"/>
                      <a:ext cx="5274310" cy="746760"/>
                    </a:xfrm>
                    <a:prstGeom prst="rect">
                      <a:avLst/>
                    </a:prstGeom>
                  </pic:spPr>
                </pic:pic>
              </a:graphicData>
            </a:graphic>
          </wp:inline>
        </w:drawing>
      </w:r>
    </w:p>
    <w:p w14:paraId="495F67CA" w14:textId="77777777" w:rsidR="006A3434" w:rsidRPr="00300DF1" w:rsidRDefault="006A3434" w:rsidP="0051319B">
      <w:pPr>
        <w:rPr>
          <w:rFonts w:ascii="Arial" w:hAnsi="Arial" w:cs="Arial"/>
          <w:sz w:val="22"/>
          <w:szCs w:val="22"/>
        </w:rPr>
      </w:pPr>
      <w:r w:rsidRPr="00300DF1">
        <w:rPr>
          <w:rFonts w:ascii="Arial" w:hAnsi="Arial" w:cs="Arial"/>
          <w:sz w:val="22"/>
          <w:szCs w:val="22"/>
        </w:rPr>
        <w:t>Figure 14. Setting of simulation</w:t>
      </w:r>
    </w:p>
    <w:p w14:paraId="6C1D8619" w14:textId="77777777" w:rsidR="006A3434" w:rsidRPr="00300DF1" w:rsidRDefault="006A3434" w:rsidP="0051319B">
      <w:pPr>
        <w:rPr>
          <w:rFonts w:ascii="Arial" w:hAnsi="Arial" w:cs="Arial"/>
          <w:sz w:val="22"/>
          <w:szCs w:val="22"/>
        </w:rPr>
      </w:pPr>
    </w:p>
    <w:p w14:paraId="43AE657E" w14:textId="77777777" w:rsidR="006A3434" w:rsidRPr="00300DF1" w:rsidRDefault="006A3434" w:rsidP="0051319B">
      <w:pPr>
        <w:rPr>
          <w:rFonts w:ascii="Arial" w:hAnsi="Arial" w:cs="Arial"/>
          <w:sz w:val="22"/>
          <w:szCs w:val="22"/>
        </w:rPr>
      </w:pPr>
      <w:r w:rsidRPr="00300DF1">
        <w:rPr>
          <w:rFonts w:ascii="Arial" w:hAnsi="Arial" w:cs="Arial"/>
          <w:noProof/>
          <w:sz w:val="22"/>
          <w:szCs w:val="22"/>
        </w:rPr>
        <w:drawing>
          <wp:inline distT="0" distB="0" distL="0" distR="0" wp14:anchorId="0159890C" wp14:editId="62EB462F">
            <wp:extent cx="5274310" cy="3283585"/>
            <wp:effectExtent l="0" t="0" r="2540" b="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6"/>
                    <a:stretch>
                      <a:fillRect/>
                    </a:stretch>
                  </pic:blipFill>
                  <pic:spPr>
                    <a:xfrm>
                      <a:off x="0" y="0"/>
                      <a:ext cx="5274310" cy="3283585"/>
                    </a:xfrm>
                    <a:prstGeom prst="rect">
                      <a:avLst/>
                    </a:prstGeom>
                  </pic:spPr>
                </pic:pic>
              </a:graphicData>
            </a:graphic>
          </wp:inline>
        </w:drawing>
      </w:r>
    </w:p>
    <w:p w14:paraId="147868B8" w14:textId="77777777" w:rsidR="006A3434" w:rsidRPr="00300DF1" w:rsidRDefault="006A3434" w:rsidP="0051319B">
      <w:pPr>
        <w:rPr>
          <w:rFonts w:ascii="Arial" w:hAnsi="Arial" w:cs="Arial"/>
          <w:sz w:val="22"/>
          <w:szCs w:val="22"/>
        </w:rPr>
      </w:pPr>
      <w:r w:rsidRPr="00300DF1">
        <w:rPr>
          <w:rFonts w:ascii="Arial" w:hAnsi="Arial" w:cs="Arial"/>
          <w:sz w:val="22"/>
          <w:szCs w:val="22"/>
        </w:rPr>
        <w:t>Figure 15. The path of simulation.</w:t>
      </w:r>
    </w:p>
    <w:p w14:paraId="6A561B6E" w14:textId="77777777" w:rsidR="006A3434" w:rsidRPr="00300DF1" w:rsidRDefault="006A3434" w:rsidP="0051319B">
      <w:pPr>
        <w:rPr>
          <w:rFonts w:ascii="Arial" w:hAnsi="Arial" w:cs="Arial"/>
          <w:sz w:val="22"/>
          <w:szCs w:val="22"/>
        </w:rPr>
      </w:pPr>
    </w:p>
    <w:p w14:paraId="04673AD5" w14:textId="77777777" w:rsidR="006A3434" w:rsidRPr="00300DF1" w:rsidRDefault="006A3434" w:rsidP="0051319B">
      <w:pPr>
        <w:jc w:val="center"/>
        <w:rPr>
          <w:rFonts w:ascii="Arial" w:hAnsi="Arial" w:cs="Arial"/>
          <w:sz w:val="22"/>
          <w:szCs w:val="22"/>
        </w:rPr>
      </w:pPr>
    </w:p>
    <w:p w14:paraId="0748B820" w14:textId="77777777" w:rsidR="006A3434" w:rsidRPr="00300DF1" w:rsidRDefault="006A3434" w:rsidP="0051319B">
      <w:pPr>
        <w:rPr>
          <w:rFonts w:ascii="Arial" w:hAnsi="Arial" w:cs="Arial"/>
          <w:sz w:val="22"/>
          <w:szCs w:val="22"/>
        </w:rPr>
      </w:pPr>
      <w:r w:rsidRPr="00300DF1">
        <w:rPr>
          <w:rFonts w:ascii="Arial" w:hAnsi="Arial" w:cs="Arial"/>
          <w:noProof/>
          <w:sz w:val="22"/>
          <w:szCs w:val="22"/>
        </w:rPr>
        <w:lastRenderedPageBreak/>
        <w:drawing>
          <wp:inline distT="0" distB="0" distL="0" distR="0" wp14:anchorId="76F05516" wp14:editId="7CFD1464">
            <wp:extent cx="5274310" cy="3097530"/>
            <wp:effectExtent l="0" t="0" r="2540" b="7620"/>
            <wp:docPr id="114" name="Picture 1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27"/>
                    <a:stretch>
                      <a:fillRect/>
                    </a:stretch>
                  </pic:blipFill>
                  <pic:spPr>
                    <a:xfrm>
                      <a:off x="0" y="0"/>
                      <a:ext cx="5274310" cy="3097530"/>
                    </a:xfrm>
                    <a:prstGeom prst="rect">
                      <a:avLst/>
                    </a:prstGeom>
                  </pic:spPr>
                </pic:pic>
              </a:graphicData>
            </a:graphic>
          </wp:inline>
        </w:drawing>
      </w:r>
    </w:p>
    <w:p w14:paraId="0BCC66B0" w14:textId="77777777" w:rsidR="006A3434" w:rsidRPr="00300DF1" w:rsidRDefault="006A3434" w:rsidP="0051319B">
      <w:pPr>
        <w:rPr>
          <w:rFonts w:ascii="Arial" w:hAnsi="Arial" w:cs="Arial"/>
          <w:sz w:val="22"/>
          <w:szCs w:val="22"/>
        </w:rPr>
      </w:pPr>
      <w:r w:rsidRPr="00300DF1">
        <w:rPr>
          <w:rFonts w:ascii="Arial" w:hAnsi="Arial" w:cs="Arial"/>
          <w:sz w:val="22"/>
          <w:szCs w:val="22"/>
        </w:rPr>
        <w:t>Figure 16. The probability of Google reaching its historical peak as time varies.</w:t>
      </w:r>
    </w:p>
    <w:p w14:paraId="3B8C3738" w14:textId="77777777" w:rsidR="006A3434" w:rsidRPr="00300DF1" w:rsidRDefault="006A3434" w:rsidP="0051319B">
      <w:pPr>
        <w:rPr>
          <w:rFonts w:ascii="Arial" w:hAnsi="Arial" w:cs="Arial"/>
          <w:sz w:val="22"/>
          <w:szCs w:val="22"/>
        </w:rPr>
      </w:pPr>
    </w:p>
    <w:p w14:paraId="0D2F2B8D" w14:textId="77777777" w:rsidR="006A3434" w:rsidRPr="00300DF1" w:rsidRDefault="006A3434" w:rsidP="0051319B">
      <w:pPr>
        <w:rPr>
          <w:rFonts w:ascii="Arial" w:hAnsi="Arial" w:cs="Arial"/>
          <w:sz w:val="22"/>
          <w:szCs w:val="22"/>
        </w:rPr>
      </w:pPr>
      <w:r w:rsidRPr="00300DF1">
        <w:rPr>
          <w:rFonts w:ascii="Arial" w:hAnsi="Arial" w:cs="Arial"/>
          <w:sz w:val="22"/>
          <w:szCs w:val="22"/>
        </w:rPr>
        <w:t>Simulation is a way to connect the prediction and the investment strategy. These potential strategies:</w:t>
      </w:r>
    </w:p>
    <w:p w14:paraId="65A66948" w14:textId="77777777" w:rsidR="006A3434" w:rsidRPr="00300DF1" w:rsidRDefault="006A3434" w:rsidP="006A3434">
      <w:pPr>
        <w:pStyle w:val="ListParagraph"/>
        <w:widowControl w:val="0"/>
        <w:numPr>
          <w:ilvl w:val="0"/>
          <w:numId w:val="31"/>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Long a call option and hold a certain period (given a date when the highest probability is to reach the historical peak or the revenue is satisfied), exercise that after the target is reached. The highest loss of this strategy is the option fee.</w:t>
      </w:r>
    </w:p>
    <w:p w14:paraId="3C21DDAD" w14:textId="77777777" w:rsidR="006A3434" w:rsidRPr="00300DF1" w:rsidRDefault="006A3434" w:rsidP="006A3434">
      <w:pPr>
        <w:pStyle w:val="ListParagraph"/>
        <w:widowControl w:val="0"/>
        <w:numPr>
          <w:ilvl w:val="0"/>
          <w:numId w:val="31"/>
        </w:numPr>
        <w:spacing w:before="0" w:after="160" w:line="259" w:lineRule="auto"/>
        <w:ind w:firstLineChars="0"/>
        <w:contextualSpacing/>
        <w:jc w:val="both"/>
        <w:rPr>
          <w:rFonts w:ascii="Arial" w:hAnsi="Arial" w:cs="Arial"/>
          <w:sz w:val="22"/>
          <w:szCs w:val="22"/>
        </w:rPr>
      </w:pPr>
      <w:r w:rsidRPr="00300DF1">
        <w:rPr>
          <w:rFonts w:ascii="Arial" w:hAnsi="Arial" w:cs="Arial"/>
          <w:sz w:val="22"/>
          <w:szCs w:val="22"/>
        </w:rPr>
        <w:t>Selected Strangle strategy as a period that has relatively high volatility. That means the investment strategy is that long the volatility (long a call option and put option at the same time), gains no matter the price rise or fall since the volatility is high in this period, whereas it will lose if the price is stable.</w:t>
      </w:r>
    </w:p>
    <w:p w14:paraId="7A420C9D" w14:textId="43C6BC24" w:rsidR="006A3434" w:rsidRDefault="006A3434" w:rsidP="0051319B">
      <w:pPr>
        <w:rPr>
          <w:rFonts w:ascii="Arial" w:hAnsi="Arial" w:cs="Arial"/>
          <w:sz w:val="22"/>
          <w:szCs w:val="22"/>
        </w:rPr>
      </w:pPr>
      <w:r w:rsidRPr="00300DF1">
        <w:rPr>
          <w:rFonts w:ascii="Arial" w:hAnsi="Arial" w:cs="Arial"/>
          <w:sz w:val="22"/>
          <w:szCs w:val="22"/>
        </w:rPr>
        <w:t xml:space="preserve"> </w:t>
      </w:r>
    </w:p>
    <w:p w14:paraId="3A2C96D5" w14:textId="55AA5A6E" w:rsidR="00883725" w:rsidRDefault="00883725" w:rsidP="0051319B">
      <w:pPr>
        <w:rPr>
          <w:rFonts w:ascii="Arial" w:hAnsi="Arial" w:cs="Arial"/>
          <w:sz w:val="22"/>
          <w:szCs w:val="22"/>
        </w:rPr>
      </w:pPr>
    </w:p>
    <w:p w14:paraId="035C093A" w14:textId="15B27E76" w:rsidR="00883725" w:rsidRDefault="00883725" w:rsidP="0051319B">
      <w:pPr>
        <w:rPr>
          <w:rFonts w:ascii="Arial" w:hAnsi="Arial" w:cs="Arial"/>
          <w:sz w:val="22"/>
          <w:szCs w:val="22"/>
        </w:rPr>
      </w:pPr>
    </w:p>
    <w:p w14:paraId="7BAA2425" w14:textId="57E0F9B4" w:rsidR="00883725" w:rsidRDefault="00883725" w:rsidP="0051319B">
      <w:pPr>
        <w:rPr>
          <w:rFonts w:ascii="Arial" w:hAnsi="Arial" w:cs="Arial"/>
          <w:sz w:val="22"/>
          <w:szCs w:val="22"/>
        </w:rPr>
      </w:pPr>
    </w:p>
    <w:p w14:paraId="6CD85DA8" w14:textId="77777777" w:rsidR="00883725" w:rsidRPr="00300DF1" w:rsidRDefault="00883725" w:rsidP="0051319B">
      <w:pPr>
        <w:rPr>
          <w:rFonts w:ascii="Arial" w:hAnsi="Arial" w:cs="Arial"/>
          <w:sz w:val="22"/>
          <w:szCs w:val="22"/>
        </w:rPr>
      </w:pPr>
    </w:p>
    <w:p w14:paraId="1450D89F" w14:textId="6AB756BE" w:rsidR="006A3434" w:rsidRPr="00300DF1" w:rsidRDefault="006A3434" w:rsidP="00883725">
      <w:pPr>
        <w:pStyle w:val="Heading2"/>
        <w:pBdr>
          <w:top w:val="none" w:sz="0" w:space="0" w:color="auto"/>
          <w:left w:val="none" w:sz="0" w:space="0" w:color="auto"/>
          <w:bottom w:val="none" w:sz="0" w:space="0" w:color="auto"/>
          <w:right w:val="none" w:sz="0" w:space="0" w:color="auto"/>
        </w:pBdr>
        <w:rPr>
          <w:rFonts w:ascii="Arial" w:hAnsi="Arial" w:cs="Arial"/>
          <w:sz w:val="22"/>
          <w:szCs w:val="22"/>
        </w:rPr>
      </w:pPr>
      <w:bookmarkStart w:id="16" w:name="_Toc119237929"/>
      <w:r w:rsidRPr="00300DF1">
        <w:rPr>
          <w:rFonts w:ascii="Arial" w:hAnsi="Arial" w:cs="Arial"/>
          <w:sz w:val="22"/>
          <w:szCs w:val="22"/>
        </w:rPr>
        <w:lastRenderedPageBreak/>
        <w:t>LIMITATION</w:t>
      </w:r>
      <w:bookmarkEnd w:id="16"/>
    </w:p>
    <w:p w14:paraId="7C931197" w14:textId="0DFFF738" w:rsidR="006A3434" w:rsidRDefault="006A3434" w:rsidP="0051319B">
      <w:pPr>
        <w:rPr>
          <w:rFonts w:ascii="Arial" w:hAnsi="Arial" w:cs="Arial"/>
          <w:sz w:val="22"/>
          <w:szCs w:val="22"/>
        </w:rPr>
      </w:pPr>
      <w:r w:rsidRPr="00300DF1">
        <w:rPr>
          <w:rFonts w:ascii="Arial" w:hAnsi="Arial" w:cs="Arial"/>
          <w:sz w:val="22"/>
          <w:szCs w:val="22"/>
        </w:rPr>
        <w:t xml:space="preserve">The limitation of simulation by GARCH is that things always change, especially using the past to predict the unseen future. Even though </w:t>
      </w:r>
      <w:r w:rsidR="00163A5A">
        <w:rPr>
          <w:rFonts w:ascii="Arial" w:hAnsi="Arial" w:cs="Arial"/>
          <w:sz w:val="22"/>
          <w:szCs w:val="22"/>
        </w:rPr>
        <w:t xml:space="preserve">the </w:t>
      </w:r>
      <w:r w:rsidRPr="00300DF1">
        <w:rPr>
          <w:rFonts w:ascii="Arial" w:hAnsi="Arial" w:cs="Arial"/>
          <w:sz w:val="22"/>
          <w:szCs w:val="22"/>
        </w:rPr>
        <w:t xml:space="preserve">history phenomenon seems will repeat, it’s hard to tell that will repeat for the same reasons and </w:t>
      </w:r>
      <w:r w:rsidR="00A94891">
        <w:rPr>
          <w:rFonts w:ascii="Arial" w:hAnsi="Arial" w:cs="Arial"/>
          <w:sz w:val="22"/>
          <w:szCs w:val="22"/>
        </w:rPr>
        <w:t>as well as</w:t>
      </w:r>
      <w:r w:rsidRPr="00300DF1">
        <w:rPr>
          <w:rFonts w:ascii="Arial" w:hAnsi="Arial" w:cs="Arial"/>
          <w:sz w:val="22"/>
          <w:szCs w:val="22"/>
        </w:rPr>
        <w:t xml:space="preserve"> cycle</w:t>
      </w:r>
      <w:r w:rsidR="00A94891">
        <w:rPr>
          <w:rFonts w:ascii="Arial" w:hAnsi="Arial" w:cs="Arial"/>
          <w:sz w:val="22"/>
          <w:szCs w:val="22"/>
        </w:rPr>
        <w:t>-wise</w:t>
      </w:r>
      <w:r w:rsidRPr="00300DF1">
        <w:rPr>
          <w:rFonts w:ascii="Arial" w:hAnsi="Arial" w:cs="Arial"/>
          <w:sz w:val="22"/>
          <w:szCs w:val="22"/>
        </w:rPr>
        <w:t>.</w:t>
      </w:r>
    </w:p>
    <w:p w14:paraId="6BFAE6DE" w14:textId="77777777" w:rsidR="00883725" w:rsidRPr="00300DF1" w:rsidRDefault="00883725" w:rsidP="0051319B">
      <w:pPr>
        <w:rPr>
          <w:rFonts w:ascii="Arial" w:hAnsi="Arial" w:cs="Arial"/>
          <w:sz w:val="22"/>
          <w:szCs w:val="22"/>
        </w:rPr>
      </w:pPr>
    </w:p>
    <w:p w14:paraId="0F961871" w14:textId="55E4A29F" w:rsidR="006A3434" w:rsidRPr="00300DF1" w:rsidRDefault="004927D7" w:rsidP="006A3434">
      <w:pPr>
        <w:pStyle w:val="Heading1"/>
        <w:rPr>
          <w:rFonts w:ascii="Arial" w:hAnsi="Arial" w:cs="Arial"/>
        </w:rPr>
      </w:pPr>
      <w:bookmarkStart w:id="17" w:name="_Toc119237930"/>
      <w:r>
        <w:rPr>
          <w:rFonts w:ascii="Arial" w:hAnsi="Arial" w:cs="Arial"/>
        </w:rPr>
        <w:t>CONCLUSION</w:t>
      </w:r>
      <w:bookmarkEnd w:id="17"/>
    </w:p>
    <w:p w14:paraId="7D5CC1CA" w14:textId="2157496F" w:rsidR="006A3434" w:rsidRPr="00300DF1" w:rsidRDefault="006A3434" w:rsidP="0051319B">
      <w:pPr>
        <w:rPr>
          <w:rFonts w:ascii="Arial" w:hAnsi="Arial" w:cs="Arial"/>
          <w:color w:val="252B2B"/>
          <w:sz w:val="22"/>
          <w:szCs w:val="22"/>
          <w:shd w:val="clear" w:color="auto" w:fill="FFFFFF"/>
        </w:rPr>
      </w:pPr>
      <w:r w:rsidRPr="00300DF1">
        <w:rPr>
          <w:rFonts w:ascii="Arial" w:hAnsi="Arial" w:cs="Arial"/>
          <w:color w:val="252B2B"/>
          <w:sz w:val="22"/>
          <w:szCs w:val="22"/>
          <w:shd w:val="clear" w:color="auto" w:fill="FFFFFF"/>
        </w:rPr>
        <w:t xml:space="preserve">As I mention the limitation previously, the GARCH model has its limitation, and no model can capture the market perfectly, the reason is the market is integrated by every investor in the world, and the hardest thing is to predict human </w:t>
      </w:r>
      <w:r w:rsidR="00944C5F">
        <w:rPr>
          <w:rFonts w:ascii="Arial" w:hAnsi="Arial" w:cs="Arial"/>
          <w:color w:val="252B2B"/>
          <w:sz w:val="22"/>
          <w:szCs w:val="22"/>
          <w:shd w:val="clear" w:color="auto" w:fill="FFFFFF"/>
        </w:rPr>
        <w:t>behaviour</w:t>
      </w:r>
      <w:r w:rsidRPr="00300DF1">
        <w:rPr>
          <w:rFonts w:ascii="Arial" w:hAnsi="Arial" w:cs="Arial"/>
          <w:color w:val="252B2B"/>
          <w:sz w:val="22"/>
          <w:szCs w:val="22"/>
          <w:shd w:val="clear" w:color="auto" w:fill="FFFFFF"/>
        </w:rPr>
        <w:t>. Even so, it always helps if we can learn from the previous lessons through the statistics model.</w:t>
      </w:r>
    </w:p>
    <w:p w14:paraId="27A66070" w14:textId="34CE65FB" w:rsidR="00C21568" w:rsidRPr="00300DF1" w:rsidRDefault="00C21568" w:rsidP="0051319B">
      <w:pPr>
        <w:rPr>
          <w:rFonts w:ascii="Arial" w:hAnsi="Arial" w:cs="Arial"/>
          <w:color w:val="252B2B"/>
          <w:sz w:val="22"/>
          <w:szCs w:val="22"/>
          <w:shd w:val="clear" w:color="auto" w:fill="FFFFFF"/>
        </w:rPr>
      </w:pPr>
    </w:p>
    <w:p w14:paraId="6D2B17FC" w14:textId="29441B87" w:rsidR="00C21568" w:rsidRPr="00300DF1" w:rsidRDefault="00C21568" w:rsidP="0051319B">
      <w:pPr>
        <w:rPr>
          <w:rFonts w:ascii="Arial" w:hAnsi="Arial" w:cs="Arial"/>
          <w:color w:val="252B2B"/>
          <w:sz w:val="22"/>
          <w:szCs w:val="22"/>
          <w:shd w:val="clear" w:color="auto" w:fill="FFFFFF"/>
        </w:rPr>
      </w:pPr>
    </w:p>
    <w:p w14:paraId="34E0E2FC" w14:textId="3270A854" w:rsidR="00C21568" w:rsidRPr="00300DF1" w:rsidRDefault="00C21568" w:rsidP="0051319B">
      <w:pPr>
        <w:rPr>
          <w:rFonts w:ascii="Arial" w:hAnsi="Arial" w:cs="Arial"/>
          <w:color w:val="252B2B"/>
          <w:sz w:val="22"/>
          <w:szCs w:val="22"/>
          <w:shd w:val="clear" w:color="auto" w:fill="FFFFFF"/>
        </w:rPr>
      </w:pPr>
    </w:p>
    <w:p w14:paraId="26F65CA2" w14:textId="544C7C95" w:rsidR="00C21568" w:rsidRPr="00300DF1" w:rsidRDefault="00C21568" w:rsidP="0051319B">
      <w:pPr>
        <w:rPr>
          <w:rFonts w:ascii="Arial" w:hAnsi="Arial" w:cs="Arial"/>
          <w:color w:val="252B2B"/>
          <w:sz w:val="22"/>
          <w:szCs w:val="22"/>
          <w:shd w:val="clear" w:color="auto" w:fill="FFFFFF"/>
        </w:rPr>
      </w:pPr>
    </w:p>
    <w:p w14:paraId="15542FC8" w14:textId="59B9C25A" w:rsidR="00C21568" w:rsidRPr="00300DF1" w:rsidRDefault="00C21568" w:rsidP="0051319B">
      <w:pPr>
        <w:rPr>
          <w:rFonts w:ascii="Arial" w:hAnsi="Arial" w:cs="Arial"/>
          <w:color w:val="252B2B"/>
          <w:sz w:val="22"/>
          <w:szCs w:val="22"/>
          <w:shd w:val="clear" w:color="auto" w:fill="FFFFFF"/>
        </w:rPr>
      </w:pPr>
    </w:p>
    <w:p w14:paraId="4661E776" w14:textId="34F981DE" w:rsidR="00C21568" w:rsidRPr="00300DF1" w:rsidRDefault="00C21568" w:rsidP="0051319B">
      <w:pPr>
        <w:rPr>
          <w:rFonts w:ascii="Arial" w:hAnsi="Arial" w:cs="Arial"/>
          <w:color w:val="252B2B"/>
          <w:sz w:val="22"/>
          <w:szCs w:val="22"/>
          <w:shd w:val="clear" w:color="auto" w:fill="FFFFFF"/>
        </w:rPr>
      </w:pPr>
    </w:p>
    <w:p w14:paraId="62F7FFFB" w14:textId="5F243452" w:rsidR="00C21568" w:rsidRPr="00300DF1" w:rsidRDefault="00C21568" w:rsidP="0051319B">
      <w:pPr>
        <w:rPr>
          <w:rFonts w:ascii="Arial" w:hAnsi="Arial" w:cs="Arial"/>
          <w:color w:val="252B2B"/>
          <w:sz w:val="22"/>
          <w:szCs w:val="22"/>
          <w:shd w:val="clear" w:color="auto" w:fill="FFFFFF"/>
        </w:rPr>
      </w:pPr>
    </w:p>
    <w:p w14:paraId="0AF81C76" w14:textId="6B689935" w:rsidR="00C21568" w:rsidRPr="00300DF1" w:rsidRDefault="00C21568" w:rsidP="0051319B">
      <w:pPr>
        <w:rPr>
          <w:rFonts w:ascii="Arial" w:hAnsi="Arial" w:cs="Arial"/>
          <w:color w:val="252B2B"/>
          <w:sz w:val="22"/>
          <w:szCs w:val="22"/>
          <w:shd w:val="clear" w:color="auto" w:fill="FFFFFF"/>
        </w:rPr>
      </w:pPr>
    </w:p>
    <w:p w14:paraId="26CA64E4" w14:textId="3D8D4230" w:rsidR="00C21568" w:rsidRPr="00300DF1" w:rsidRDefault="00C21568" w:rsidP="0051319B">
      <w:pPr>
        <w:rPr>
          <w:rFonts w:ascii="Arial" w:hAnsi="Arial" w:cs="Arial"/>
          <w:color w:val="252B2B"/>
          <w:sz w:val="22"/>
          <w:szCs w:val="22"/>
          <w:shd w:val="clear" w:color="auto" w:fill="FFFFFF"/>
        </w:rPr>
      </w:pPr>
    </w:p>
    <w:p w14:paraId="6F311097" w14:textId="485652F0" w:rsidR="00C21568" w:rsidRPr="00300DF1" w:rsidRDefault="00C21568" w:rsidP="0051319B">
      <w:pPr>
        <w:rPr>
          <w:rFonts w:ascii="Arial" w:hAnsi="Arial" w:cs="Arial"/>
          <w:color w:val="252B2B"/>
          <w:sz w:val="22"/>
          <w:szCs w:val="22"/>
          <w:shd w:val="clear" w:color="auto" w:fill="FFFFFF"/>
        </w:rPr>
      </w:pPr>
    </w:p>
    <w:p w14:paraId="32B89230" w14:textId="6DCCFC79" w:rsidR="00C21568" w:rsidRPr="00300DF1" w:rsidRDefault="00C21568" w:rsidP="0051319B">
      <w:pPr>
        <w:rPr>
          <w:rFonts w:ascii="Arial" w:hAnsi="Arial" w:cs="Arial"/>
          <w:color w:val="252B2B"/>
          <w:sz w:val="22"/>
          <w:szCs w:val="22"/>
          <w:shd w:val="clear" w:color="auto" w:fill="FFFFFF"/>
        </w:rPr>
      </w:pPr>
    </w:p>
    <w:p w14:paraId="6BFEA145" w14:textId="227DC2E3" w:rsidR="00C21568" w:rsidRPr="00300DF1" w:rsidRDefault="00C21568" w:rsidP="0051319B">
      <w:pPr>
        <w:rPr>
          <w:rFonts w:ascii="Arial" w:hAnsi="Arial" w:cs="Arial"/>
          <w:color w:val="252B2B"/>
          <w:sz w:val="22"/>
          <w:szCs w:val="22"/>
          <w:shd w:val="clear" w:color="auto" w:fill="FFFFFF"/>
        </w:rPr>
      </w:pPr>
    </w:p>
    <w:p w14:paraId="4DAA4AD1" w14:textId="1905114A" w:rsidR="00C21568" w:rsidRPr="00300DF1" w:rsidRDefault="00C21568" w:rsidP="0051319B">
      <w:pPr>
        <w:rPr>
          <w:rFonts w:ascii="Arial" w:hAnsi="Arial" w:cs="Arial"/>
          <w:color w:val="252B2B"/>
          <w:sz w:val="22"/>
          <w:szCs w:val="22"/>
          <w:shd w:val="clear" w:color="auto" w:fill="FFFFFF"/>
        </w:rPr>
      </w:pPr>
    </w:p>
    <w:p w14:paraId="0988F7BA" w14:textId="77777777" w:rsidR="00C21568" w:rsidRPr="00300DF1" w:rsidRDefault="00C21568" w:rsidP="0051319B">
      <w:pPr>
        <w:rPr>
          <w:rFonts w:ascii="Arial" w:hAnsi="Arial" w:cs="Arial"/>
          <w:color w:val="252B2B"/>
          <w:sz w:val="22"/>
          <w:szCs w:val="22"/>
          <w:shd w:val="clear" w:color="auto" w:fill="FFFFFF"/>
        </w:rPr>
      </w:pPr>
    </w:p>
    <w:p w14:paraId="4DC0225C" w14:textId="3F9CAEF9" w:rsidR="006A3434" w:rsidRPr="00300DF1" w:rsidRDefault="006A3434" w:rsidP="006A3434">
      <w:pPr>
        <w:pStyle w:val="Heading1"/>
        <w:rPr>
          <w:rFonts w:ascii="Arial" w:hAnsi="Arial" w:cs="Arial"/>
        </w:rPr>
      </w:pPr>
      <w:bookmarkStart w:id="18" w:name="_Toc119237931"/>
      <w:r w:rsidRPr="00300DF1">
        <w:rPr>
          <w:rFonts w:ascii="Arial" w:hAnsi="Arial" w:cs="Arial"/>
        </w:rPr>
        <w:lastRenderedPageBreak/>
        <w:t>REFERENCE</w:t>
      </w:r>
      <w:bookmarkEnd w:id="18"/>
    </w:p>
    <w:p w14:paraId="5EF2FB3C" w14:textId="77777777" w:rsidR="006A3434" w:rsidRPr="00300DF1" w:rsidRDefault="006A3434" w:rsidP="0051319B">
      <w:pPr>
        <w:rPr>
          <w:rFonts w:ascii="Arial" w:hAnsi="Arial" w:cs="Arial"/>
          <w:color w:val="252B2B"/>
          <w:sz w:val="22"/>
          <w:szCs w:val="22"/>
          <w:shd w:val="clear" w:color="auto" w:fill="FFFFFF"/>
        </w:rPr>
      </w:pPr>
    </w:p>
    <w:p w14:paraId="2A9D2881" w14:textId="77777777" w:rsidR="006A3434" w:rsidRPr="00300DF1" w:rsidRDefault="006A3434" w:rsidP="0051319B">
      <w:pPr>
        <w:pStyle w:val="Heading1"/>
        <w:pBdr>
          <w:top w:val="none" w:sz="0" w:space="0" w:color="auto"/>
          <w:left w:val="none" w:sz="0" w:space="0" w:color="auto"/>
          <w:bottom w:val="none" w:sz="0" w:space="0" w:color="auto"/>
          <w:right w:val="none" w:sz="0" w:space="0" w:color="auto"/>
        </w:pBdr>
        <w:shd w:val="clear" w:color="auto" w:fill="FFFFFF"/>
        <w:spacing w:before="0"/>
        <w:rPr>
          <w:rFonts w:ascii="Arial" w:hAnsi="Arial" w:cs="Arial"/>
        </w:rPr>
      </w:pPr>
      <w:bookmarkStart w:id="19" w:name="_Toc119236227"/>
      <w:bookmarkStart w:id="20" w:name="_Toc119237932"/>
      <w:r w:rsidRPr="00300DF1">
        <w:rPr>
          <w:rFonts w:ascii="Arial" w:hAnsi="Arial" w:cs="Arial"/>
          <w:color w:val="111111"/>
        </w:rPr>
        <w:t>Marcelo Scherer Perlin, Mauro Mastella, Daniel Francisco Vancin, Henrique Ramos. (2021). A GARCH Tutorial with R</w:t>
      </w:r>
      <w:r w:rsidRPr="00300DF1">
        <w:rPr>
          <w:rFonts w:ascii="Arial" w:hAnsi="Arial" w:cs="Arial"/>
        </w:rPr>
        <w:t xml:space="preserve">. </w:t>
      </w:r>
      <w:hyperlink r:id="rId28" w:history="1">
        <w:r w:rsidRPr="00300DF1">
          <w:rPr>
            <w:rStyle w:val="Hyperlink"/>
            <w:rFonts w:ascii="Arial" w:hAnsi="Arial" w:cs="Arial"/>
          </w:rPr>
          <w:t>https://www.redalyc.org/journal/840/84064925005/html/</w:t>
        </w:r>
        <w:bookmarkEnd w:id="19"/>
        <w:bookmarkEnd w:id="20"/>
      </w:hyperlink>
    </w:p>
    <w:p w14:paraId="6A27B26E" w14:textId="77777777" w:rsidR="006A3434" w:rsidRPr="00300DF1" w:rsidRDefault="006A3434" w:rsidP="0051319B">
      <w:pPr>
        <w:rPr>
          <w:rFonts w:ascii="Arial" w:hAnsi="Arial" w:cs="Arial"/>
          <w:sz w:val="22"/>
          <w:szCs w:val="22"/>
        </w:rPr>
      </w:pPr>
    </w:p>
    <w:p w14:paraId="0FF51070" w14:textId="77777777" w:rsidR="006A3434" w:rsidRPr="00300DF1" w:rsidRDefault="006A3434" w:rsidP="0051319B">
      <w:pPr>
        <w:pStyle w:val="Heading2"/>
        <w:pBdr>
          <w:top w:val="none" w:sz="0" w:space="0" w:color="auto"/>
          <w:left w:val="none" w:sz="0" w:space="0" w:color="auto"/>
          <w:bottom w:val="none" w:sz="0" w:space="0" w:color="auto"/>
          <w:right w:val="none" w:sz="0" w:space="0" w:color="auto"/>
        </w:pBdr>
        <w:shd w:val="clear" w:color="auto" w:fill="FFFFFF"/>
        <w:rPr>
          <w:rFonts w:ascii="Arial" w:hAnsi="Arial" w:cs="Arial"/>
          <w:sz w:val="22"/>
          <w:szCs w:val="22"/>
        </w:rPr>
      </w:pPr>
      <w:bookmarkStart w:id="21" w:name="_Toc119236228"/>
      <w:bookmarkStart w:id="22" w:name="_Toc119237933"/>
      <w:r w:rsidRPr="00300DF1">
        <w:rPr>
          <w:rFonts w:ascii="Arial" w:hAnsi="Arial" w:cs="Arial"/>
          <w:sz w:val="22"/>
          <w:szCs w:val="22"/>
          <w:shd w:val="clear" w:color="auto" w:fill="FFFFFF"/>
        </w:rPr>
        <w:t xml:space="preserve">Alexios Galanos, Tobias Kley. (2022). </w:t>
      </w:r>
      <w:r w:rsidRPr="00300DF1">
        <w:rPr>
          <w:rFonts w:ascii="Arial" w:hAnsi="Arial" w:cs="Arial"/>
          <w:sz w:val="22"/>
          <w:szCs w:val="22"/>
        </w:rPr>
        <w:t xml:space="preserve">rugarch: Univariate GARCH Models. </w:t>
      </w:r>
      <w:hyperlink r:id="rId29" w:history="1">
        <w:r w:rsidRPr="00300DF1">
          <w:rPr>
            <w:rStyle w:val="Hyperlink"/>
            <w:rFonts w:ascii="Arial" w:hAnsi="Arial" w:cs="Arial"/>
            <w:sz w:val="22"/>
            <w:szCs w:val="22"/>
          </w:rPr>
          <w:t>https://cran.r-project.org/web/packages/rugarch/index.html</w:t>
        </w:r>
        <w:bookmarkEnd w:id="21"/>
        <w:bookmarkEnd w:id="22"/>
      </w:hyperlink>
    </w:p>
    <w:p w14:paraId="4784506F" w14:textId="77777777" w:rsidR="006A3434" w:rsidRPr="00300DF1" w:rsidRDefault="006A3434" w:rsidP="0051319B">
      <w:pPr>
        <w:rPr>
          <w:rFonts w:ascii="Arial" w:hAnsi="Arial" w:cs="Arial"/>
          <w:sz w:val="22"/>
          <w:szCs w:val="22"/>
          <w:shd w:val="clear" w:color="auto" w:fill="FFFFFF"/>
        </w:rPr>
      </w:pPr>
    </w:p>
    <w:p w14:paraId="3A0E918F" w14:textId="77777777" w:rsidR="006A3434" w:rsidRPr="00300DF1" w:rsidRDefault="006A3434" w:rsidP="0051319B">
      <w:pPr>
        <w:rPr>
          <w:rStyle w:val="blog-post-title-font"/>
          <w:rFonts w:ascii="Arial" w:hAnsi="Arial" w:cs="Arial"/>
          <w:sz w:val="22"/>
          <w:szCs w:val="22"/>
          <w:bdr w:val="none" w:sz="0" w:space="0" w:color="auto" w:frame="1"/>
        </w:rPr>
      </w:pPr>
      <w:r w:rsidRPr="00300DF1">
        <w:rPr>
          <w:rFonts w:ascii="Arial" w:hAnsi="Arial" w:cs="Arial"/>
          <w:sz w:val="22"/>
          <w:szCs w:val="22"/>
        </w:rPr>
        <w:t>Idriss Tsafack. (2021).</w:t>
      </w:r>
      <w:r w:rsidRPr="00300DF1">
        <w:rPr>
          <w:rFonts w:ascii="Arial" w:hAnsi="Arial" w:cs="Arial"/>
          <w:color w:val="6B6B6B"/>
          <w:sz w:val="22"/>
          <w:szCs w:val="22"/>
          <w:shd w:val="clear" w:color="auto" w:fill="F5F5F5"/>
        </w:rPr>
        <w:t xml:space="preserve"> </w:t>
      </w:r>
      <w:r w:rsidRPr="00300DF1">
        <w:rPr>
          <w:rStyle w:val="blog-post-title-font"/>
          <w:rFonts w:ascii="Arial" w:hAnsi="Arial" w:cs="Arial"/>
          <w:sz w:val="22"/>
          <w:szCs w:val="22"/>
          <w:bdr w:val="none" w:sz="0" w:space="0" w:color="auto" w:frame="1"/>
        </w:rPr>
        <w:t xml:space="preserve">GARCH models with R programming: a practical example with TESLA stock. </w:t>
      </w:r>
    </w:p>
    <w:p w14:paraId="5BF2EF9E" w14:textId="77777777" w:rsidR="006A3434" w:rsidRPr="00300DF1" w:rsidRDefault="00000000" w:rsidP="0051319B">
      <w:pPr>
        <w:rPr>
          <w:rFonts w:ascii="Arial" w:hAnsi="Arial" w:cs="Arial"/>
          <w:sz w:val="22"/>
          <w:szCs w:val="22"/>
        </w:rPr>
      </w:pPr>
      <w:hyperlink r:id="rId30" w:history="1">
        <w:r w:rsidR="006A3434" w:rsidRPr="00300DF1">
          <w:rPr>
            <w:rStyle w:val="Hyperlink"/>
            <w:rFonts w:ascii="Arial" w:hAnsi="Arial" w:cs="Arial"/>
            <w:sz w:val="22"/>
            <w:szCs w:val="22"/>
            <w:bdr w:val="none" w:sz="0" w:space="0" w:color="auto" w:frame="1"/>
          </w:rPr>
          <w:t>https://www.idrisstsafack.com/post/garch-models-with-r-programming-a-practical-example-with-tesla-stock</w:t>
        </w:r>
      </w:hyperlink>
    </w:p>
    <w:p w14:paraId="11DF63FB" w14:textId="77777777" w:rsidR="006A3434" w:rsidRPr="00300DF1" w:rsidRDefault="006A3434" w:rsidP="0051319B">
      <w:pPr>
        <w:rPr>
          <w:rFonts w:ascii="Arial" w:hAnsi="Arial" w:cs="Arial"/>
          <w:color w:val="6B6B6B"/>
          <w:sz w:val="22"/>
          <w:szCs w:val="22"/>
          <w:shd w:val="clear" w:color="auto" w:fill="F5F5F5"/>
        </w:rPr>
      </w:pPr>
    </w:p>
    <w:p w14:paraId="420B5705" w14:textId="77777777" w:rsidR="006A3434" w:rsidRPr="00300DF1" w:rsidRDefault="006A3434" w:rsidP="0051319B">
      <w:pPr>
        <w:rPr>
          <w:rFonts w:ascii="Arial" w:hAnsi="Arial" w:cs="Arial"/>
          <w:sz w:val="22"/>
          <w:szCs w:val="22"/>
        </w:rPr>
      </w:pPr>
      <w:r w:rsidRPr="00725D1E">
        <w:rPr>
          <w:rFonts w:ascii="Arial" w:eastAsia="Times New Roman" w:hAnsi="Arial" w:cs="Arial"/>
          <w:sz w:val="22"/>
          <w:szCs w:val="22"/>
        </w:rPr>
        <w:br/>
      </w:r>
      <w:r w:rsidRPr="00725D1E">
        <w:rPr>
          <w:rFonts w:ascii="Arial" w:hAnsi="Arial" w:cs="Arial"/>
          <w:sz w:val="22"/>
          <w:szCs w:val="22"/>
        </w:rPr>
        <w:t xml:space="preserve">Eric </w:t>
      </w:r>
      <w:r w:rsidRPr="00300DF1">
        <w:rPr>
          <w:rFonts w:ascii="Arial" w:hAnsi="Arial" w:cs="Arial"/>
          <w:sz w:val="22"/>
          <w:szCs w:val="22"/>
        </w:rPr>
        <w:t>Zivot. (2021). IntroCompFinR: Introduction to Computational Finance in R.</w:t>
      </w:r>
    </w:p>
    <w:p w14:paraId="4816358E" w14:textId="77777777" w:rsidR="006A3434" w:rsidRPr="00300DF1" w:rsidRDefault="00000000" w:rsidP="0051319B">
      <w:pPr>
        <w:rPr>
          <w:rFonts w:ascii="Arial" w:hAnsi="Arial" w:cs="Arial"/>
          <w:sz w:val="22"/>
          <w:szCs w:val="22"/>
        </w:rPr>
      </w:pPr>
      <w:hyperlink r:id="rId31" w:history="1">
        <w:r w:rsidR="006A3434" w:rsidRPr="00300DF1">
          <w:rPr>
            <w:rStyle w:val="Hyperlink"/>
            <w:rFonts w:ascii="Arial" w:hAnsi="Arial" w:cs="Arial"/>
            <w:sz w:val="22"/>
            <w:szCs w:val="22"/>
          </w:rPr>
          <w:t>https://bookdown.org/compfinezbook/introcompfinr/</w:t>
        </w:r>
      </w:hyperlink>
    </w:p>
    <w:p w14:paraId="17116127" w14:textId="77777777" w:rsidR="006A3434" w:rsidRPr="00300DF1" w:rsidRDefault="006A3434" w:rsidP="0051319B">
      <w:pPr>
        <w:rPr>
          <w:rFonts w:ascii="Arial" w:hAnsi="Arial" w:cs="Arial"/>
          <w:sz w:val="22"/>
          <w:szCs w:val="22"/>
        </w:rPr>
      </w:pPr>
    </w:p>
    <w:p w14:paraId="10C8E379" w14:textId="77777777" w:rsidR="006A3434" w:rsidRPr="00300DF1" w:rsidRDefault="00000000" w:rsidP="0051319B">
      <w:pPr>
        <w:rPr>
          <w:rFonts w:ascii="Arial" w:hAnsi="Arial" w:cs="Arial"/>
          <w:sz w:val="22"/>
          <w:szCs w:val="22"/>
        </w:rPr>
      </w:pPr>
      <w:hyperlink r:id="rId32" w:history="1">
        <w:r w:rsidR="006A3434" w:rsidRPr="00300DF1">
          <w:rPr>
            <w:rFonts w:ascii="Arial" w:hAnsi="Arial" w:cs="Arial"/>
            <w:sz w:val="22"/>
            <w:szCs w:val="22"/>
          </w:rPr>
          <w:t>Ralf Becker</w:t>
        </w:r>
      </w:hyperlink>
      <w:r w:rsidR="006A3434" w:rsidRPr="00300DF1">
        <w:rPr>
          <w:rFonts w:ascii="Arial" w:hAnsi="Arial" w:cs="Arial"/>
          <w:sz w:val="22"/>
          <w:szCs w:val="22"/>
        </w:rPr>
        <w:t>. (2018). R GARCH.</w:t>
      </w:r>
    </w:p>
    <w:p w14:paraId="05CB4552" w14:textId="77777777" w:rsidR="006A3434" w:rsidRPr="00300DF1" w:rsidRDefault="00000000" w:rsidP="0051319B">
      <w:pPr>
        <w:rPr>
          <w:rFonts w:ascii="Arial" w:hAnsi="Arial" w:cs="Arial"/>
          <w:sz w:val="22"/>
          <w:szCs w:val="22"/>
          <w:lang w:val="en"/>
        </w:rPr>
      </w:pPr>
      <w:hyperlink r:id="rId33" w:history="1">
        <w:r w:rsidR="006A3434" w:rsidRPr="00300DF1">
          <w:rPr>
            <w:rStyle w:val="Hyperlink"/>
            <w:rFonts w:ascii="Arial" w:hAnsi="Arial" w:cs="Arial"/>
            <w:sz w:val="22"/>
            <w:szCs w:val="22"/>
            <w:lang w:val="en"/>
          </w:rPr>
          <w:t>http://eclr.humanities.manchester.ac.uk/index.php/R_GARCH</w:t>
        </w:r>
      </w:hyperlink>
    </w:p>
    <w:p w14:paraId="44103DF6" w14:textId="77777777" w:rsidR="00C21568" w:rsidRPr="00C21568" w:rsidRDefault="00C21568" w:rsidP="00C21568"/>
    <w:sectPr w:rsidR="00C21568" w:rsidRPr="00C21568">
      <w:headerReference w:type="default" r:id="rId34"/>
      <w:footerReference w:type="default" r:id="rId35"/>
      <w:pgSz w:w="12240" w:h="15840"/>
      <w:pgMar w:top="1440" w:right="1440" w:bottom="1440" w:left="1440" w:header="708" w:footer="708" w:gutter="0"/>
      <w:pgNumType w:start="0"/>
      <w:cols w:space="708"/>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4D319" w14:textId="77777777" w:rsidR="009A14AB" w:rsidRDefault="009A14AB">
      <w:pPr>
        <w:spacing w:line="240" w:lineRule="auto"/>
      </w:pPr>
      <w:r>
        <w:separator/>
      </w:r>
    </w:p>
  </w:endnote>
  <w:endnote w:type="continuationSeparator" w:id="0">
    <w:p w14:paraId="0A36971F" w14:textId="77777777" w:rsidR="009A14AB" w:rsidRDefault="009A1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81071"/>
      <w:docPartObj>
        <w:docPartGallery w:val="Page Numbers (Bottom of Page)"/>
        <w:docPartUnique/>
      </w:docPartObj>
    </w:sdtPr>
    <w:sdtEndPr>
      <w:rPr>
        <w:noProof/>
      </w:rPr>
    </w:sdtEndPr>
    <w:sdtContent>
      <w:p w14:paraId="39F59E88" w14:textId="77777777" w:rsidR="00977CF4" w:rsidRDefault="00977CF4">
        <w:pPr>
          <w:pStyle w:val="Footer"/>
          <w:jc w:val="right"/>
        </w:pPr>
      </w:p>
      <w:p w14:paraId="4318AAAB" w14:textId="708BB041" w:rsidR="00977CF4" w:rsidRDefault="00977C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540A6" w14:textId="77777777" w:rsidR="002E2D54" w:rsidRDefault="002E2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82E52" w14:textId="77777777" w:rsidR="009A14AB" w:rsidRDefault="009A14AB">
      <w:pPr>
        <w:spacing w:before="0" w:after="0"/>
      </w:pPr>
      <w:r>
        <w:separator/>
      </w:r>
    </w:p>
  </w:footnote>
  <w:footnote w:type="continuationSeparator" w:id="0">
    <w:p w14:paraId="792BFBFA" w14:textId="77777777" w:rsidR="009A14AB" w:rsidRDefault="009A14A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16EE" w14:textId="113E1F9D" w:rsidR="000C69A3" w:rsidRPr="003F4C68" w:rsidRDefault="000C69A3" w:rsidP="003F4C68">
    <w:pPr>
      <w:pStyle w:val="NoSpacing"/>
      <w:jc w:val="center"/>
      <w:rPr>
        <w:lang w:val="en-AU"/>
      </w:rPr>
    </w:pPr>
    <w:r>
      <w:rPr>
        <w:lang w:val="en-AU"/>
      </w:rPr>
      <w:t xml:space="preserve">Huanwei Xu 14090118         </w:t>
    </w:r>
    <w:r w:rsidR="003F4C68">
      <w:rPr>
        <w:lang w:val="en-AU"/>
      </w:rPr>
      <w:t xml:space="preserve">                                      Google stock price exploration</w:t>
    </w:r>
    <w:r>
      <w:rPr>
        <w:lang w:val="en-AU"/>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30F3"/>
    <w:multiLevelType w:val="hybridMultilevel"/>
    <w:tmpl w:val="302C5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7B3FD6"/>
    <w:multiLevelType w:val="multilevel"/>
    <w:tmpl w:val="067B3F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1A20FF"/>
    <w:multiLevelType w:val="multilevel"/>
    <w:tmpl w:val="330E0B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EF4F1C"/>
    <w:multiLevelType w:val="multilevel"/>
    <w:tmpl w:val="5DA2AD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5C2B7C"/>
    <w:multiLevelType w:val="hybridMultilevel"/>
    <w:tmpl w:val="D284A1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D12CA0"/>
    <w:multiLevelType w:val="hybridMultilevel"/>
    <w:tmpl w:val="0F7667A2"/>
    <w:lvl w:ilvl="0" w:tplc="C9DA5F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A5090E"/>
    <w:multiLevelType w:val="hybridMultilevel"/>
    <w:tmpl w:val="194E0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496E49"/>
    <w:multiLevelType w:val="hybridMultilevel"/>
    <w:tmpl w:val="DD62BC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322EF0"/>
    <w:multiLevelType w:val="hybridMultilevel"/>
    <w:tmpl w:val="B4C0CF4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9" w15:restartNumberingAfterBreak="0">
    <w:nsid w:val="1B471BEA"/>
    <w:multiLevelType w:val="hybridMultilevel"/>
    <w:tmpl w:val="570C02FE"/>
    <w:lvl w:ilvl="0" w:tplc="56E2B7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9E7E0F"/>
    <w:multiLevelType w:val="multilevel"/>
    <w:tmpl w:val="D4263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851586"/>
    <w:multiLevelType w:val="hybridMultilevel"/>
    <w:tmpl w:val="D0107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985231"/>
    <w:multiLevelType w:val="hybridMultilevel"/>
    <w:tmpl w:val="6E169F6A"/>
    <w:lvl w:ilvl="0" w:tplc="666C9B5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F6B5262"/>
    <w:multiLevelType w:val="multilevel"/>
    <w:tmpl w:val="7876D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7613CDA"/>
    <w:multiLevelType w:val="hybridMultilevel"/>
    <w:tmpl w:val="63647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F475421"/>
    <w:multiLevelType w:val="hybridMultilevel"/>
    <w:tmpl w:val="59AA2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29A6094"/>
    <w:multiLevelType w:val="multilevel"/>
    <w:tmpl w:val="A7607D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3E136D"/>
    <w:multiLevelType w:val="hybridMultilevel"/>
    <w:tmpl w:val="4CAAA6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4D12404"/>
    <w:multiLevelType w:val="hybridMultilevel"/>
    <w:tmpl w:val="AC2E15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5696602"/>
    <w:multiLevelType w:val="hybridMultilevel"/>
    <w:tmpl w:val="9E84A9E6"/>
    <w:lvl w:ilvl="0" w:tplc="7D3CFED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536499"/>
    <w:multiLevelType w:val="multilevel"/>
    <w:tmpl w:val="1D1C37B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AE139F2"/>
    <w:multiLevelType w:val="multilevel"/>
    <w:tmpl w:val="801881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8A7D80"/>
    <w:multiLevelType w:val="hybridMultilevel"/>
    <w:tmpl w:val="EBB8A8DA"/>
    <w:lvl w:ilvl="0" w:tplc="F86287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EE553D"/>
    <w:multiLevelType w:val="hybridMultilevel"/>
    <w:tmpl w:val="8A4CF5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629F4193"/>
    <w:multiLevelType w:val="hybridMultilevel"/>
    <w:tmpl w:val="CA3E2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3417863"/>
    <w:multiLevelType w:val="multilevel"/>
    <w:tmpl w:val="634178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C2C1BE1"/>
    <w:multiLevelType w:val="multilevel"/>
    <w:tmpl w:val="5DA2A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2736AB8"/>
    <w:multiLevelType w:val="multilevel"/>
    <w:tmpl w:val="E5E879CE"/>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7380042"/>
    <w:multiLevelType w:val="multilevel"/>
    <w:tmpl w:val="5DA2AD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85D4BEA"/>
    <w:multiLevelType w:val="multilevel"/>
    <w:tmpl w:val="19C89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E0900C9"/>
    <w:multiLevelType w:val="multilevel"/>
    <w:tmpl w:val="971A245C"/>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810169357">
    <w:abstractNumId w:val="1"/>
  </w:num>
  <w:num w:numId="2" w16cid:durableId="523129967">
    <w:abstractNumId w:val="25"/>
  </w:num>
  <w:num w:numId="3" w16cid:durableId="215512003">
    <w:abstractNumId w:val="24"/>
  </w:num>
  <w:num w:numId="4" w16cid:durableId="723917189">
    <w:abstractNumId w:val="19"/>
  </w:num>
  <w:num w:numId="5" w16cid:durableId="526794685">
    <w:abstractNumId w:val="5"/>
  </w:num>
  <w:num w:numId="6" w16cid:durableId="727656595">
    <w:abstractNumId w:val="26"/>
  </w:num>
  <w:num w:numId="7" w16cid:durableId="1946691170">
    <w:abstractNumId w:val="20"/>
  </w:num>
  <w:num w:numId="8" w16cid:durableId="326717069">
    <w:abstractNumId w:val="30"/>
  </w:num>
  <w:num w:numId="9" w16cid:durableId="608129100">
    <w:abstractNumId w:val="12"/>
  </w:num>
  <w:num w:numId="10" w16cid:durableId="142701720">
    <w:abstractNumId w:val="14"/>
  </w:num>
  <w:num w:numId="11" w16cid:durableId="245387510">
    <w:abstractNumId w:val="28"/>
  </w:num>
  <w:num w:numId="12" w16cid:durableId="1165364673">
    <w:abstractNumId w:val="18"/>
  </w:num>
  <w:num w:numId="13" w16cid:durableId="988435914">
    <w:abstractNumId w:val="22"/>
  </w:num>
  <w:num w:numId="14" w16cid:durableId="813909364">
    <w:abstractNumId w:val="3"/>
  </w:num>
  <w:num w:numId="15" w16cid:durableId="399208012">
    <w:abstractNumId w:val="2"/>
  </w:num>
  <w:num w:numId="16" w16cid:durableId="428310273">
    <w:abstractNumId w:val="10"/>
  </w:num>
  <w:num w:numId="17" w16cid:durableId="276107181">
    <w:abstractNumId w:val="29"/>
  </w:num>
  <w:num w:numId="18" w16cid:durableId="478154469">
    <w:abstractNumId w:val="9"/>
  </w:num>
  <w:num w:numId="19" w16cid:durableId="736367645">
    <w:abstractNumId w:val="8"/>
  </w:num>
  <w:num w:numId="20" w16cid:durableId="1357386436">
    <w:abstractNumId w:val="16"/>
  </w:num>
  <w:num w:numId="21" w16cid:durableId="841629111">
    <w:abstractNumId w:val="21"/>
  </w:num>
  <w:num w:numId="22" w16cid:durableId="1955866232">
    <w:abstractNumId w:val="13"/>
  </w:num>
  <w:num w:numId="23" w16cid:durableId="163711769">
    <w:abstractNumId w:val="23"/>
  </w:num>
  <w:num w:numId="24" w16cid:durableId="1332564959">
    <w:abstractNumId w:val="17"/>
  </w:num>
  <w:num w:numId="25" w16cid:durableId="1008409801">
    <w:abstractNumId w:val="7"/>
  </w:num>
  <w:num w:numId="26" w16cid:durableId="1313560476">
    <w:abstractNumId w:val="27"/>
  </w:num>
  <w:num w:numId="27" w16cid:durableId="336855860">
    <w:abstractNumId w:val="0"/>
  </w:num>
  <w:num w:numId="28" w16cid:durableId="381708416">
    <w:abstractNumId w:val="11"/>
  </w:num>
  <w:num w:numId="29" w16cid:durableId="954294513">
    <w:abstractNumId w:val="15"/>
  </w:num>
  <w:num w:numId="30" w16cid:durableId="1526404729">
    <w:abstractNumId w:val="4"/>
  </w:num>
  <w:num w:numId="31" w16cid:durableId="1253272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I3MTZlNzRjNTk3M2QzZGVlNTUxODNiYmE4ZmZiMmUifQ=="/>
  </w:docVars>
  <w:rsids>
    <w:rsidRoot w:val="00BA7E3C"/>
    <w:rsid w:val="0000439A"/>
    <w:rsid w:val="000138F7"/>
    <w:rsid w:val="00013F3F"/>
    <w:rsid w:val="00023005"/>
    <w:rsid w:val="0002556C"/>
    <w:rsid w:val="00027968"/>
    <w:rsid w:val="00030156"/>
    <w:rsid w:val="00030857"/>
    <w:rsid w:val="0004588E"/>
    <w:rsid w:val="00052AED"/>
    <w:rsid w:val="0005633A"/>
    <w:rsid w:val="000566DB"/>
    <w:rsid w:val="00064078"/>
    <w:rsid w:val="00067F12"/>
    <w:rsid w:val="0007534E"/>
    <w:rsid w:val="00080B70"/>
    <w:rsid w:val="000829EB"/>
    <w:rsid w:val="000837F1"/>
    <w:rsid w:val="00091A5C"/>
    <w:rsid w:val="0009336F"/>
    <w:rsid w:val="000A46B0"/>
    <w:rsid w:val="000A53FB"/>
    <w:rsid w:val="000A7014"/>
    <w:rsid w:val="000A79C2"/>
    <w:rsid w:val="000B1F9C"/>
    <w:rsid w:val="000C69A3"/>
    <w:rsid w:val="000C742B"/>
    <w:rsid w:val="000C7EDC"/>
    <w:rsid w:val="000D424E"/>
    <w:rsid w:val="000D757E"/>
    <w:rsid w:val="000E03D4"/>
    <w:rsid w:val="000E321E"/>
    <w:rsid w:val="000E462E"/>
    <w:rsid w:val="000E56FB"/>
    <w:rsid w:val="000F3449"/>
    <w:rsid w:val="001112B7"/>
    <w:rsid w:val="00115112"/>
    <w:rsid w:val="00123D8E"/>
    <w:rsid w:val="00125BB3"/>
    <w:rsid w:val="001270C8"/>
    <w:rsid w:val="00134431"/>
    <w:rsid w:val="00140E16"/>
    <w:rsid w:val="0014589C"/>
    <w:rsid w:val="00163A5A"/>
    <w:rsid w:val="00177135"/>
    <w:rsid w:val="00185F53"/>
    <w:rsid w:val="0018648E"/>
    <w:rsid w:val="00187D61"/>
    <w:rsid w:val="0019114A"/>
    <w:rsid w:val="00193A8C"/>
    <w:rsid w:val="001942E7"/>
    <w:rsid w:val="001A1CD9"/>
    <w:rsid w:val="001A5105"/>
    <w:rsid w:val="001B03EB"/>
    <w:rsid w:val="001B28B1"/>
    <w:rsid w:val="001B6814"/>
    <w:rsid w:val="001C67A2"/>
    <w:rsid w:val="001C6FF7"/>
    <w:rsid w:val="001D1747"/>
    <w:rsid w:val="001D2BA3"/>
    <w:rsid w:val="001D3490"/>
    <w:rsid w:val="001D3D18"/>
    <w:rsid w:val="001E0619"/>
    <w:rsid w:val="001E5434"/>
    <w:rsid w:val="001F25F0"/>
    <w:rsid w:val="001F4577"/>
    <w:rsid w:val="001F5A2A"/>
    <w:rsid w:val="00205EAD"/>
    <w:rsid w:val="00211967"/>
    <w:rsid w:val="002145D8"/>
    <w:rsid w:val="0021577E"/>
    <w:rsid w:val="002215D3"/>
    <w:rsid w:val="00234719"/>
    <w:rsid w:val="00235DC9"/>
    <w:rsid w:val="00237BDD"/>
    <w:rsid w:val="002471D1"/>
    <w:rsid w:val="002552FC"/>
    <w:rsid w:val="0025558C"/>
    <w:rsid w:val="00260D02"/>
    <w:rsid w:val="00265D01"/>
    <w:rsid w:val="00273E4F"/>
    <w:rsid w:val="002749B8"/>
    <w:rsid w:val="00277BBB"/>
    <w:rsid w:val="00293C74"/>
    <w:rsid w:val="00296F44"/>
    <w:rsid w:val="002A021F"/>
    <w:rsid w:val="002A0A06"/>
    <w:rsid w:val="002A48D0"/>
    <w:rsid w:val="002B1961"/>
    <w:rsid w:val="002B4082"/>
    <w:rsid w:val="002C5AA5"/>
    <w:rsid w:val="002E2D54"/>
    <w:rsid w:val="002E3EDC"/>
    <w:rsid w:val="002F1D0C"/>
    <w:rsid w:val="002F278F"/>
    <w:rsid w:val="002F2984"/>
    <w:rsid w:val="002F6944"/>
    <w:rsid w:val="00300DF1"/>
    <w:rsid w:val="0030159F"/>
    <w:rsid w:val="00301C12"/>
    <w:rsid w:val="0030480C"/>
    <w:rsid w:val="00305454"/>
    <w:rsid w:val="003054F8"/>
    <w:rsid w:val="003134AF"/>
    <w:rsid w:val="003164E9"/>
    <w:rsid w:val="00322C25"/>
    <w:rsid w:val="0034215B"/>
    <w:rsid w:val="00350F8C"/>
    <w:rsid w:val="00355C58"/>
    <w:rsid w:val="00356537"/>
    <w:rsid w:val="00357627"/>
    <w:rsid w:val="00361E2C"/>
    <w:rsid w:val="003659DD"/>
    <w:rsid w:val="003707DB"/>
    <w:rsid w:val="00371616"/>
    <w:rsid w:val="00371DFE"/>
    <w:rsid w:val="0037743C"/>
    <w:rsid w:val="00383E7F"/>
    <w:rsid w:val="00384D34"/>
    <w:rsid w:val="003946FA"/>
    <w:rsid w:val="00395BFD"/>
    <w:rsid w:val="003A3CAA"/>
    <w:rsid w:val="003A7247"/>
    <w:rsid w:val="003C1784"/>
    <w:rsid w:val="003C63E3"/>
    <w:rsid w:val="003C7872"/>
    <w:rsid w:val="003D115B"/>
    <w:rsid w:val="003D627A"/>
    <w:rsid w:val="003D68FD"/>
    <w:rsid w:val="003D6952"/>
    <w:rsid w:val="003E266B"/>
    <w:rsid w:val="003F2309"/>
    <w:rsid w:val="003F41E8"/>
    <w:rsid w:val="003F4C68"/>
    <w:rsid w:val="003F50D5"/>
    <w:rsid w:val="00401E0B"/>
    <w:rsid w:val="00414082"/>
    <w:rsid w:val="0041596C"/>
    <w:rsid w:val="00427A6A"/>
    <w:rsid w:val="00427BED"/>
    <w:rsid w:val="0043579A"/>
    <w:rsid w:val="00441C76"/>
    <w:rsid w:val="0045126B"/>
    <w:rsid w:val="0045445A"/>
    <w:rsid w:val="00456F7F"/>
    <w:rsid w:val="00464292"/>
    <w:rsid w:val="00472E03"/>
    <w:rsid w:val="00481097"/>
    <w:rsid w:val="00481C01"/>
    <w:rsid w:val="00487DD6"/>
    <w:rsid w:val="0049209C"/>
    <w:rsid w:val="004927D7"/>
    <w:rsid w:val="004A3AD3"/>
    <w:rsid w:val="004A4C25"/>
    <w:rsid w:val="004B3212"/>
    <w:rsid w:val="004C0F6A"/>
    <w:rsid w:val="004C2F59"/>
    <w:rsid w:val="004C3B23"/>
    <w:rsid w:val="004D05C0"/>
    <w:rsid w:val="004E0A3B"/>
    <w:rsid w:val="004E3CB9"/>
    <w:rsid w:val="004E4B2F"/>
    <w:rsid w:val="004F5882"/>
    <w:rsid w:val="004F7DB7"/>
    <w:rsid w:val="0051720B"/>
    <w:rsid w:val="00517EBB"/>
    <w:rsid w:val="00524E37"/>
    <w:rsid w:val="0052646F"/>
    <w:rsid w:val="00535CD9"/>
    <w:rsid w:val="00536CDC"/>
    <w:rsid w:val="00537072"/>
    <w:rsid w:val="005429C0"/>
    <w:rsid w:val="00544A80"/>
    <w:rsid w:val="0055413A"/>
    <w:rsid w:val="00571135"/>
    <w:rsid w:val="00571F60"/>
    <w:rsid w:val="00575857"/>
    <w:rsid w:val="00575896"/>
    <w:rsid w:val="005760D0"/>
    <w:rsid w:val="00583D28"/>
    <w:rsid w:val="005849B2"/>
    <w:rsid w:val="00584BB7"/>
    <w:rsid w:val="00591B42"/>
    <w:rsid w:val="005A5465"/>
    <w:rsid w:val="005A5AFF"/>
    <w:rsid w:val="005B1926"/>
    <w:rsid w:val="005C08F9"/>
    <w:rsid w:val="005C162C"/>
    <w:rsid w:val="005C5874"/>
    <w:rsid w:val="005C7315"/>
    <w:rsid w:val="005D1B1A"/>
    <w:rsid w:val="005D2909"/>
    <w:rsid w:val="005D4841"/>
    <w:rsid w:val="005D7E8C"/>
    <w:rsid w:val="005E416D"/>
    <w:rsid w:val="005E471B"/>
    <w:rsid w:val="005E6E55"/>
    <w:rsid w:val="005F3BCF"/>
    <w:rsid w:val="005F7774"/>
    <w:rsid w:val="0060213E"/>
    <w:rsid w:val="00612121"/>
    <w:rsid w:val="00612DDD"/>
    <w:rsid w:val="006155A3"/>
    <w:rsid w:val="00616211"/>
    <w:rsid w:val="0062430B"/>
    <w:rsid w:val="006257B7"/>
    <w:rsid w:val="0062639D"/>
    <w:rsid w:val="0063126C"/>
    <w:rsid w:val="00631ADD"/>
    <w:rsid w:val="00634630"/>
    <w:rsid w:val="00636FA7"/>
    <w:rsid w:val="00642421"/>
    <w:rsid w:val="006425A8"/>
    <w:rsid w:val="0065147E"/>
    <w:rsid w:val="0065707C"/>
    <w:rsid w:val="00660656"/>
    <w:rsid w:val="00665AB3"/>
    <w:rsid w:val="00670228"/>
    <w:rsid w:val="00670EE9"/>
    <w:rsid w:val="0067132E"/>
    <w:rsid w:val="00671D53"/>
    <w:rsid w:val="00672D33"/>
    <w:rsid w:val="00674216"/>
    <w:rsid w:val="006756B7"/>
    <w:rsid w:val="00687A90"/>
    <w:rsid w:val="00690994"/>
    <w:rsid w:val="00697657"/>
    <w:rsid w:val="00697CC0"/>
    <w:rsid w:val="006A0D96"/>
    <w:rsid w:val="006A3434"/>
    <w:rsid w:val="006A3CF9"/>
    <w:rsid w:val="006A6916"/>
    <w:rsid w:val="006B3D03"/>
    <w:rsid w:val="006C3096"/>
    <w:rsid w:val="006D4AC6"/>
    <w:rsid w:val="006D5F80"/>
    <w:rsid w:val="006D628A"/>
    <w:rsid w:val="006D71F4"/>
    <w:rsid w:val="006E1EA3"/>
    <w:rsid w:val="006F1410"/>
    <w:rsid w:val="006F317B"/>
    <w:rsid w:val="006F6221"/>
    <w:rsid w:val="006F6902"/>
    <w:rsid w:val="00703A33"/>
    <w:rsid w:val="00706275"/>
    <w:rsid w:val="007069FA"/>
    <w:rsid w:val="007071BA"/>
    <w:rsid w:val="00724000"/>
    <w:rsid w:val="00726A6B"/>
    <w:rsid w:val="00736824"/>
    <w:rsid w:val="0073695F"/>
    <w:rsid w:val="007374BF"/>
    <w:rsid w:val="00743FA2"/>
    <w:rsid w:val="007475B3"/>
    <w:rsid w:val="00751951"/>
    <w:rsid w:val="00752C43"/>
    <w:rsid w:val="007541E0"/>
    <w:rsid w:val="00756338"/>
    <w:rsid w:val="0076031E"/>
    <w:rsid w:val="00767239"/>
    <w:rsid w:val="0078145A"/>
    <w:rsid w:val="00781797"/>
    <w:rsid w:val="00785F6F"/>
    <w:rsid w:val="0079755D"/>
    <w:rsid w:val="007976B0"/>
    <w:rsid w:val="007A0FE0"/>
    <w:rsid w:val="007A2E42"/>
    <w:rsid w:val="007A660C"/>
    <w:rsid w:val="007A6F1E"/>
    <w:rsid w:val="007B4AD1"/>
    <w:rsid w:val="007B5F13"/>
    <w:rsid w:val="007C1456"/>
    <w:rsid w:val="007C5209"/>
    <w:rsid w:val="007C7EB0"/>
    <w:rsid w:val="007D586A"/>
    <w:rsid w:val="007D5B55"/>
    <w:rsid w:val="007F52C7"/>
    <w:rsid w:val="007F6B44"/>
    <w:rsid w:val="00801F86"/>
    <w:rsid w:val="008029A4"/>
    <w:rsid w:val="008210C9"/>
    <w:rsid w:val="00832C0B"/>
    <w:rsid w:val="0084002D"/>
    <w:rsid w:val="0084165F"/>
    <w:rsid w:val="0084246E"/>
    <w:rsid w:val="00842A48"/>
    <w:rsid w:val="008434B8"/>
    <w:rsid w:val="0084406C"/>
    <w:rsid w:val="00844B0F"/>
    <w:rsid w:val="0085026C"/>
    <w:rsid w:val="008650A6"/>
    <w:rsid w:val="008729A4"/>
    <w:rsid w:val="00874578"/>
    <w:rsid w:val="00880576"/>
    <w:rsid w:val="00881B9F"/>
    <w:rsid w:val="00883725"/>
    <w:rsid w:val="00886EF5"/>
    <w:rsid w:val="008942CB"/>
    <w:rsid w:val="00895269"/>
    <w:rsid w:val="008A0DD8"/>
    <w:rsid w:val="008A66D8"/>
    <w:rsid w:val="008B64D0"/>
    <w:rsid w:val="008B79ED"/>
    <w:rsid w:val="008B7EB7"/>
    <w:rsid w:val="008C1A4F"/>
    <w:rsid w:val="008C522E"/>
    <w:rsid w:val="008C7413"/>
    <w:rsid w:val="008C79E1"/>
    <w:rsid w:val="008D38D0"/>
    <w:rsid w:val="008D60D7"/>
    <w:rsid w:val="008D7AD2"/>
    <w:rsid w:val="008E378C"/>
    <w:rsid w:val="008E49FB"/>
    <w:rsid w:val="008F3289"/>
    <w:rsid w:val="00900E6C"/>
    <w:rsid w:val="0090205F"/>
    <w:rsid w:val="00912596"/>
    <w:rsid w:val="00916BF4"/>
    <w:rsid w:val="00916F20"/>
    <w:rsid w:val="00921A1E"/>
    <w:rsid w:val="00922ADD"/>
    <w:rsid w:val="00923E3C"/>
    <w:rsid w:val="00924B66"/>
    <w:rsid w:val="00931DAC"/>
    <w:rsid w:val="009342A5"/>
    <w:rsid w:val="00944C5F"/>
    <w:rsid w:val="00945720"/>
    <w:rsid w:val="00950B1B"/>
    <w:rsid w:val="00952605"/>
    <w:rsid w:val="00956A1F"/>
    <w:rsid w:val="00972F67"/>
    <w:rsid w:val="009759A8"/>
    <w:rsid w:val="00977CF4"/>
    <w:rsid w:val="00982E13"/>
    <w:rsid w:val="00983F86"/>
    <w:rsid w:val="00984946"/>
    <w:rsid w:val="00987FAE"/>
    <w:rsid w:val="0099017C"/>
    <w:rsid w:val="00991E03"/>
    <w:rsid w:val="00997658"/>
    <w:rsid w:val="009A14AB"/>
    <w:rsid w:val="009A173D"/>
    <w:rsid w:val="009A1BAF"/>
    <w:rsid w:val="009A27BB"/>
    <w:rsid w:val="009A2DF5"/>
    <w:rsid w:val="009A4784"/>
    <w:rsid w:val="009A6A20"/>
    <w:rsid w:val="009B73FC"/>
    <w:rsid w:val="009D48E9"/>
    <w:rsid w:val="009D50D7"/>
    <w:rsid w:val="009E0AD0"/>
    <w:rsid w:val="009F480A"/>
    <w:rsid w:val="009F72F1"/>
    <w:rsid w:val="00A04CA3"/>
    <w:rsid w:val="00A07C85"/>
    <w:rsid w:val="00A10805"/>
    <w:rsid w:val="00A1098C"/>
    <w:rsid w:val="00A17F69"/>
    <w:rsid w:val="00A22A9A"/>
    <w:rsid w:val="00A30F66"/>
    <w:rsid w:val="00A41766"/>
    <w:rsid w:val="00A42A92"/>
    <w:rsid w:val="00A4311C"/>
    <w:rsid w:val="00A4330D"/>
    <w:rsid w:val="00A47651"/>
    <w:rsid w:val="00A53768"/>
    <w:rsid w:val="00A6022F"/>
    <w:rsid w:val="00A62BC1"/>
    <w:rsid w:val="00A66353"/>
    <w:rsid w:val="00A66AF9"/>
    <w:rsid w:val="00A66D52"/>
    <w:rsid w:val="00A6718B"/>
    <w:rsid w:val="00A73150"/>
    <w:rsid w:val="00A76074"/>
    <w:rsid w:val="00A85CA9"/>
    <w:rsid w:val="00A8617D"/>
    <w:rsid w:val="00A913E0"/>
    <w:rsid w:val="00A927D2"/>
    <w:rsid w:val="00A94891"/>
    <w:rsid w:val="00A97B30"/>
    <w:rsid w:val="00AA6548"/>
    <w:rsid w:val="00AB1AEF"/>
    <w:rsid w:val="00AB2135"/>
    <w:rsid w:val="00AB298E"/>
    <w:rsid w:val="00AB4805"/>
    <w:rsid w:val="00AD1C83"/>
    <w:rsid w:val="00AE53A7"/>
    <w:rsid w:val="00AE5AF3"/>
    <w:rsid w:val="00AE61D1"/>
    <w:rsid w:val="00AF12E0"/>
    <w:rsid w:val="00AF37F7"/>
    <w:rsid w:val="00B0248F"/>
    <w:rsid w:val="00B0510A"/>
    <w:rsid w:val="00B12AFC"/>
    <w:rsid w:val="00B15823"/>
    <w:rsid w:val="00B20418"/>
    <w:rsid w:val="00B2265B"/>
    <w:rsid w:val="00B27A98"/>
    <w:rsid w:val="00B27FB0"/>
    <w:rsid w:val="00B304D6"/>
    <w:rsid w:val="00B30E25"/>
    <w:rsid w:val="00B32807"/>
    <w:rsid w:val="00B348B4"/>
    <w:rsid w:val="00B34C9E"/>
    <w:rsid w:val="00B4688D"/>
    <w:rsid w:val="00B516D4"/>
    <w:rsid w:val="00B56410"/>
    <w:rsid w:val="00B605BF"/>
    <w:rsid w:val="00B61EBE"/>
    <w:rsid w:val="00B626FD"/>
    <w:rsid w:val="00B633DE"/>
    <w:rsid w:val="00B65E9D"/>
    <w:rsid w:val="00B65F9E"/>
    <w:rsid w:val="00B711F7"/>
    <w:rsid w:val="00B71546"/>
    <w:rsid w:val="00B814AD"/>
    <w:rsid w:val="00B934DB"/>
    <w:rsid w:val="00B93A86"/>
    <w:rsid w:val="00B953FE"/>
    <w:rsid w:val="00B97C6D"/>
    <w:rsid w:val="00BA5442"/>
    <w:rsid w:val="00BA7462"/>
    <w:rsid w:val="00BA7E3C"/>
    <w:rsid w:val="00BB0DDB"/>
    <w:rsid w:val="00BB36AD"/>
    <w:rsid w:val="00BC2B8E"/>
    <w:rsid w:val="00BC2BBB"/>
    <w:rsid w:val="00BC5369"/>
    <w:rsid w:val="00BD02CE"/>
    <w:rsid w:val="00BD31C9"/>
    <w:rsid w:val="00BD35B2"/>
    <w:rsid w:val="00BD78FE"/>
    <w:rsid w:val="00BE1CE6"/>
    <w:rsid w:val="00BE5DFF"/>
    <w:rsid w:val="00BF1BFF"/>
    <w:rsid w:val="00BF37FF"/>
    <w:rsid w:val="00C0164F"/>
    <w:rsid w:val="00C028B0"/>
    <w:rsid w:val="00C065E6"/>
    <w:rsid w:val="00C20DF7"/>
    <w:rsid w:val="00C21568"/>
    <w:rsid w:val="00C2426F"/>
    <w:rsid w:val="00C303A3"/>
    <w:rsid w:val="00C30E0F"/>
    <w:rsid w:val="00C33B5C"/>
    <w:rsid w:val="00C34DC8"/>
    <w:rsid w:val="00C35E0C"/>
    <w:rsid w:val="00C3637E"/>
    <w:rsid w:val="00C4141B"/>
    <w:rsid w:val="00C4694F"/>
    <w:rsid w:val="00C47EF8"/>
    <w:rsid w:val="00C50F1A"/>
    <w:rsid w:val="00C515B8"/>
    <w:rsid w:val="00C53677"/>
    <w:rsid w:val="00C5500E"/>
    <w:rsid w:val="00C620CA"/>
    <w:rsid w:val="00C710D7"/>
    <w:rsid w:val="00C7216A"/>
    <w:rsid w:val="00C74EE8"/>
    <w:rsid w:val="00C806A7"/>
    <w:rsid w:val="00C80999"/>
    <w:rsid w:val="00C82A6A"/>
    <w:rsid w:val="00C83765"/>
    <w:rsid w:val="00C863B7"/>
    <w:rsid w:val="00C871D7"/>
    <w:rsid w:val="00C9798C"/>
    <w:rsid w:val="00CA383A"/>
    <w:rsid w:val="00CA49FF"/>
    <w:rsid w:val="00CB71D2"/>
    <w:rsid w:val="00CC2264"/>
    <w:rsid w:val="00CC5E58"/>
    <w:rsid w:val="00CD06FF"/>
    <w:rsid w:val="00CD13B4"/>
    <w:rsid w:val="00CD6752"/>
    <w:rsid w:val="00CD79FE"/>
    <w:rsid w:val="00CE24DB"/>
    <w:rsid w:val="00CF686B"/>
    <w:rsid w:val="00D10CA1"/>
    <w:rsid w:val="00D10EBF"/>
    <w:rsid w:val="00D15A7D"/>
    <w:rsid w:val="00D22A94"/>
    <w:rsid w:val="00D3082D"/>
    <w:rsid w:val="00D32082"/>
    <w:rsid w:val="00D3734C"/>
    <w:rsid w:val="00D412FC"/>
    <w:rsid w:val="00D614BC"/>
    <w:rsid w:val="00D623CB"/>
    <w:rsid w:val="00D64137"/>
    <w:rsid w:val="00D66D40"/>
    <w:rsid w:val="00D84BC9"/>
    <w:rsid w:val="00D9196A"/>
    <w:rsid w:val="00D92F46"/>
    <w:rsid w:val="00DA03B5"/>
    <w:rsid w:val="00DA6AEC"/>
    <w:rsid w:val="00DB4BA6"/>
    <w:rsid w:val="00DC423E"/>
    <w:rsid w:val="00DD0CF9"/>
    <w:rsid w:val="00DD20CC"/>
    <w:rsid w:val="00DD638A"/>
    <w:rsid w:val="00DD722D"/>
    <w:rsid w:val="00DE3427"/>
    <w:rsid w:val="00DE6BE8"/>
    <w:rsid w:val="00DF2EF2"/>
    <w:rsid w:val="00E0326F"/>
    <w:rsid w:val="00E106E5"/>
    <w:rsid w:val="00E14C2C"/>
    <w:rsid w:val="00E20CB8"/>
    <w:rsid w:val="00E4178D"/>
    <w:rsid w:val="00E43D96"/>
    <w:rsid w:val="00E47B77"/>
    <w:rsid w:val="00E52BEC"/>
    <w:rsid w:val="00E6035B"/>
    <w:rsid w:val="00E60CE0"/>
    <w:rsid w:val="00E6143B"/>
    <w:rsid w:val="00E62A97"/>
    <w:rsid w:val="00E64FA5"/>
    <w:rsid w:val="00E70234"/>
    <w:rsid w:val="00E70C80"/>
    <w:rsid w:val="00E8A306"/>
    <w:rsid w:val="00E91886"/>
    <w:rsid w:val="00E97ABE"/>
    <w:rsid w:val="00EA19DF"/>
    <w:rsid w:val="00EA7CAE"/>
    <w:rsid w:val="00EB261C"/>
    <w:rsid w:val="00EB276F"/>
    <w:rsid w:val="00EB746F"/>
    <w:rsid w:val="00EC00B7"/>
    <w:rsid w:val="00EC03FC"/>
    <w:rsid w:val="00ED0D57"/>
    <w:rsid w:val="00ED0E6E"/>
    <w:rsid w:val="00EE084F"/>
    <w:rsid w:val="00EF6FDC"/>
    <w:rsid w:val="00EF6FDF"/>
    <w:rsid w:val="00F022FD"/>
    <w:rsid w:val="00F13166"/>
    <w:rsid w:val="00F174B2"/>
    <w:rsid w:val="00F17CD7"/>
    <w:rsid w:val="00F22D86"/>
    <w:rsid w:val="00F30C3E"/>
    <w:rsid w:val="00F340DD"/>
    <w:rsid w:val="00F3772D"/>
    <w:rsid w:val="00F37A94"/>
    <w:rsid w:val="00F42026"/>
    <w:rsid w:val="00F4209A"/>
    <w:rsid w:val="00F4527C"/>
    <w:rsid w:val="00F50832"/>
    <w:rsid w:val="00F51433"/>
    <w:rsid w:val="00F57B69"/>
    <w:rsid w:val="00F6057E"/>
    <w:rsid w:val="00F7019D"/>
    <w:rsid w:val="00F74062"/>
    <w:rsid w:val="00F81706"/>
    <w:rsid w:val="00F84647"/>
    <w:rsid w:val="00F85FC3"/>
    <w:rsid w:val="00F90755"/>
    <w:rsid w:val="00F910D3"/>
    <w:rsid w:val="00F927B8"/>
    <w:rsid w:val="00F94009"/>
    <w:rsid w:val="00F970F5"/>
    <w:rsid w:val="00F97191"/>
    <w:rsid w:val="00FB03F5"/>
    <w:rsid w:val="00FB1881"/>
    <w:rsid w:val="00FB4048"/>
    <w:rsid w:val="00FB6E99"/>
    <w:rsid w:val="00FC1238"/>
    <w:rsid w:val="00FC7F2F"/>
    <w:rsid w:val="00FD1A28"/>
    <w:rsid w:val="00FE0DB5"/>
    <w:rsid w:val="00FE4014"/>
    <w:rsid w:val="00FE5585"/>
    <w:rsid w:val="0246D286"/>
    <w:rsid w:val="09FF09BD"/>
    <w:rsid w:val="0BC988D3"/>
    <w:rsid w:val="10839CDC"/>
    <w:rsid w:val="12F3C8E7"/>
    <w:rsid w:val="1502C324"/>
    <w:rsid w:val="189C5887"/>
    <w:rsid w:val="1A92A7D7"/>
    <w:rsid w:val="1B297A6E"/>
    <w:rsid w:val="1B7133E4"/>
    <w:rsid w:val="201613EE"/>
    <w:rsid w:val="234DB4B0"/>
    <w:rsid w:val="26855572"/>
    <w:rsid w:val="275FF008"/>
    <w:rsid w:val="2FF69E17"/>
    <w:rsid w:val="30C708B9"/>
    <w:rsid w:val="30FC9800"/>
    <w:rsid w:val="329C7B91"/>
    <w:rsid w:val="32BBCB0C"/>
    <w:rsid w:val="36F4C2C0"/>
    <w:rsid w:val="37980DB8"/>
    <w:rsid w:val="3A8A2013"/>
    <w:rsid w:val="3CD51F33"/>
    <w:rsid w:val="3F9F1F57"/>
    <w:rsid w:val="414C6C2F"/>
    <w:rsid w:val="42F87D39"/>
    <w:rsid w:val="452F3170"/>
    <w:rsid w:val="549720AE"/>
    <w:rsid w:val="57CEC170"/>
    <w:rsid w:val="5B545B8F"/>
    <w:rsid w:val="5C55A928"/>
    <w:rsid w:val="5E4CCABB"/>
    <w:rsid w:val="6027CCB2"/>
    <w:rsid w:val="60E87CFF"/>
    <w:rsid w:val="67EB0C58"/>
    <w:rsid w:val="686DAFBB"/>
    <w:rsid w:val="6B698526"/>
    <w:rsid w:val="6E3141D1"/>
    <w:rsid w:val="6F87F30A"/>
    <w:rsid w:val="71D57934"/>
    <w:rsid w:val="73CC7F1C"/>
    <w:rsid w:val="7CC3666E"/>
    <w:rsid w:val="7F7E23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4282CB"/>
  <w15:docId w15:val="{CCED0529-C7AE-4808-8B58-7532150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val="en-US"/>
    </w:rPr>
  </w:style>
  <w:style w:type="paragraph" w:styleId="Heading1">
    <w:name w:val="heading 1"/>
    <w:basedOn w:val="Normal"/>
    <w:next w:val="Normal"/>
    <w:link w:val="Heading1Char"/>
    <w:uiPriority w:val="9"/>
    <w:qFormat/>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3494BA" w:themeColor="accent1"/>
      </w:pBdr>
      <w:spacing w:before="300" w:after="0"/>
      <w:outlineLvl w:val="2"/>
    </w:pPr>
    <w:rPr>
      <w:caps/>
      <w:color w:val="1A495D" w:themeColor="accent1" w:themeShade="80"/>
      <w:spacing w:val="15"/>
    </w:rPr>
  </w:style>
  <w:style w:type="paragraph" w:styleId="Heading4">
    <w:name w:val="heading 4"/>
    <w:basedOn w:val="Normal"/>
    <w:next w:val="Normal"/>
    <w:link w:val="Heading4Char"/>
    <w:uiPriority w:val="9"/>
    <w:unhideWhenUsed/>
    <w:qFormat/>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olor w:val="276E8B" w:themeColor="accent1" w:themeShade="BF"/>
      <w:sz w:val="16"/>
      <w:szCs w:val="16"/>
    </w:rPr>
  </w:style>
  <w:style w:type="paragraph" w:styleId="Footer">
    <w:name w:val="footer"/>
    <w:basedOn w:val="Normal"/>
    <w:link w:val="FooterChar"/>
    <w:uiPriority w:val="99"/>
    <w:unhideWhenUsed/>
    <w:qFormat/>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paragraph" w:styleId="NormalWeb">
    <w:name w:val="Normal (Web)"/>
    <w:basedOn w:val="Normal"/>
    <w:uiPriority w:val="99"/>
    <w:unhideWhenUsed/>
    <w:qFormat/>
    <w:pPr>
      <w:spacing w:beforeAutospacing="1" w:after="100" w:afterAutospacing="1" w:line="240" w:lineRule="auto"/>
    </w:pPr>
    <w:rPr>
      <w:rFonts w:ascii="SimSun" w:eastAsia="SimSun" w:hAnsi="SimSun" w:cs="SimSun"/>
      <w:sz w:val="24"/>
      <w:szCs w:val="24"/>
    </w:r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3494BA" w:themeColor="accent1"/>
      <w:spacing w:val="10"/>
      <w:sz w:val="52"/>
      <w:szCs w:val="52"/>
    </w:rPr>
  </w:style>
  <w:style w:type="table" w:styleId="TableGrid">
    <w:name w:val="Table Grid"/>
    <w:basedOn w:val="TableNormal"/>
    <w:uiPriority w:val="39"/>
    <w:qFormat/>
    <w:pPr>
      <w:widowControl w:val="0"/>
      <w:jc w:val="both"/>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styleId="Emphasis">
    <w:name w:val="Emphasis"/>
    <w:uiPriority w:val="20"/>
    <w:qFormat/>
    <w:rPr>
      <w:caps/>
      <w:color w:val="1A495D" w:themeColor="accent1" w:themeShade="80"/>
      <w:spacing w:val="5"/>
    </w:rPr>
  </w:style>
  <w:style w:type="character" w:styleId="Hyperlink">
    <w:name w:val="Hyperlink"/>
    <w:basedOn w:val="DefaultParagraphFont"/>
    <w:uiPriority w:val="99"/>
    <w:unhideWhenUsed/>
    <w:qFormat/>
    <w:rPr>
      <w:color w:val="6B9F25" w:themeColor="hyperlink"/>
      <w:u w:val="single"/>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qFormat/>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qFormat/>
    <w:rPr>
      <w:caps/>
      <w:spacing w:val="15"/>
      <w:shd w:val="clear" w:color="auto" w:fill="D4EAF3" w:themeFill="accent1" w:themeFillTint="33"/>
    </w:rPr>
  </w:style>
  <w:style w:type="character" w:customStyle="1" w:styleId="Heading3Char">
    <w:name w:val="Heading 3 Char"/>
    <w:basedOn w:val="DefaultParagraphFont"/>
    <w:link w:val="Heading3"/>
    <w:uiPriority w:val="9"/>
    <w:qFormat/>
    <w:rPr>
      <w:caps/>
      <w:color w:val="1A495D" w:themeColor="accent1" w:themeShade="80"/>
      <w:spacing w:val="15"/>
    </w:rPr>
  </w:style>
  <w:style w:type="character" w:customStyle="1" w:styleId="Heading4Char">
    <w:name w:val="Heading 4 Char"/>
    <w:basedOn w:val="DefaultParagraphFont"/>
    <w:link w:val="Heading4"/>
    <w:uiPriority w:val="9"/>
    <w:qFormat/>
    <w:rPr>
      <w:caps/>
      <w:color w:val="276E8B" w:themeColor="accent1" w:themeShade="BF"/>
      <w:spacing w:val="10"/>
    </w:rPr>
  </w:style>
  <w:style w:type="character" w:customStyle="1" w:styleId="Heading5Char">
    <w:name w:val="Heading 5 Char"/>
    <w:basedOn w:val="DefaultParagraphFont"/>
    <w:link w:val="Heading5"/>
    <w:uiPriority w:val="9"/>
    <w:semiHidden/>
    <w:qFormat/>
    <w:rPr>
      <w:caps/>
      <w:color w:val="276E8B" w:themeColor="accent1" w:themeShade="BF"/>
      <w:spacing w:val="10"/>
    </w:rPr>
  </w:style>
  <w:style w:type="character" w:customStyle="1" w:styleId="Heading6Char">
    <w:name w:val="Heading 6 Char"/>
    <w:basedOn w:val="DefaultParagraphFont"/>
    <w:link w:val="Heading6"/>
    <w:uiPriority w:val="9"/>
    <w:semiHidden/>
    <w:qFormat/>
    <w:rPr>
      <w:caps/>
      <w:color w:val="276E8B" w:themeColor="accent1" w:themeShade="BF"/>
      <w:spacing w:val="10"/>
    </w:rPr>
  </w:style>
  <w:style w:type="character" w:customStyle="1" w:styleId="Heading7Char">
    <w:name w:val="Heading 7 Char"/>
    <w:basedOn w:val="DefaultParagraphFont"/>
    <w:link w:val="Heading7"/>
    <w:uiPriority w:val="9"/>
    <w:semiHidden/>
    <w:qFormat/>
    <w:rPr>
      <w:caps/>
      <w:color w:val="276E8B"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iCs/>
      <w:caps/>
      <w:spacing w:val="10"/>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3494BA" w:themeColor="accent1"/>
      <w:spacing w:val="10"/>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1"/>
      <w:szCs w:val="21"/>
    </w:rPr>
  </w:style>
  <w:style w:type="paragraph" w:styleId="NoSpacing">
    <w:name w:val="No Spacing"/>
    <w:link w:val="NoSpacingChar"/>
    <w:uiPriority w:val="1"/>
    <w:qFormat/>
    <w:pPr>
      <w:spacing w:before="100"/>
    </w:pPr>
    <w:rPr>
      <w:lang w:val="en-U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qFormat/>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qFormat/>
    <w:rPr>
      <w:color w:val="3494BA" w:themeColor="accent1"/>
      <w:sz w:val="24"/>
      <w:szCs w:val="24"/>
    </w:rPr>
  </w:style>
  <w:style w:type="character" w:customStyle="1" w:styleId="SubtleEmphasis1">
    <w:name w:val="Subtle Emphasis1"/>
    <w:uiPriority w:val="19"/>
    <w:qFormat/>
    <w:rPr>
      <w:i/>
      <w:iCs/>
      <w:color w:val="1A495D" w:themeColor="accent1" w:themeShade="80"/>
    </w:rPr>
  </w:style>
  <w:style w:type="character" w:customStyle="1" w:styleId="IntenseEmphasis1">
    <w:name w:val="Intense Emphasis1"/>
    <w:uiPriority w:val="21"/>
    <w:qFormat/>
    <w:rPr>
      <w:b/>
      <w:bCs/>
      <w:caps/>
      <w:color w:val="1A495D" w:themeColor="accent1" w:themeShade="80"/>
      <w:spacing w:val="10"/>
    </w:rPr>
  </w:style>
  <w:style w:type="character" w:customStyle="1" w:styleId="SubtleReference1">
    <w:name w:val="Subtle Reference1"/>
    <w:uiPriority w:val="31"/>
    <w:qFormat/>
    <w:rPr>
      <w:b/>
      <w:bCs/>
      <w:color w:val="3494BA" w:themeColor="accent1"/>
    </w:rPr>
  </w:style>
  <w:style w:type="character" w:customStyle="1" w:styleId="IntenseReference1">
    <w:name w:val="Intense Reference1"/>
    <w:uiPriority w:val="32"/>
    <w:qFormat/>
    <w:rPr>
      <w:b/>
      <w:bCs/>
      <w:i/>
      <w:iCs/>
      <w:caps/>
      <w:color w:val="3494BA" w:themeColor="accent1"/>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2-Accent21">
    <w:name w:val="Grid Table 2 - Accent 21"/>
    <w:basedOn w:val="TableNormal"/>
    <w:uiPriority w:val="47"/>
    <w:qFormat/>
    <w:tblPr>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NoSpacingChar">
    <w:name w:val="No Spacing Char"/>
    <w:basedOn w:val="DefaultParagraphFont"/>
    <w:link w:val="NoSpacing"/>
    <w:uiPriority w:val="1"/>
    <w:qFormat/>
  </w:style>
  <w:style w:type="paragraph" w:styleId="TOCHeading">
    <w:name w:val="TOC Heading"/>
    <w:basedOn w:val="Heading1"/>
    <w:next w:val="Normal"/>
    <w:uiPriority w:val="39"/>
    <w:unhideWhenUsed/>
    <w:qFormat/>
    <w:rsid w:val="00977CF4"/>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76E8B" w:themeColor="accent1" w:themeShade="BF"/>
      <w:spacing w:val="0"/>
      <w:sz w:val="32"/>
      <w:szCs w:val="32"/>
      <w:lang w:eastAsia="en-US"/>
    </w:rPr>
  </w:style>
  <w:style w:type="paragraph" w:styleId="TOC1">
    <w:name w:val="toc 1"/>
    <w:basedOn w:val="Normal"/>
    <w:next w:val="Normal"/>
    <w:autoRedefine/>
    <w:uiPriority w:val="39"/>
    <w:unhideWhenUsed/>
    <w:rsid w:val="00977CF4"/>
    <w:pPr>
      <w:spacing w:after="100"/>
    </w:pPr>
  </w:style>
  <w:style w:type="paragraph" w:styleId="TOC2">
    <w:name w:val="toc 2"/>
    <w:basedOn w:val="Normal"/>
    <w:next w:val="Normal"/>
    <w:autoRedefine/>
    <w:uiPriority w:val="39"/>
    <w:unhideWhenUsed/>
    <w:rsid w:val="00977CF4"/>
    <w:pPr>
      <w:spacing w:after="100"/>
      <w:ind w:left="200"/>
    </w:pPr>
  </w:style>
  <w:style w:type="paragraph" w:styleId="TOC3">
    <w:name w:val="toc 3"/>
    <w:basedOn w:val="Normal"/>
    <w:next w:val="Normal"/>
    <w:autoRedefine/>
    <w:uiPriority w:val="39"/>
    <w:unhideWhenUsed/>
    <w:rsid w:val="0004588E"/>
    <w:pPr>
      <w:tabs>
        <w:tab w:val="right" w:leader="dot" w:pos="9350"/>
      </w:tabs>
      <w:spacing w:after="100"/>
      <w:ind w:left="400"/>
    </w:pPr>
    <w:rPr>
      <w:rFonts w:ascii="Arial" w:hAnsi="Arial" w:cs="Arial"/>
      <w:noProof/>
      <w:shd w:val="clear" w:color="auto" w:fill="FFFFFF"/>
    </w:rPr>
  </w:style>
  <w:style w:type="character" w:customStyle="1" w:styleId="blog-post-title-font">
    <w:name w:val="blog-post-title-font"/>
    <w:basedOn w:val="DefaultParagraphFont"/>
    <w:rsid w:val="006A3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773">
      <w:bodyDiv w:val="1"/>
      <w:marLeft w:val="0"/>
      <w:marRight w:val="0"/>
      <w:marTop w:val="0"/>
      <w:marBottom w:val="0"/>
      <w:divBdr>
        <w:top w:val="none" w:sz="0" w:space="0" w:color="auto"/>
        <w:left w:val="none" w:sz="0" w:space="0" w:color="auto"/>
        <w:bottom w:val="none" w:sz="0" w:space="0" w:color="auto"/>
        <w:right w:val="none" w:sz="0" w:space="0" w:color="auto"/>
      </w:divBdr>
    </w:div>
    <w:div w:id="68306112">
      <w:bodyDiv w:val="1"/>
      <w:marLeft w:val="0"/>
      <w:marRight w:val="0"/>
      <w:marTop w:val="0"/>
      <w:marBottom w:val="0"/>
      <w:divBdr>
        <w:top w:val="none" w:sz="0" w:space="0" w:color="auto"/>
        <w:left w:val="none" w:sz="0" w:space="0" w:color="auto"/>
        <w:bottom w:val="none" w:sz="0" w:space="0" w:color="auto"/>
        <w:right w:val="none" w:sz="0" w:space="0" w:color="auto"/>
      </w:divBdr>
    </w:div>
    <w:div w:id="105543329">
      <w:bodyDiv w:val="1"/>
      <w:marLeft w:val="0"/>
      <w:marRight w:val="0"/>
      <w:marTop w:val="0"/>
      <w:marBottom w:val="0"/>
      <w:divBdr>
        <w:top w:val="none" w:sz="0" w:space="0" w:color="auto"/>
        <w:left w:val="none" w:sz="0" w:space="0" w:color="auto"/>
        <w:bottom w:val="none" w:sz="0" w:space="0" w:color="auto"/>
        <w:right w:val="none" w:sz="0" w:space="0" w:color="auto"/>
      </w:divBdr>
    </w:div>
    <w:div w:id="143861382">
      <w:bodyDiv w:val="1"/>
      <w:marLeft w:val="0"/>
      <w:marRight w:val="0"/>
      <w:marTop w:val="0"/>
      <w:marBottom w:val="0"/>
      <w:divBdr>
        <w:top w:val="none" w:sz="0" w:space="0" w:color="auto"/>
        <w:left w:val="none" w:sz="0" w:space="0" w:color="auto"/>
        <w:bottom w:val="none" w:sz="0" w:space="0" w:color="auto"/>
        <w:right w:val="none" w:sz="0" w:space="0" w:color="auto"/>
      </w:divBdr>
    </w:div>
    <w:div w:id="286084607">
      <w:bodyDiv w:val="1"/>
      <w:marLeft w:val="0"/>
      <w:marRight w:val="0"/>
      <w:marTop w:val="0"/>
      <w:marBottom w:val="0"/>
      <w:divBdr>
        <w:top w:val="none" w:sz="0" w:space="0" w:color="auto"/>
        <w:left w:val="none" w:sz="0" w:space="0" w:color="auto"/>
        <w:bottom w:val="none" w:sz="0" w:space="0" w:color="auto"/>
        <w:right w:val="none" w:sz="0" w:space="0" w:color="auto"/>
      </w:divBdr>
    </w:div>
    <w:div w:id="392123769">
      <w:bodyDiv w:val="1"/>
      <w:marLeft w:val="0"/>
      <w:marRight w:val="0"/>
      <w:marTop w:val="0"/>
      <w:marBottom w:val="0"/>
      <w:divBdr>
        <w:top w:val="none" w:sz="0" w:space="0" w:color="auto"/>
        <w:left w:val="none" w:sz="0" w:space="0" w:color="auto"/>
        <w:bottom w:val="none" w:sz="0" w:space="0" w:color="auto"/>
        <w:right w:val="none" w:sz="0" w:space="0" w:color="auto"/>
      </w:divBdr>
    </w:div>
    <w:div w:id="392850031">
      <w:bodyDiv w:val="1"/>
      <w:marLeft w:val="0"/>
      <w:marRight w:val="0"/>
      <w:marTop w:val="0"/>
      <w:marBottom w:val="0"/>
      <w:divBdr>
        <w:top w:val="none" w:sz="0" w:space="0" w:color="auto"/>
        <w:left w:val="none" w:sz="0" w:space="0" w:color="auto"/>
        <w:bottom w:val="none" w:sz="0" w:space="0" w:color="auto"/>
        <w:right w:val="none" w:sz="0" w:space="0" w:color="auto"/>
      </w:divBdr>
    </w:div>
    <w:div w:id="423305322">
      <w:bodyDiv w:val="1"/>
      <w:marLeft w:val="0"/>
      <w:marRight w:val="0"/>
      <w:marTop w:val="0"/>
      <w:marBottom w:val="0"/>
      <w:divBdr>
        <w:top w:val="none" w:sz="0" w:space="0" w:color="auto"/>
        <w:left w:val="none" w:sz="0" w:space="0" w:color="auto"/>
        <w:bottom w:val="none" w:sz="0" w:space="0" w:color="auto"/>
        <w:right w:val="none" w:sz="0" w:space="0" w:color="auto"/>
      </w:divBdr>
    </w:div>
    <w:div w:id="541136101">
      <w:bodyDiv w:val="1"/>
      <w:marLeft w:val="0"/>
      <w:marRight w:val="0"/>
      <w:marTop w:val="0"/>
      <w:marBottom w:val="0"/>
      <w:divBdr>
        <w:top w:val="none" w:sz="0" w:space="0" w:color="auto"/>
        <w:left w:val="none" w:sz="0" w:space="0" w:color="auto"/>
        <w:bottom w:val="none" w:sz="0" w:space="0" w:color="auto"/>
        <w:right w:val="none" w:sz="0" w:space="0" w:color="auto"/>
      </w:divBdr>
    </w:div>
    <w:div w:id="571427583">
      <w:bodyDiv w:val="1"/>
      <w:marLeft w:val="0"/>
      <w:marRight w:val="0"/>
      <w:marTop w:val="0"/>
      <w:marBottom w:val="0"/>
      <w:divBdr>
        <w:top w:val="none" w:sz="0" w:space="0" w:color="auto"/>
        <w:left w:val="none" w:sz="0" w:space="0" w:color="auto"/>
        <w:bottom w:val="none" w:sz="0" w:space="0" w:color="auto"/>
        <w:right w:val="none" w:sz="0" w:space="0" w:color="auto"/>
      </w:divBdr>
    </w:div>
    <w:div w:id="583104032">
      <w:bodyDiv w:val="1"/>
      <w:marLeft w:val="0"/>
      <w:marRight w:val="0"/>
      <w:marTop w:val="0"/>
      <w:marBottom w:val="0"/>
      <w:divBdr>
        <w:top w:val="none" w:sz="0" w:space="0" w:color="auto"/>
        <w:left w:val="none" w:sz="0" w:space="0" w:color="auto"/>
        <w:bottom w:val="none" w:sz="0" w:space="0" w:color="auto"/>
        <w:right w:val="none" w:sz="0" w:space="0" w:color="auto"/>
      </w:divBdr>
    </w:div>
    <w:div w:id="626811152">
      <w:bodyDiv w:val="1"/>
      <w:marLeft w:val="0"/>
      <w:marRight w:val="0"/>
      <w:marTop w:val="0"/>
      <w:marBottom w:val="0"/>
      <w:divBdr>
        <w:top w:val="none" w:sz="0" w:space="0" w:color="auto"/>
        <w:left w:val="none" w:sz="0" w:space="0" w:color="auto"/>
        <w:bottom w:val="none" w:sz="0" w:space="0" w:color="auto"/>
        <w:right w:val="none" w:sz="0" w:space="0" w:color="auto"/>
      </w:divBdr>
    </w:div>
    <w:div w:id="808013624">
      <w:bodyDiv w:val="1"/>
      <w:marLeft w:val="0"/>
      <w:marRight w:val="0"/>
      <w:marTop w:val="0"/>
      <w:marBottom w:val="0"/>
      <w:divBdr>
        <w:top w:val="none" w:sz="0" w:space="0" w:color="auto"/>
        <w:left w:val="none" w:sz="0" w:space="0" w:color="auto"/>
        <w:bottom w:val="none" w:sz="0" w:space="0" w:color="auto"/>
        <w:right w:val="none" w:sz="0" w:space="0" w:color="auto"/>
      </w:divBdr>
    </w:div>
    <w:div w:id="829717267">
      <w:bodyDiv w:val="1"/>
      <w:marLeft w:val="0"/>
      <w:marRight w:val="0"/>
      <w:marTop w:val="0"/>
      <w:marBottom w:val="0"/>
      <w:divBdr>
        <w:top w:val="none" w:sz="0" w:space="0" w:color="auto"/>
        <w:left w:val="none" w:sz="0" w:space="0" w:color="auto"/>
        <w:bottom w:val="none" w:sz="0" w:space="0" w:color="auto"/>
        <w:right w:val="none" w:sz="0" w:space="0" w:color="auto"/>
      </w:divBdr>
    </w:div>
    <w:div w:id="895580440">
      <w:bodyDiv w:val="1"/>
      <w:marLeft w:val="0"/>
      <w:marRight w:val="0"/>
      <w:marTop w:val="0"/>
      <w:marBottom w:val="0"/>
      <w:divBdr>
        <w:top w:val="none" w:sz="0" w:space="0" w:color="auto"/>
        <w:left w:val="none" w:sz="0" w:space="0" w:color="auto"/>
        <w:bottom w:val="none" w:sz="0" w:space="0" w:color="auto"/>
        <w:right w:val="none" w:sz="0" w:space="0" w:color="auto"/>
      </w:divBdr>
    </w:div>
    <w:div w:id="944580491">
      <w:bodyDiv w:val="1"/>
      <w:marLeft w:val="0"/>
      <w:marRight w:val="0"/>
      <w:marTop w:val="0"/>
      <w:marBottom w:val="0"/>
      <w:divBdr>
        <w:top w:val="none" w:sz="0" w:space="0" w:color="auto"/>
        <w:left w:val="none" w:sz="0" w:space="0" w:color="auto"/>
        <w:bottom w:val="none" w:sz="0" w:space="0" w:color="auto"/>
        <w:right w:val="none" w:sz="0" w:space="0" w:color="auto"/>
      </w:divBdr>
    </w:div>
    <w:div w:id="1039205650">
      <w:bodyDiv w:val="1"/>
      <w:marLeft w:val="0"/>
      <w:marRight w:val="0"/>
      <w:marTop w:val="0"/>
      <w:marBottom w:val="0"/>
      <w:divBdr>
        <w:top w:val="none" w:sz="0" w:space="0" w:color="auto"/>
        <w:left w:val="none" w:sz="0" w:space="0" w:color="auto"/>
        <w:bottom w:val="none" w:sz="0" w:space="0" w:color="auto"/>
        <w:right w:val="none" w:sz="0" w:space="0" w:color="auto"/>
      </w:divBdr>
    </w:div>
    <w:div w:id="1154183896">
      <w:bodyDiv w:val="1"/>
      <w:marLeft w:val="0"/>
      <w:marRight w:val="0"/>
      <w:marTop w:val="0"/>
      <w:marBottom w:val="0"/>
      <w:divBdr>
        <w:top w:val="none" w:sz="0" w:space="0" w:color="auto"/>
        <w:left w:val="none" w:sz="0" w:space="0" w:color="auto"/>
        <w:bottom w:val="none" w:sz="0" w:space="0" w:color="auto"/>
        <w:right w:val="none" w:sz="0" w:space="0" w:color="auto"/>
      </w:divBdr>
    </w:div>
    <w:div w:id="1263225376">
      <w:bodyDiv w:val="1"/>
      <w:marLeft w:val="0"/>
      <w:marRight w:val="0"/>
      <w:marTop w:val="0"/>
      <w:marBottom w:val="0"/>
      <w:divBdr>
        <w:top w:val="none" w:sz="0" w:space="0" w:color="auto"/>
        <w:left w:val="none" w:sz="0" w:space="0" w:color="auto"/>
        <w:bottom w:val="none" w:sz="0" w:space="0" w:color="auto"/>
        <w:right w:val="none" w:sz="0" w:space="0" w:color="auto"/>
      </w:divBdr>
    </w:div>
    <w:div w:id="1334332147">
      <w:bodyDiv w:val="1"/>
      <w:marLeft w:val="0"/>
      <w:marRight w:val="0"/>
      <w:marTop w:val="0"/>
      <w:marBottom w:val="0"/>
      <w:divBdr>
        <w:top w:val="none" w:sz="0" w:space="0" w:color="auto"/>
        <w:left w:val="none" w:sz="0" w:space="0" w:color="auto"/>
        <w:bottom w:val="none" w:sz="0" w:space="0" w:color="auto"/>
        <w:right w:val="none" w:sz="0" w:space="0" w:color="auto"/>
      </w:divBdr>
    </w:div>
    <w:div w:id="1347976351">
      <w:bodyDiv w:val="1"/>
      <w:marLeft w:val="0"/>
      <w:marRight w:val="0"/>
      <w:marTop w:val="0"/>
      <w:marBottom w:val="0"/>
      <w:divBdr>
        <w:top w:val="none" w:sz="0" w:space="0" w:color="auto"/>
        <w:left w:val="none" w:sz="0" w:space="0" w:color="auto"/>
        <w:bottom w:val="none" w:sz="0" w:space="0" w:color="auto"/>
        <w:right w:val="none" w:sz="0" w:space="0" w:color="auto"/>
      </w:divBdr>
    </w:div>
    <w:div w:id="1635016002">
      <w:bodyDiv w:val="1"/>
      <w:marLeft w:val="0"/>
      <w:marRight w:val="0"/>
      <w:marTop w:val="0"/>
      <w:marBottom w:val="0"/>
      <w:divBdr>
        <w:top w:val="none" w:sz="0" w:space="0" w:color="auto"/>
        <w:left w:val="none" w:sz="0" w:space="0" w:color="auto"/>
        <w:bottom w:val="none" w:sz="0" w:space="0" w:color="auto"/>
        <w:right w:val="none" w:sz="0" w:space="0" w:color="auto"/>
      </w:divBdr>
    </w:div>
    <w:div w:id="1701517347">
      <w:bodyDiv w:val="1"/>
      <w:marLeft w:val="0"/>
      <w:marRight w:val="0"/>
      <w:marTop w:val="0"/>
      <w:marBottom w:val="0"/>
      <w:divBdr>
        <w:top w:val="none" w:sz="0" w:space="0" w:color="auto"/>
        <w:left w:val="none" w:sz="0" w:space="0" w:color="auto"/>
        <w:bottom w:val="none" w:sz="0" w:space="0" w:color="auto"/>
        <w:right w:val="none" w:sz="0" w:space="0" w:color="auto"/>
      </w:divBdr>
    </w:div>
    <w:div w:id="1726906184">
      <w:bodyDiv w:val="1"/>
      <w:marLeft w:val="0"/>
      <w:marRight w:val="0"/>
      <w:marTop w:val="0"/>
      <w:marBottom w:val="0"/>
      <w:divBdr>
        <w:top w:val="none" w:sz="0" w:space="0" w:color="auto"/>
        <w:left w:val="none" w:sz="0" w:space="0" w:color="auto"/>
        <w:bottom w:val="none" w:sz="0" w:space="0" w:color="auto"/>
        <w:right w:val="none" w:sz="0" w:space="0" w:color="auto"/>
      </w:divBdr>
    </w:div>
    <w:div w:id="1786538265">
      <w:bodyDiv w:val="1"/>
      <w:marLeft w:val="0"/>
      <w:marRight w:val="0"/>
      <w:marTop w:val="0"/>
      <w:marBottom w:val="0"/>
      <w:divBdr>
        <w:top w:val="none" w:sz="0" w:space="0" w:color="auto"/>
        <w:left w:val="none" w:sz="0" w:space="0" w:color="auto"/>
        <w:bottom w:val="none" w:sz="0" w:space="0" w:color="auto"/>
        <w:right w:val="none" w:sz="0" w:space="0" w:color="auto"/>
      </w:divBdr>
    </w:div>
    <w:div w:id="1922988546">
      <w:bodyDiv w:val="1"/>
      <w:marLeft w:val="0"/>
      <w:marRight w:val="0"/>
      <w:marTop w:val="0"/>
      <w:marBottom w:val="0"/>
      <w:divBdr>
        <w:top w:val="none" w:sz="0" w:space="0" w:color="auto"/>
        <w:left w:val="none" w:sz="0" w:space="0" w:color="auto"/>
        <w:bottom w:val="none" w:sz="0" w:space="0" w:color="auto"/>
        <w:right w:val="none" w:sz="0" w:space="0" w:color="auto"/>
      </w:divBdr>
    </w:div>
    <w:div w:id="1942296300">
      <w:bodyDiv w:val="1"/>
      <w:marLeft w:val="0"/>
      <w:marRight w:val="0"/>
      <w:marTop w:val="0"/>
      <w:marBottom w:val="0"/>
      <w:divBdr>
        <w:top w:val="none" w:sz="0" w:space="0" w:color="auto"/>
        <w:left w:val="none" w:sz="0" w:space="0" w:color="auto"/>
        <w:bottom w:val="none" w:sz="0" w:space="0" w:color="auto"/>
        <w:right w:val="none" w:sz="0" w:space="0" w:color="auto"/>
      </w:divBdr>
    </w:div>
    <w:div w:id="2028679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clr.humanities.manchester.ac.uk/index.php/R_GARCH"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web/packages/rugarch/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c/RalfBecker"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edalyc.org/journal/840/84064925005/html/"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ookdown.org/compfinezbook/introcompfin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idrisstsafack.com/post/garch-models-with-r-programming-a-practical-example-with-tesla-stock" TargetMode="External"/><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蓝绿色">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909BC-00C6-4A1B-B3FB-449905E4A61A}">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Google stock price exploration</vt:lpstr>
    </vt:vector>
  </TitlesOfParts>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stock price exploration</dc:title>
  <dc:subject>STDS   |</dc:subject>
  <dc:creator>Huanwei Xu 14090118</dc:creator>
  <cp:lastModifiedBy>xu huanwei</cp:lastModifiedBy>
  <cp:revision>16</cp:revision>
  <dcterms:created xsi:type="dcterms:W3CDTF">2022-11-13T02:20:00Z</dcterms:created>
  <dcterms:modified xsi:type="dcterms:W3CDTF">2022-11-13T05:52:00Z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2C942466FBDC44939C7742F2B56D422D</vt:lpwstr>
  </property>
  <property fmtid="{D5CDD505-2E9C-101B-9397-08002B2CF9AE}" pid="4" name="GrammarlyDocumentId">
    <vt:lpwstr>a8ad58ca80af0f9badaccefaabb2926782b74caf468da3958ab498606ba558e1</vt:lpwstr>
  </property>
</Properties>
</file>