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DD48B">
      <w:pPr>
        <w:pStyle w:val="3"/>
      </w:pPr>
      <w:r>
        <w:fldChar w:fldCharType="begin">
          <w:fldData xml:space="preserve">ZQBKAHoAdABYAFEAMQAwAFUAMQBXAGUAdgA2ADkASgBrADkAZABMAEgAVwBvAEsAbgBGAHAAMQBq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</w:fldData>
        </w:fldChar>
      </w:r>
      <w:r>
        <w:rPr>
          <w:rFonts w:hint="eastAsia" w:eastAsia="宋体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  <w:r>
        <w:t>基于 Agent 的 HarmonyOS 差旅报销应用开发报告</w:t>
      </w:r>
    </w:p>
    <w:p w14:paraId="1154B7B2">
      <w:pPr>
        <w:spacing w:after="80"/>
      </w:pPr>
      <w:r>
        <w:rPr>
          <w:b/>
        </w:rPr>
        <w:t>课程</w:t>
      </w:r>
      <w:r>
        <w:t>：HarmonyOS 应用开发</w:t>
      </w:r>
    </w:p>
    <w:p w14:paraId="2CE640B5">
      <w:pPr>
        <w:spacing w:after="80"/>
      </w:pPr>
      <w:r>
        <w:rPr>
          <w:b/>
        </w:rPr>
        <w:t>作业</w:t>
      </w:r>
      <w:r>
        <w:t>：Assignment 3 — 差旅报销小程序</w:t>
      </w:r>
    </w:p>
    <w:p w14:paraId="2D6EF3AA">
      <w:pPr>
        <w:spacing w:after="80"/>
      </w:pPr>
      <w:r>
        <w:rPr>
          <w:b/>
        </w:rPr>
        <w:t>技术栈</w:t>
      </w:r>
      <w:r>
        <w:t>：HarmonyOS NEXT 6.0.1（API 21）· Stage 模型 · ArkTS/ArkUI · 状态管理 V1</w:t>
      </w:r>
    </w:p>
    <w:p w14:paraId="5E8383D3">
      <w:pPr>
        <w:spacing w:after="80"/>
      </w:pPr>
      <w:r>
        <w:rPr>
          <w:b/>
        </w:rPr>
        <w:t>工程根目录</w:t>
      </w:r>
      <w:r>
        <w:t>：</w:t>
      </w:r>
      <w:r>
        <w:rPr>
          <w:rFonts w:ascii="Consolas" w:hAnsi="Consolas"/>
          <w:color w:val="C7254E"/>
          <w:sz w:val="19"/>
        </w:rPr>
        <w:t>/Users/annya/Documents/ustc/harmonyOS/assignment3</w:t>
      </w:r>
    </w:p>
    <w:p w14:paraId="0FE5BC01"/>
    <w:p w14:paraId="41D56AFE">
      <w:pPr>
        <w:pStyle w:val="4"/>
      </w:pPr>
      <w:r>
        <w:t>第一章 设计思路</w:t>
      </w:r>
    </w:p>
    <w:p w14:paraId="0D59275F">
      <w:pPr>
        <w:pStyle w:val="5"/>
      </w:pPr>
      <w:r>
        <w:t>1.1 需求拆解</w:t>
      </w:r>
    </w:p>
    <w:p w14:paraId="29B4DDFC">
      <w:pPr>
        <w:spacing w:after="80"/>
      </w:pPr>
      <w:r>
        <w:t>作业要求一个「单机差旅报销」应用，核心链路是：</w:t>
      </w:r>
      <w:r>
        <w:rPr>
          <w:b/>
        </w:rPr>
        <w:t>录入基本信息 → 维护费用明细 → 计算金额 → 预览 → 提交 → 可临时保存</w:t>
      </w:r>
      <w:r>
        <w:t>。围绕这条链路，我把需求拆成五个可独立验证的用户故事，并按优先级递增实现：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F9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E0F7D3">
            <w:pPr>
              <w:spacing w:after="0" w:line="240" w:lineRule="auto"/>
            </w:pPr>
            <w:r>
              <w:rPr>
                <w:b/>
              </w:rPr>
              <w:t>故事</w:t>
            </w:r>
          </w:p>
        </w:tc>
        <w:tc>
          <w:tcPr>
            <w:tcW w:w="2160" w:type="dxa"/>
          </w:tcPr>
          <w:p w14:paraId="22782A4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57278F58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1B409D34">
            <w:pPr>
              <w:spacing w:after="0" w:line="240" w:lineRule="auto"/>
            </w:pPr>
            <w:r>
              <w:rPr>
                <w:b/>
              </w:rPr>
              <w:t>独立验收标准</w:t>
            </w:r>
          </w:p>
        </w:tc>
      </w:tr>
      <w:tr w14:paraId="2852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899AE3">
            <w:pPr>
              <w:spacing w:after="0" w:line="240" w:lineRule="auto"/>
            </w:pPr>
            <w:r>
              <w:t>US1</w:t>
            </w:r>
          </w:p>
        </w:tc>
        <w:tc>
          <w:tcPr>
            <w:tcW w:w="2160" w:type="dxa"/>
          </w:tcPr>
          <w:p w14:paraId="63A9280C">
            <w:pPr>
              <w:spacing w:after="0" w:line="240" w:lineRule="auto"/>
            </w:pPr>
            <w:r>
              <w:t>基本信息 + 费用明细动态增删 + 实时合计</w:t>
            </w:r>
          </w:p>
        </w:tc>
        <w:tc>
          <w:tcPr>
            <w:tcW w:w="2160" w:type="dxa"/>
          </w:tcPr>
          <w:p w14:paraId="512179A6">
            <w:pPr>
              <w:spacing w:after="0" w:line="240" w:lineRule="auto"/>
            </w:pPr>
            <w:r>
              <w:t>P1（MVP）</w:t>
            </w:r>
          </w:p>
        </w:tc>
        <w:tc>
          <w:tcPr>
            <w:tcW w:w="2160" w:type="dxa"/>
          </w:tcPr>
          <w:p w14:paraId="5E88836F">
            <w:pPr>
              <w:spacing w:after="0" w:line="240" w:lineRule="auto"/>
            </w:pPr>
            <w:r>
              <w:t>填事由 → 加 3 条 → 删 1 条 → 合计正确</w:t>
            </w:r>
          </w:p>
        </w:tc>
      </w:tr>
      <w:tr w14:paraId="69EF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62A558">
            <w:pPr>
              <w:spacing w:after="0" w:line="240" w:lineRule="auto"/>
            </w:pPr>
            <w:r>
              <w:t>US2</w:t>
            </w:r>
          </w:p>
        </w:tc>
        <w:tc>
          <w:tcPr>
            <w:tcW w:w="2160" w:type="dxa"/>
          </w:tcPr>
          <w:p w14:paraId="09EF8ABF">
            <w:pPr>
              <w:spacing w:after="0" w:line="240" w:lineRule="auto"/>
            </w:pPr>
            <w:r>
              <w:t>弹窗计算器计算并回填</w:t>
            </w:r>
          </w:p>
        </w:tc>
        <w:tc>
          <w:tcPr>
            <w:tcW w:w="2160" w:type="dxa"/>
          </w:tcPr>
          <w:p w14:paraId="52692FDB">
            <w:pPr>
              <w:spacing w:after="0" w:line="240" w:lineRule="auto"/>
            </w:pPr>
            <w:r>
              <w:t>P2</w:t>
            </w:r>
          </w:p>
        </w:tc>
        <w:tc>
          <w:tcPr>
            <w:tcW w:w="2160" w:type="dxa"/>
          </w:tcPr>
          <w:p w14:paraId="2AFBE61A">
            <w:pPr>
              <w:spacing w:after="0" w:line="240" w:lineRule="auto"/>
            </w:pPr>
            <w:r>
              <w:t>100 ÷ 4 = 25 → 确定 → 金额框 25.00；5 ÷ 0 提示不崩溃</w:t>
            </w:r>
          </w:p>
        </w:tc>
      </w:tr>
      <w:tr w14:paraId="0C06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4458EF">
            <w:pPr>
              <w:spacing w:after="0" w:line="240" w:lineRule="auto"/>
            </w:pPr>
            <w:r>
              <w:t>US3</w:t>
            </w:r>
          </w:p>
        </w:tc>
        <w:tc>
          <w:tcPr>
            <w:tcW w:w="2160" w:type="dxa"/>
          </w:tcPr>
          <w:p w14:paraId="0F8F936B">
            <w:pPr>
              <w:spacing w:after="0" w:line="240" w:lineRule="auto"/>
            </w:pPr>
            <w:r>
              <w:t>预览 + 提交校验 + 成功清空</w:t>
            </w:r>
          </w:p>
        </w:tc>
        <w:tc>
          <w:tcPr>
            <w:tcW w:w="2160" w:type="dxa"/>
          </w:tcPr>
          <w:p w14:paraId="305AD4D7">
            <w:pPr>
              <w:spacing w:after="0" w:line="240" w:lineRule="auto"/>
            </w:pPr>
            <w:r>
              <w:t>P3</w:t>
            </w:r>
          </w:p>
        </w:tc>
        <w:tc>
          <w:tcPr>
            <w:tcW w:w="2160" w:type="dxa"/>
          </w:tcPr>
          <w:p w14:paraId="4BC52F2C">
            <w:pPr>
              <w:spacing w:after="0" w:line="240" w:lineRule="auto"/>
            </w:pPr>
            <w:r>
              <w:t>缺事由提示且不清空；完整表单提交后清空</w:t>
            </w:r>
          </w:p>
        </w:tc>
      </w:tr>
      <w:tr w14:paraId="7B73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40B3DD">
            <w:pPr>
              <w:spacing w:after="0" w:line="240" w:lineRule="auto"/>
            </w:pPr>
            <w:r>
              <w:t>US4</w:t>
            </w:r>
          </w:p>
        </w:tc>
        <w:tc>
          <w:tcPr>
            <w:tcW w:w="2160" w:type="dxa"/>
          </w:tcPr>
          <w:p w14:paraId="30E16F36">
            <w:pPr>
              <w:spacing w:after="0" w:line="240" w:lineRule="auto"/>
            </w:pPr>
            <w:r>
              <w:t>临时保存 / 历史加载</w:t>
            </w:r>
          </w:p>
        </w:tc>
        <w:tc>
          <w:tcPr>
            <w:tcW w:w="2160" w:type="dxa"/>
          </w:tcPr>
          <w:p w14:paraId="46B7994B">
            <w:pPr>
              <w:spacing w:after="0" w:line="240" w:lineRule="auto"/>
            </w:pPr>
            <w:r>
              <w:t>P4</w:t>
            </w:r>
          </w:p>
        </w:tc>
        <w:tc>
          <w:tcPr>
            <w:tcW w:w="2160" w:type="dxa"/>
          </w:tcPr>
          <w:p w14:paraId="426379D6">
            <w:pPr>
              <w:spacing w:after="0" w:line="240" w:lineRule="auto"/>
            </w:pPr>
            <w:r>
              <w:t>保存→改→加载→数据恢复；空/损坏/IO 异常均提示</w:t>
            </w:r>
          </w:p>
        </w:tc>
      </w:tr>
      <w:tr w14:paraId="68EE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82197B">
            <w:pPr>
              <w:spacing w:after="0" w:line="240" w:lineRule="auto"/>
            </w:pPr>
            <w:r>
              <w:t>US5</w:t>
            </w:r>
          </w:p>
        </w:tc>
        <w:tc>
          <w:tcPr>
            <w:tcW w:w="2160" w:type="dxa"/>
          </w:tcPr>
          <w:p w14:paraId="5879E210">
            <w:pPr>
              <w:spacing w:after="0" w:line="240" w:lineRule="auto"/>
            </w:pPr>
            <w:r>
              <w:t>横竖屏自适应</w:t>
            </w:r>
          </w:p>
        </w:tc>
        <w:tc>
          <w:tcPr>
            <w:tcW w:w="2160" w:type="dxa"/>
          </w:tcPr>
          <w:p w14:paraId="5DBE69F4">
            <w:pPr>
              <w:spacing w:after="0" w:line="240" w:lineRule="auto"/>
            </w:pPr>
            <w:r>
              <w:t>P5</w:t>
            </w:r>
          </w:p>
        </w:tc>
        <w:tc>
          <w:tcPr>
            <w:tcW w:w="2160" w:type="dxa"/>
          </w:tcPr>
          <w:p w14:paraId="076F0167">
            <w:pPr>
              <w:spacing w:after="0" w:line="240" w:lineRule="auto"/>
            </w:pPr>
            <w:r>
              <w:t>旋转后字段、按钮、弹窗完整可见</w:t>
            </w:r>
          </w:p>
        </w:tc>
      </w:tr>
    </w:tbl>
    <w:p w14:paraId="3AFCADC8"/>
    <w:p w14:paraId="7D7C0E01">
      <w:pPr>
        <w:pStyle w:val="5"/>
      </w:pPr>
      <w:r>
        <w:t>1.2 架构：三模块 + MVVM</w:t>
      </w:r>
    </w:p>
    <w:p w14:paraId="31AD669E">
      <w:pPr>
        <w:spacing w:after="80"/>
      </w:pPr>
      <w:r>
        <w:t xml:space="preserve">作业硬性要求顶层 </w:t>
      </w:r>
      <w:r>
        <w:rPr>
          <w:rFonts w:ascii="Consolas" w:hAnsi="Consolas"/>
          <w:color w:val="C7254E"/>
          <w:sz w:val="19"/>
        </w:rPr>
        <w:t>common/</w:t>
      </w:r>
      <w:r>
        <w:t>、</w:t>
      </w:r>
      <w:r>
        <w:rPr>
          <w:rFonts w:ascii="Consolas" w:hAnsi="Consolas"/>
          <w:color w:val="C7254E"/>
          <w:sz w:val="19"/>
        </w:rPr>
        <w:t>features/</w:t>
      </w:r>
      <w:r>
        <w:t>、</w:t>
      </w:r>
      <w:r>
        <w:rPr>
          <w:rFonts w:ascii="Consolas" w:hAnsi="Consolas"/>
          <w:color w:val="C7254E"/>
          <w:sz w:val="19"/>
        </w:rPr>
        <w:t>products/</w:t>
      </w:r>
      <w:r>
        <w:t xml:space="preserve"> 三个可编译模块。我把 MVVM 的"分层"落在</w:t>
      </w:r>
      <w:r>
        <w:rPr>
          <w:b/>
        </w:rPr>
        <w:t>模块边界</w:t>
      </w:r>
      <w:r>
        <w:t>上，而不是单模块内的目录堆叠：</w:t>
      </w:r>
    </w:p>
    <w:p w14:paraId="386D6B69">
      <w:pPr>
        <w:ind w:left="240"/>
      </w:pPr>
      <w:r>
        <w:rPr>
          <w:rFonts w:ascii="Consolas" w:hAnsi="Consolas"/>
          <w:color w:val="333333"/>
          <w:sz w:val="18"/>
        </w:rPr>
        <w:t>products (entry HAP)        页面组装 + UIAbility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依赖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├──────────────► features (HAR)        视图 + ViewModel 编排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                    │  依赖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                    ▼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└──────────────► common  (HAR)         模型 + 服务 + 持久化</w:t>
      </w:r>
    </w:p>
    <w:p w14:paraId="062F9A36">
      <w:pPr>
        <w:pStyle w:val="16"/>
      </w:pPr>
      <w:r>
        <w:rPr>
          <w:b/>
        </w:rPr>
        <w:t>common（HAR）</w:t>
      </w:r>
      <w:r>
        <w:t>：不依赖任何 UI，只放领域模型、常量、金额/计算/校验服务、preferences 仓储。这一层可以被单元测试直接覆盖，也是「金额、计算、JSON 必须 try/catch」这一评分点的唯一落点。</w:t>
      </w:r>
    </w:p>
    <w:p w14:paraId="3D234A61">
      <w:pPr>
        <w:pStyle w:val="16"/>
      </w:pPr>
      <w:r>
        <w:rPr>
          <w:b/>
        </w:rPr>
        <w:t>features（HAR）</w:t>
      </w:r>
      <w:r>
        <w:t>：业务视图与编排。4 个视图组件 + 1 个 ViewModel。视图只负责采集与展示，一切"要不要加、能不能提交、失败说什么"都交给 ViewModel / Validator。</w:t>
      </w:r>
    </w:p>
    <w:p w14:paraId="3B663008">
      <w:pPr>
        <w:pStyle w:val="16"/>
      </w:pPr>
      <w:r>
        <w:rPr>
          <w:b/>
        </w:rPr>
        <w:t>products（entry HAP）</w:t>
      </w:r>
      <w:r>
        <w:t>：只做页面组装（</w:t>
      </w:r>
      <w:r>
        <w:rPr>
          <w:rFonts w:ascii="Consolas" w:hAnsi="Consolas"/>
          <w:color w:val="C7254E"/>
          <w:sz w:val="19"/>
        </w:rPr>
        <w:t>@Entry</w:t>
      </w:r>
      <w:r>
        <w:t>、</w:t>
      </w:r>
      <w:r>
        <w:rPr>
          <w:rFonts w:ascii="Consolas" w:hAnsi="Consolas"/>
          <w:color w:val="C7254E"/>
          <w:sz w:val="19"/>
        </w:rPr>
        <w:t>@Provide</w:t>
      </w:r>
      <w:r>
        <w:t>、路由式弹层）与 Ability 配置。它不含业务规则，换一个产品形态时可以整体替换。</w:t>
      </w:r>
    </w:p>
    <w:p w14:paraId="572BA304">
      <w:pPr>
        <w:spacing w:after="80"/>
      </w:pPr>
      <w:r>
        <w:t>这样拆的收益是：</w:t>
      </w:r>
      <w:r>
        <w:rPr>
          <w:b/>
        </w:rPr>
        <w:t>改业务规则只动 common，改交互只动 features，改壳层只动 products</w:t>
      </w:r>
      <w:r>
        <w:t>；代价是每个 HAR 都要独立构建配置与导出入口（barrel），文件数比单模块 MVVM 多，但这是作业目录要求在工程上的必然结果。</w:t>
      </w:r>
    </w:p>
    <w:p w14:paraId="5CEAA7C0">
      <w:pPr>
        <w:pStyle w:val="5"/>
      </w:pPr>
      <w:r>
        <w:t>1.3 状态管理选型（V1，强制）</w:t>
      </w:r>
    </w:p>
    <w:p w14:paraId="522A4648">
      <w:pPr>
        <w:spacing w:after="80"/>
      </w:pPr>
      <w:r>
        <w:t xml:space="preserve">作业明确要求 </w:t>
      </w:r>
      <w:r>
        <w:rPr>
          <w:rFonts w:ascii="Consolas" w:hAnsi="Consolas"/>
          <w:color w:val="C7254E"/>
          <w:sz w:val="19"/>
        </w:rPr>
        <w:t>@Provide/@Consume</w:t>
      </w:r>
      <w:r>
        <w:t>、</w:t>
      </w:r>
      <w:r>
        <w:rPr>
          <w:rFonts w:ascii="Consolas" w:hAnsi="Consolas"/>
          <w:color w:val="C7254E"/>
          <w:sz w:val="19"/>
        </w:rPr>
        <w:t>@Link</w:t>
      </w:r>
      <w:r>
        <w:t>、</w:t>
      </w:r>
      <w:r>
        <w:rPr>
          <w:rFonts w:ascii="Consolas" w:hAnsi="Consolas"/>
          <w:color w:val="C7254E"/>
          <w:sz w:val="19"/>
        </w:rPr>
        <w:t>@State</w:t>
      </w:r>
      <w:r>
        <w:t>，因此</w:t>
      </w:r>
      <w:r>
        <w:rPr>
          <w:b/>
        </w:rPr>
        <w:t>不采用 V2</w:t>
      </w:r>
      <w:r>
        <w:t xml:space="preserve">（V2 的 </w:t>
      </w:r>
      <w:r>
        <w:rPr>
          <w:rFonts w:ascii="Consolas" w:hAnsi="Consolas"/>
          <w:color w:val="C7254E"/>
          <w:sz w:val="19"/>
        </w:rPr>
        <w:t>@Provider/@Consumer</w:t>
      </w:r>
      <w:r>
        <w:t xml:space="preserve"> 在评分点上不成立）。V1 的关键约束是"只观测浅层"，所以我做了一次刻意的观测粒度设计：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3246"/>
        <w:gridCol w:w="2772"/>
      </w:tblGrid>
      <w:tr w14:paraId="109F1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F30464">
            <w:pPr>
              <w:spacing w:after="0" w:line="240" w:lineRule="auto"/>
            </w:pPr>
            <w:r>
              <w:rPr>
                <w:b/>
              </w:rPr>
              <w:t>数据</w:t>
            </w:r>
          </w:p>
        </w:tc>
        <w:tc>
          <w:tcPr>
            <w:tcW w:w="2880" w:type="dxa"/>
          </w:tcPr>
          <w:p w14:paraId="3880CCB3">
            <w:pPr>
              <w:spacing w:after="0" w:line="240" w:lineRule="auto"/>
            </w:pPr>
            <w:r>
              <w:rPr>
                <w:b/>
              </w:rPr>
              <w:t>装饰器</w:t>
            </w:r>
          </w:p>
        </w:tc>
        <w:tc>
          <w:tcPr>
            <w:tcW w:w="2880" w:type="dxa"/>
          </w:tcPr>
          <w:p w14:paraId="67D80FE3">
            <w:pPr>
              <w:spacing w:after="0" w:line="240" w:lineRule="auto"/>
            </w:pPr>
            <w:r>
              <w:rPr>
                <w:b/>
              </w:rPr>
              <w:t>刷新机制</w:t>
            </w:r>
          </w:p>
        </w:tc>
      </w:tr>
      <w:tr w14:paraId="75C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0928DC">
            <w:pPr>
              <w:spacing w:after="0" w:line="240" w:lineRule="auto"/>
            </w:pPr>
            <w:r>
              <w:t>报销单整体（</w:t>
            </w:r>
            <w:r>
              <w:rPr>
                <w:rFonts w:ascii="Consolas" w:hAnsi="Consolas"/>
                <w:color w:val="C7254E"/>
                <w:sz w:val="19"/>
              </w:rPr>
              <w:t>ReimbursementForm</w:t>
            </w:r>
            <w:r>
              <w:t>）</w:t>
            </w:r>
          </w:p>
        </w:tc>
        <w:tc>
          <w:tcPr>
            <w:tcW w:w="2880" w:type="dxa"/>
          </w:tcPr>
          <w:p w14:paraId="5AA12690">
            <w:pPr>
              <w:spacing w:after="0" w:line="240" w:lineRule="auto"/>
            </w:pPr>
            <w:r>
              <w:t xml:space="preserve">页面 </w:t>
            </w:r>
            <w:r>
              <w:rPr>
                <w:rFonts w:ascii="Consolas" w:hAnsi="Consolas"/>
                <w:color w:val="C7254E"/>
                <w:sz w:val="19"/>
              </w:rPr>
              <w:t>@Provide('reimbursementForm')</w:t>
            </w:r>
          </w:p>
        </w:tc>
        <w:tc>
          <w:tcPr>
            <w:tcW w:w="2880" w:type="dxa"/>
          </w:tcPr>
          <w:p w14:paraId="55640B9C">
            <w:pPr>
              <w:spacing w:after="0" w:line="240" w:lineRule="auto"/>
            </w:pPr>
            <w:r>
              <w:t>属性赋值（</w:t>
            </w:r>
            <w:r>
              <w:rPr>
                <w:rFonts w:ascii="Consolas" w:hAnsi="Consolas"/>
                <w:color w:val="C7254E"/>
                <w:sz w:val="19"/>
              </w:rPr>
              <w:t>form.purpose = ...</w:t>
            </w:r>
            <w:r>
              <w:t>）触发订阅者刷新</w:t>
            </w:r>
          </w:p>
        </w:tc>
      </w:tr>
      <w:tr w14:paraId="32C5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FDE073">
            <w:pPr>
              <w:spacing w:after="0" w:line="240" w:lineRule="auto"/>
            </w:pPr>
            <w:r>
              <w:t>基本信息 / 明细区读取表单</w:t>
            </w:r>
          </w:p>
        </w:tc>
        <w:tc>
          <w:tcPr>
            <w:tcW w:w="2880" w:type="dxa"/>
          </w:tcPr>
          <w:p w14:paraId="4CF4DCDA">
            <w:pPr>
              <w:spacing w:after="0" w:line="240" w:lineRule="auto"/>
            </w:pPr>
            <w:r>
              <w:t xml:space="preserve">子组件 </w:t>
            </w:r>
            <w:r>
              <w:rPr>
                <w:rFonts w:ascii="Consolas" w:hAnsi="Consolas"/>
                <w:color w:val="C7254E"/>
                <w:sz w:val="19"/>
              </w:rPr>
              <w:t>@Consume('reimbursementForm')</w:t>
            </w:r>
          </w:p>
        </w:tc>
        <w:tc>
          <w:tcPr>
            <w:tcW w:w="2880" w:type="dxa"/>
          </w:tcPr>
          <w:p w14:paraId="0C167B30">
            <w:pPr>
              <w:spacing w:after="0" w:line="240" w:lineRule="auto"/>
            </w:pPr>
            <w:r>
              <w:t>同上，跨模块共享同一实例</w:t>
            </w:r>
          </w:p>
        </w:tc>
      </w:tr>
      <w:tr w14:paraId="7EC2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4E7D9A">
            <w:pPr>
              <w:spacing w:after="0" w:line="240" w:lineRule="auto"/>
            </w:pPr>
            <w:r>
              <w:t>预览弹窗</w:t>
            </w:r>
          </w:p>
        </w:tc>
        <w:tc>
          <w:tcPr>
            <w:tcW w:w="2880" w:type="dxa"/>
          </w:tcPr>
          <w:p w14:paraId="3FF57989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@Link form: ReimbursementForm</w:t>
            </w:r>
          </w:p>
        </w:tc>
        <w:tc>
          <w:tcPr>
            <w:tcW w:w="2880" w:type="dxa"/>
          </w:tcPr>
          <w:p w14:paraId="0C832A70">
            <w:pPr>
              <w:spacing w:after="0" w:line="240" w:lineRule="auto"/>
            </w:pPr>
            <w:r>
              <w:t>双向绑定同一实例，只读展示，关闭不丢数据</w:t>
            </w:r>
          </w:p>
        </w:tc>
      </w:tr>
      <w:tr w14:paraId="26A3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7160CB">
            <w:pPr>
              <w:spacing w:after="0" w:line="240" w:lineRule="auto"/>
            </w:pPr>
            <w:r>
              <w:t>新增行草稿</w:t>
            </w:r>
          </w:p>
        </w:tc>
        <w:tc>
          <w:tcPr>
            <w:tcW w:w="2880" w:type="dxa"/>
          </w:tcPr>
          <w:p w14:paraId="14A5D598">
            <w:pPr>
              <w:spacing w:after="0" w:line="240" w:lineRule="auto"/>
            </w:pPr>
            <w:r>
              <w:t xml:space="preserve">页面 </w:t>
            </w:r>
            <w:r>
              <w:rPr>
                <w:rFonts w:ascii="Consolas" w:hAnsi="Consolas"/>
                <w:color w:val="C7254E"/>
                <w:sz w:val="19"/>
              </w:rPr>
              <w:t>@State newItem</w:t>
            </w:r>
            <w:r>
              <w:t xml:space="preserve"> + 子组件 </w:t>
            </w:r>
            <w:r>
              <w:rPr>
                <w:rFonts w:ascii="Consolas" w:hAnsi="Consolas"/>
                <w:color w:val="C7254E"/>
                <w:sz w:val="19"/>
              </w:rPr>
              <w:t>@Link</w:t>
            </w:r>
          </w:p>
        </w:tc>
        <w:tc>
          <w:tcPr>
            <w:tcW w:w="2880" w:type="dxa"/>
          </w:tcPr>
          <w:p w14:paraId="7F439FEF">
            <w:pPr>
              <w:spacing w:after="0" w:line="240" w:lineRule="auto"/>
            </w:pPr>
            <w:r>
              <w:t>添加成功后整体替换为新的草稿对象</w:t>
            </w:r>
          </w:p>
        </w:tc>
      </w:tr>
      <w:tr w14:paraId="6A33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2E08E4">
            <w:pPr>
              <w:spacing w:after="0" w:line="240" w:lineRule="auto"/>
            </w:pPr>
            <w:r>
              <w:t>单条明细</w:t>
            </w:r>
          </w:p>
        </w:tc>
        <w:tc>
          <w:tcPr>
            <w:tcW w:w="2880" w:type="dxa"/>
          </w:tcPr>
          <w:p w14:paraId="5139578E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@Observed ExpenseItem</w:t>
            </w:r>
            <w:r>
              <w:t xml:space="preserve"> + 行组件 </w:t>
            </w:r>
            <w:r>
              <w:rPr>
                <w:rFonts w:ascii="Consolas" w:hAnsi="Consolas"/>
                <w:color w:val="C7254E"/>
                <w:sz w:val="19"/>
              </w:rPr>
              <w:t>@ObjectLink</w:t>
            </w:r>
          </w:p>
        </w:tc>
        <w:tc>
          <w:tcPr>
            <w:tcW w:w="2880" w:type="dxa"/>
          </w:tcPr>
          <w:p w14:paraId="3B9B9486">
            <w:pPr>
              <w:spacing w:after="0" w:line="240" w:lineRule="auto"/>
            </w:pPr>
            <w:r>
              <w:t>计算器回填/改金额时</w:t>
            </w:r>
            <w:r>
              <w:rPr>
                <w:b/>
              </w:rPr>
              <w:t>只刷新目标行</w:t>
            </w:r>
          </w:p>
        </w:tc>
      </w:tr>
      <w:tr w14:paraId="72C2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07CA2B">
            <w:pPr>
              <w:spacing w:after="0" w:line="240" w:lineRule="auto"/>
            </w:pPr>
            <w:r>
              <w:t>计算器内部</w:t>
            </w:r>
          </w:p>
        </w:tc>
        <w:tc>
          <w:tcPr>
            <w:tcW w:w="2880" w:type="dxa"/>
          </w:tcPr>
          <w:p w14:paraId="06FC28B7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@State expression / display / errorText / justEvaluated</w:t>
            </w:r>
          </w:p>
        </w:tc>
        <w:tc>
          <w:tcPr>
            <w:tcW w:w="2880" w:type="dxa"/>
          </w:tcPr>
          <w:p w14:paraId="5D3CB3BA">
            <w:pPr>
              <w:spacing w:after="0" w:line="240" w:lineRule="auto"/>
            </w:pPr>
            <w:r>
              <w:t>组件局部状态，关闭即销毁</w:t>
            </w:r>
          </w:p>
        </w:tc>
      </w:tr>
    </w:tbl>
    <w:p w14:paraId="719D8915"/>
    <w:p w14:paraId="2245E328">
      <w:pPr>
        <w:spacing w:after="80"/>
      </w:pPr>
      <w:r>
        <w:t xml:space="preserve">其中最容易踩坑的是明细行：V1 的 </w:t>
      </w:r>
      <w:r>
        <w:rPr>
          <w:rFonts w:ascii="Consolas" w:hAnsi="Consolas"/>
          <w:color w:val="C7254E"/>
          <w:sz w:val="19"/>
        </w:rPr>
        <w:t>ForEach</w:t>
      </w:r>
      <w:r>
        <w:t xml:space="preserve"> 在 key 不变时</w:t>
      </w:r>
      <w:r>
        <w:rPr>
          <w:b/>
        </w:rPr>
        <w:t>不会重建子组件</w:t>
      </w:r>
      <w:r>
        <w:t xml:space="preserve">，因此"把数组元素换成一个新对象"并不会让行内容刷新。解决方案是让明细对象 </w:t>
      </w:r>
      <w:r>
        <w:rPr>
          <w:rFonts w:ascii="Consolas" w:hAnsi="Consolas"/>
          <w:color w:val="C7254E"/>
          <w:sz w:val="19"/>
        </w:rPr>
        <w:t>@Observed</w:t>
      </w:r>
      <w:r>
        <w:t xml:space="preserve">、行组件 </w:t>
      </w:r>
      <w:r>
        <w:rPr>
          <w:rFonts w:ascii="Consolas" w:hAnsi="Consolas"/>
          <w:color w:val="C7254E"/>
          <w:sz w:val="19"/>
        </w:rPr>
        <w:t>@ObjectLink</w:t>
      </w:r>
      <w:r>
        <w:t>，回填时</w:t>
      </w:r>
      <w:r>
        <w:rPr>
          <w:b/>
        </w:rPr>
        <w:t>就地更新目标对象的字段</w:t>
      </w:r>
      <w:r>
        <w:t xml:space="preserve">（触发 </w:t>
      </w:r>
      <w:r>
        <w:rPr>
          <w:rFonts w:ascii="Consolas" w:hAnsi="Consolas"/>
          <w:color w:val="C7254E"/>
          <w:sz w:val="19"/>
        </w:rPr>
        <w:t>@ObjectLink</w:t>
      </w:r>
      <w:r>
        <w:t xml:space="preserve">），同时把 </w:t>
      </w:r>
      <w:r>
        <w:rPr>
          <w:rFonts w:ascii="Consolas" w:hAnsi="Consolas"/>
          <w:color w:val="C7254E"/>
          <w:sz w:val="19"/>
        </w:rPr>
        <w:t>form.items</w:t>
      </w:r>
      <w:r>
        <w:t xml:space="preserve"> 换成新数组（触发依赖数组的合计与条数刷新）。这一点在代码与审计报告（B-07）里都做了显式说明，避免后续维护者改回"新建对象"而引入不刷新缺陷。</w:t>
      </w:r>
    </w:p>
    <w:p w14:paraId="0E1FC668">
      <w:pPr>
        <w:pStyle w:val="5"/>
      </w:pPr>
      <w:r>
        <w:t>1.4 布局策略</w:t>
      </w:r>
    </w:p>
    <w:p w14:paraId="142AA739">
      <w:pPr>
        <w:spacing w:after="80"/>
      </w:pPr>
      <w:r>
        <w:t xml:space="preserve">作业要求"页面用 </w:t>
      </w:r>
      <w:r>
        <w:rPr>
          <w:rFonts w:ascii="Consolas" w:hAnsi="Consolas"/>
          <w:color w:val="C7254E"/>
          <w:sz w:val="19"/>
        </w:rPr>
        <w:t>List</w:t>
      </w:r>
      <w:r>
        <w:t xml:space="preserve">、行内用 </w:t>
      </w:r>
      <w:r>
        <w:rPr>
          <w:rFonts w:ascii="Consolas" w:hAnsi="Consolas"/>
          <w:color w:val="C7254E"/>
          <w:sz w:val="19"/>
        </w:rPr>
        <w:t>Flex</w:t>
      </w:r>
      <w:r>
        <w:t xml:space="preserve">、弹窗用 </w:t>
      </w:r>
      <w:r>
        <w:rPr>
          <w:rFonts w:ascii="Consolas" w:hAnsi="Consolas"/>
          <w:color w:val="C7254E"/>
          <w:sz w:val="19"/>
        </w:rPr>
        <w:t>RelativeContainer</w:t>
      </w:r>
      <w:r>
        <w:t>"，三者各司其职：</w:t>
      </w:r>
    </w:p>
    <w:p w14:paraId="2FA56AC1">
      <w:pPr>
        <w:pStyle w:val="16"/>
      </w:pPr>
      <w:r>
        <w:rPr>
          <w:b/>
        </w:rPr>
        <w:t>根 `RelativeContainer`</w:t>
      </w:r>
      <w:r>
        <w:t>：页面唯一根容器，承载「主内容 Column + 计算器弹层 + 预览弹层」三个兄弟层。</w:t>
      </w:r>
    </w:p>
    <w:p w14:paraId="01E806E2">
      <w:pPr>
        <w:pStyle w:val="16"/>
      </w:pPr>
      <w:r>
        <w:rPr>
          <w:b/>
        </w:rPr>
        <w:t>`List`</w:t>
      </w:r>
      <w:r>
        <w:t>：表单主体（基本信息卡、明细卡、底部留白）。滚动、边缘回弹交给 List 自身。</w:t>
      </w:r>
    </w:p>
    <w:p w14:paraId="76BFCB17">
      <w:pPr>
        <w:pStyle w:val="16"/>
      </w:pPr>
      <w:r>
        <w:rPr>
          <w:b/>
        </w:rPr>
        <w:t>`Flex`</w:t>
      </w:r>
      <w:r>
        <w:t xml:space="preserve">：所有行内排版。响应式的关键就是 </w:t>
      </w:r>
      <w:r>
        <w:rPr>
          <w:rFonts w:ascii="Consolas" w:hAnsi="Consolas"/>
          <w:color w:val="C7254E"/>
          <w:sz w:val="19"/>
        </w:rPr>
        <w:t>FlexWrap.Wrap</w:t>
      </w:r>
      <w:r>
        <w:t xml:space="preserve"> + 百分比宽度（横屏 48%/24%，竖屏 100%/48%）。</w:t>
      </w:r>
    </w:p>
    <w:p w14:paraId="1A18C238">
      <w:pPr>
        <w:pStyle w:val="16"/>
      </w:pPr>
      <w:r>
        <w:rPr>
          <w:b/>
        </w:rPr>
        <w:t>弹窗</w:t>
      </w:r>
      <w:r>
        <w:t xml:space="preserve">：不用 </w:t>
      </w:r>
      <w:r>
        <w:rPr>
          <w:rFonts w:ascii="Consolas" w:hAnsi="Consolas"/>
          <w:color w:val="C7254E"/>
          <w:sz w:val="19"/>
        </w:rPr>
        <w:t>CustomDialog</w:t>
      </w:r>
      <w:r>
        <w:t xml:space="preserve">，而是"全尺寸遮罩 + 居中卡片"。遮罩是 </w:t>
      </w:r>
      <w:r>
        <w:rPr>
          <w:rFonts w:ascii="Consolas" w:hAnsi="Consolas"/>
          <w:color w:val="C7254E"/>
          <w:sz w:val="19"/>
        </w:rPr>
        <w:t>100% × 100%</w:t>
      </w:r>
      <w:r>
        <w:t xml:space="preserve"> 的 Column，点击关闭；卡片用 </w:t>
      </w:r>
      <w:r>
        <w:rPr>
          <w:rFonts w:ascii="Consolas" w:hAnsi="Consolas"/>
          <w:color w:val="C7254E"/>
          <w:sz w:val="19"/>
        </w:rPr>
        <w:t>alignRules</w:t>
      </w:r>
      <w:r>
        <w:t xml:space="preserve"> 以 </w:t>
      </w:r>
      <w:r>
        <w:rPr>
          <w:rFonts w:ascii="Consolas" w:hAnsi="Consolas"/>
          <w:color w:val="C7254E"/>
          <w:sz w:val="19"/>
        </w:rPr>
        <w:t>__container__</w:t>
      </w:r>
      <w:r>
        <w:t xml:space="preserve"> 为锚点同时做垂直居中（</w:t>
      </w:r>
      <w:r>
        <w:rPr>
          <w:rFonts w:ascii="Consolas" w:hAnsi="Consolas"/>
          <w:color w:val="C7254E"/>
          <w:sz w:val="19"/>
        </w:rPr>
        <w:t>center</w:t>
      </w:r>
      <w:r>
        <w:t>）与水平居中（</w:t>
      </w:r>
      <w:r>
        <w:rPr>
          <w:rFonts w:ascii="Consolas" w:hAnsi="Consolas"/>
          <w:color w:val="C7254E"/>
          <w:sz w:val="19"/>
        </w:rPr>
        <w:t>middle</w:t>
      </w:r>
      <w:r>
        <w:t>）。这样弹窗天然占据整个页面坐标系，横竖屏切换时只需调整卡片宽度上限，不需要重算定位。</w:t>
      </w:r>
    </w:p>
    <w:p w14:paraId="59CB04F5">
      <w:pPr>
        <w:pStyle w:val="5"/>
      </w:pPr>
      <w:r>
        <w:t>1.5 健壮性设计</w:t>
      </w:r>
    </w:p>
    <w:p w14:paraId="782777D7">
      <w:pPr>
        <w:spacing w:after="80"/>
      </w:pPr>
      <w:r>
        <w:t>作业的"异常场景 100% 有中文提示且不崩溃"是硬指标，我按"可能出错的四类操作"分别设防：</w:t>
      </w:r>
    </w:p>
    <w:p w14:paraId="45D886F7">
      <w:pPr>
        <w:pStyle w:val="14"/>
      </w:pPr>
      <w:r>
        <w:rPr>
          <w:b/>
        </w:rPr>
        <w:t>金额</w:t>
      </w:r>
      <w:r>
        <w:t>：字符串原文保存，解析时先归一化（全角数字、千分位逗号、全角小数点），再逐字符校验字符集，</w:t>
      </w:r>
      <w:r>
        <w:rPr>
          <w:rFonts w:ascii="Consolas" w:hAnsi="Consolas"/>
          <w:color w:val="C7254E"/>
          <w:sz w:val="19"/>
        </w:rPr>
        <w:t>NaN</w:t>
      </w:r>
      <w:r>
        <w:t>/</w:t>
      </w:r>
      <w:r>
        <w:rPr>
          <w:rFonts w:ascii="Consolas" w:hAnsi="Consolas"/>
          <w:color w:val="C7254E"/>
          <w:sz w:val="19"/>
        </w:rPr>
        <w:t>Infinity</w:t>
      </w:r>
      <w:r>
        <w:t xml:space="preserve"> 显式拒绝；合计时</w:t>
      </w:r>
      <w:r>
        <w:rPr>
          <w:b/>
        </w:rPr>
        <w:t>先转「分」做整数累加</w:t>
      </w:r>
      <w:r>
        <w:t xml:space="preserve">，避免 </w:t>
      </w:r>
      <w:r>
        <w:rPr>
          <w:rFonts w:ascii="Consolas" w:hAnsi="Consolas"/>
          <w:color w:val="C7254E"/>
          <w:sz w:val="19"/>
        </w:rPr>
        <w:t>0.1 + 0.2</w:t>
      </w:r>
      <w:r>
        <w:t xml:space="preserve"> 类误差。</w:t>
      </w:r>
    </w:p>
    <w:p w14:paraId="61F78B01">
      <w:pPr>
        <w:pStyle w:val="14"/>
      </w:pPr>
      <w:r>
        <w:rPr>
          <w:b/>
        </w:rPr>
        <w:t>计算</w:t>
      </w:r>
      <w:r>
        <w:t xml:space="preserve">：自研 </w:t>
      </w:r>
      <w:r>
        <w:rPr>
          <w:rFonts w:ascii="Consolas" w:hAnsi="Consolas"/>
          <w:color w:val="C7254E"/>
          <w:sz w:val="19"/>
        </w:rPr>
        <w:t>CalculatorEngine</w:t>
      </w:r>
      <w:r>
        <w:t xml:space="preserve">（ArkTS 禁止 </w:t>
      </w:r>
      <w:r>
        <w:rPr>
          <w:rFonts w:ascii="Consolas" w:hAnsi="Consolas"/>
          <w:color w:val="C7254E"/>
          <w:sz w:val="19"/>
        </w:rPr>
        <w:t>eval</w:t>
      </w:r>
      <w:r>
        <w:t xml:space="preserve">），分词 + 两遍扫描（先乘除后加减），除零、尾随运算符、多小数点、非法字符都抛中文 </w:t>
      </w:r>
      <w:r>
        <w:rPr>
          <w:rFonts w:ascii="Consolas" w:hAnsi="Consolas"/>
          <w:color w:val="C7254E"/>
          <w:sz w:val="19"/>
        </w:rPr>
        <w:t>Error</w:t>
      </w:r>
      <w:r>
        <w:t>，由 UI 捕获成 Toast 且</w:t>
      </w:r>
      <w:r>
        <w:rPr>
          <w:b/>
        </w:rPr>
        <w:t>保留原输入</w:t>
      </w:r>
      <w:r>
        <w:t>。</w:t>
      </w:r>
    </w:p>
    <w:p w14:paraId="4F472A0B">
      <w:pPr>
        <w:pStyle w:val="14"/>
      </w:pPr>
      <w:r>
        <w:rPr>
          <w:b/>
        </w:rPr>
        <w:t>JSON</w:t>
      </w:r>
      <w:r>
        <w:t>：</w:t>
      </w:r>
      <w:r>
        <w:rPr>
          <w:rFonts w:ascii="Consolas" w:hAnsi="Consolas"/>
          <w:color w:val="C7254E"/>
          <w:sz w:val="19"/>
        </w:rPr>
        <w:t>JSON.parse</w:t>
      </w:r>
      <w:r>
        <w:t xml:space="preserve"> 只落到带可选字段的 </w:t>
      </w:r>
      <w:r>
        <w:rPr>
          <w:rFonts w:ascii="Consolas" w:hAnsi="Consolas"/>
          <w:color w:val="C7254E"/>
          <w:sz w:val="19"/>
        </w:rPr>
        <w:t>DraftRaw</w:t>
      </w:r>
      <w:r>
        <w:t xml:space="preserve"> 原始接口，随后逐字段 </w:t>
      </w:r>
      <w:r>
        <w:rPr>
          <w:rFonts w:ascii="Consolas" w:hAnsi="Consolas"/>
          <w:color w:val="C7254E"/>
          <w:sz w:val="19"/>
        </w:rPr>
        <w:t>typeof</w:t>
      </w:r>
      <w:r>
        <w:t xml:space="preserve"> 校验，任何缺失/类型不符返回 </w:t>
      </w:r>
      <w:r>
        <w:rPr>
          <w:rFonts w:ascii="Consolas" w:hAnsi="Consolas"/>
          <w:color w:val="C7254E"/>
          <w:sz w:val="19"/>
        </w:rPr>
        <w:t>error</w:t>
      </w:r>
      <w:r>
        <w:t xml:space="preserve"> 状态，页面</w:t>
      </w:r>
      <w:r>
        <w:rPr>
          <w:b/>
        </w:rPr>
        <w:t>只在 success 时覆盖表单</w:t>
      </w:r>
      <w:r>
        <w:t>。</w:t>
      </w:r>
    </w:p>
    <w:p w14:paraId="22606AB2">
      <w:pPr>
        <w:pStyle w:val="14"/>
      </w:pPr>
      <w:r>
        <w:rPr>
          <w:b/>
        </w:rPr>
        <w:t>IO</w:t>
      </w:r>
      <w:r>
        <w:t>：</w:t>
      </w:r>
      <w:r>
        <w:rPr>
          <w:rFonts w:ascii="Consolas" w:hAnsi="Consolas"/>
          <w:color w:val="C7254E"/>
          <w:sz w:val="19"/>
        </w:rPr>
        <w:t>preferences</w:t>
      </w:r>
      <w:r>
        <w:t xml:space="preserve"> 读写全程 </w:t>
      </w:r>
      <w:r>
        <w:rPr>
          <w:rFonts w:ascii="Consolas" w:hAnsi="Consolas"/>
          <w:color w:val="C7254E"/>
          <w:sz w:val="19"/>
        </w:rPr>
        <w:t>try/catch</w:t>
      </w:r>
      <w:r>
        <w:t xml:space="preserve">，保存后强制 </w:t>
      </w:r>
      <w:r>
        <w:rPr>
          <w:rFonts w:ascii="Consolas" w:hAnsi="Consolas"/>
          <w:color w:val="C7254E"/>
          <w:sz w:val="19"/>
        </w:rPr>
        <w:t>await flush()</w:t>
      </w:r>
      <w:r>
        <w:t>（官方 FAQ 明确：不 flush 可能只在内存里）。</w:t>
      </w:r>
    </w:p>
    <w:p w14:paraId="593A608F"/>
    <w:p w14:paraId="2B892E5F">
      <w:pPr>
        <w:pStyle w:val="4"/>
      </w:pPr>
      <w:r>
        <w:t>第二章 核心模块说明</w:t>
      </w:r>
    </w:p>
    <w:p w14:paraId="2F49C126">
      <w:pPr>
        <w:pStyle w:val="5"/>
      </w:pPr>
      <w:r>
        <w:t>2.1 领域模型（common/src/main/ets/model/ReimbursementModels.ets）</w:t>
      </w:r>
    </w:p>
    <w:p w14:paraId="63EDA389">
      <w:pPr>
        <w:ind w:left="240"/>
      </w:pPr>
      <w:r>
        <w:rPr>
          <w:rFonts w:ascii="Consolas" w:hAnsi="Consolas"/>
          <w:color w:val="333333"/>
          <w:sz w:val="18"/>
        </w:rPr>
        <w:t>@Observed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export class ExpenseItem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id: string; category: string; date: string; amount: string; remark: string;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constructor(id, category, date, amount, remark) { /* ... */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static createDraft(): ExpenseItem        // 新增行默认值：类别=交通，日期=今天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copy(): ExpenseItem                      // 深拷贝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export class ReimbursementForm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traveler / department / purpose / startDate / endDate / items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static createEmpty(): ReimbursementForm  // 空表单工厂（日期默认今天）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copy() / applyFrom() / reset()           // 快照、整体覆盖（保持实例引用）、清空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findItemById(id) / replaceItem(updated) / removeItemById(id) / appendItem(item)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2546A11">
      <w:pPr>
        <w:spacing w:after="80"/>
      </w:pPr>
      <w:r>
        <w:t>设计要点：</w:t>
      </w:r>
    </w:p>
    <w:p w14:paraId="45D1D170">
      <w:pPr>
        <w:pStyle w:val="16"/>
      </w:pPr>
      <w:r>
        <w:rPr>
          <w:rFonts w:ascii="Consolas" w:hAnsi="Consolas"/>
          <w:color w:val="C7254E"/>
          <w:sz w:val="19"/>
        </w:rPr>
        <w:t>ExpenseItem</w:t>
      </w:r>
      <w:r>
        <w:t xml:space="preserve"> 标注 </w:t>
      </w:r>
      <w:r>
        <w:rPr>
          <w:rFonts w:ascii="Consolas" w:hAnsi="Consolas"/>
          <w:color w:val="C7254E"/>
          <w:sz w:val="19"/>
        </w:rPr>
        <w:t>@Observed</w:t>
      </w:r>
      <w:r>
        <w:t>，是明细行粒度刷新的前提；</w:t>
      </w:r>
    </w:p>
    <w:p w14:paraId="7320CE3D">
      <w:pPr>
        <w:pStyle w:val="16"/>
      </w:pPr>
      <w:r>
        <w:t>所有"修改集合"的方法都</w:t>
      </w:r>
      <w:r>
        <w:rPr>
          <w:b/>
        </w:rPr>
        <w:t>返回新数组</w:t>
      </w:r>
      <w:r>
        <w:t xml:space="preserve">，由调用方赋值给 </w:t>
      </w:r>
      <w:r>
        <w:rPr>
          <w:rFonts w:ascii="Consolas" w:hAnsi="Consolas"/>
          <w:color w:val="C7254E"/>
          <w:sz w:val="19"/>
        </w:rPr>
        <w:t>form.items</w:t>
      </w:r>
      <w:r>
        <w:t>——这是 V1 下通知列表/合计刷新的最小代价方案；</w:t>
      </w:r>
    </w:p>
    <w:p w14:paraId="554E3E37">
      <w:pPr>
        <w:pStyle w:val="16"/>
      </w:pPr>
      <w:r>
        <w:rPr>
          <w:rFonts w:ascii="Consolas" w:hAnsi="Consolas"/>
          <w:color w:val="C7254E"/>
          <w:sz w:val="19"/>
        </w:rPr>
        <w:t>applyFrom</w:t>
      </w:r>
      <w:r>
        <w:t xml:space="preserve"> / </w:t>
      </w:r>
      <w:r>
        <w:rPr>
          <w:rFonts w:ascii="Consolas" w:hAnsi="Consolas"/>
          <w:color w:val="C7254E"/>
          <w:sz w:val="19"/>
        </w:rPr>
        <w:t>reset</w:t>
      </w:r>
      <w:r>
        <w:t xml:space="preserve"> 都</w:t>
      </w:r>
      <w:r>
        <w:rPr>
          <w:b/>
        </w:rPr>
        <w:t>保持实例引用</w:t>
      </w:r>
      <w:r>
        <w:t xml:space="preserve">，因为 </w:t>
      </w:r>
      <w:r>
        <w:rPr>
          <w:rFonts w:ascii="Consolas" w:hAnsi="Consolas"/>
          <w:color w:val="C7254E"/>
          <w:sz w:val="19"/>
        </w:rPr>
        <w:t>@Provide</w:t>
      </w:r>
      <w:r>
        <w:t>/</w:t>
      </w:r>
      <w:r>
        <w:rPr>
          <w:rFonts w:ascii="Consolas" w:hAnsi="Consolas"/>
          <w:color w:val="C7254E"/>
          <w:sz w:val="19"/>
        </w:rPr>
        <w:t>@Consume</w:t>
      </w:r>
      <w:r>
        <w:t>/</w:t>
      </w:r>
      <w:r>
        <w:rPr>
          <w:rFonts w:ascii="Consolas" w:hAnsi="Consolas"/>
          <w:color w:val="C7254E"/>
          <w:sz w:val="19"/>
        </w:rPr>
        <w:t>@Link</w:t>
      </w:r>
      <w:r>
        <w:t xml:space="preserve"> 绑定的是实例，整体替换对象会让绑定失效。</w:t>
      </w:r>
    </w:p>
    <w:p w14:paraId="1AC906C0">
      <w:pPr>
        <w:spacing w:after="80"/>
      </w:pPr>
      <w:r>
        <w:t xml:space="preserve">此外还有 </w:t>
      </w:r>
      <w:r>
        <w:rPr>
          <w:rFonts w:ascii="Consolas" w:hAnsi="Consolas"/>
          <w:color w:val="C7254E"/>
          <w:sz w:val="19"/>
        </w:rPr>
        <w:t>DraftRecord</w:t>
      </w:r>
      <w:r>
        <w:t>（保存快照）、</w:t>
      </w:r>
      <w:r>
        <w:rPr>
          <w:rFonts w:ascii="Consolas" w:hAnsi="Consolas"/>
          <w:color w:val="C7254E"/>
          <w:sz w:val="19"/>
        </w:rPr>
        <w:t>OperationResult</w:t>
      </w:r>
      <w:r>
        <w:t>（</w:t>
      </w:r>
      <w:r>
        <w:rPr>
          <w:rFonts w:ascii="Consolas" w:hAnsi="Consolas"/>
          <w:color w:val="C7254E"/>
          <w:sz w:val="19"/>
        </w:rPr>
        <w:t>success/message/field</w:t>
      </w:r>
      <w:r>
        <w:t>）、</w:t>
      </w:r>
      <w:r>
        <w:rPr>
          <w:rFonts w:ascii="Consolas" w:hAnsi="Consolas"/>
          <w:color w:val="C7254E"/>
          <w:sz w:val="19"/>
        </w:rPr>
        <w:t>DraftLoadResult</w:t>
      </w:r>
      <w:r>
        <w:t>（</w:t>
      </w:r>
      <w:r>
        <w:rPr>
          <w:rFonts w:ascii="Consolas" w:hAnsi="Consolas"/>
          <w:color w:val="C7254E"/>
          <w:sz w:val="19"/>
        </w:rPr>
        <w:t>status: DraftStatus + message + form + savedAt</w:t>
      </w:r>
      <w:r>
        <w:t xml:space="preserve"> 三态）。</w:t>
      </w:r>
    </w:p>
    <w:p w14:paraId="3FE31C59">
      <w:pPr>
        <w:pStyle w:val="5"/>
      </w:pPr>
      <w:r>
        <w:t>2.2 金额服务（AmountUtil）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2A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395EDC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60BBA826">
            <w:pPr>
              <w:spacing w:after="0" w:line="240" w:lineRule="auto"/>
            </w:pPr>
            <w:r>
              <w:rPr>
                <w:b/>
              </w:rPr>
              <w:t>语义</w:t>
            </w:r>
          </w:p>
        </w:tc>
        <w:tc>
          <w:tcPr>
            <w:tcW w:w="2880" w:type="dxa"/>
          </w:tcPr>
          <w:p w14:paraId="2C2C2C35">
            <w:pPr>
              <w:spacing w:after="0" w:line="240" w:lineRule="auto"/>
            </w:pPr>
            <w:r>
              <w:rPr>
                <w:b/>
              </w:rPr>
              <w:t>异常行为</w:t>
            </w:r>
          </w:p>
        </w:tc>
      </w:tr>
      <w:tr w14:paraId="4DB9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80A2FB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normalize(text)</w:t>
            </w:r>
          </w:p>
        </w:tc>
        <w:tc>
          <w:tcPr>
            <w:tcW w:w="2880" w:type="dxa"/>
          </w:tcPr>
          <w:p w14:paraId="739E7FC4">
            <w:pPr>
              <w:spacing w:after="0" w:line="240" w:lineRule="auto"/>
            </w:pPr>
            <w:r>
              <w:t>全角→半角、去空白、去千分位</w:t>
            </w:r>
          </w:p>
        </w:tc>
        <w:tc>
          <w:tcPr>
            <w:tcW w:w="2880" w:type="dxa"/>
          </w:tcPr>
          <w:p w14:paraId="049A72DD">
            <w:pPr>
              <w:spacing w:after="0" w:line="240" w:lineRule="auto"/>
            </w:pPr>
            <w:r>
              <w:t xml:space="preserve">内部 try/catch，失败返回 </w:t>
            </w:r>
            <w:r>
              <w:rPr>
                <w:rFonts w:ascii="Consolas" w:hAnsi="Consolas"/>
                <w:color w:val="C7254E"/>
                <w:sz w:val="19"/>
              </w:rPr>
              <w:t>''</w:t>
            </w:r>
          </w:p>
        </w:tc>
      </w:tr>
      <w:tr w14:paraId="10F4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7BD9C9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isNumeric(text)</w:t>
            </w:r>
          </w:p>
        </w:tc>
        <w:tc>
          <w:tcPr>
            <w:tcW w:w="2880" w:type="dxa"/>
          </w:tcPr>
          <w:p w14:paraId="3F953811">
            <w:pPr>
              <w:spacing w:after="0" w:line="240" w:lineRule="auto"/>
            </w:pPr>
            <w:r>
              <w:t>允许一个前导正负号 + 一个小数点</w:t>
            </w:r>
          </w:p>
        </w:tc>
        <w:tc>
          <w:tcPr>
            <w:tcW w:w="2880" w:type="dxa"/>
          </w:tcPr>
          <w:p w14:paraId="605510E3">
            <w:pPr>
              <w:spacing w:after="0" w:line="240" w:lineRule="auto"/>
            </w:pPr>
            <w:r>
              <w:t>返回 boolean</w:t>
            </w:r>
          </w:p>
        </w:tc>
      </w:tr>
      <w:tr w14:paraId="7A4A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C67A42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parse(text)</w:t>
            </w:r>
          </w:p>
        </w:tc>
        <w:tc>
          <w:tcPr>
            <w:tcW w:w="2880" w:type="dxa"/>
          </w:tcPr>
          <w:p w14:paraId="7910CFF7">
            <w:pPr>
              <w:spacing w:after="0" w:line="240" w:lineRule="auto"/>
            </w:pPr>
            <w:r>
              <w:t>文本 → number</w:t>
            </w:r>
          </w:p>
        </w:tc>
        <w:tc>
          <w:tcPr>
            <w:tcW w:w="2880" w:type="dxa"/>
          </w:tcPr>
          <w:p w14:paraId="475E4703">
            <w:pPr>
              <w:spacing w:after="0" w:line="240" w:lineRule="auto"/>
            </w:pPr>
            <w:r>
              <w:t xml:space="preserve">空/非法/NaN/Infinity 抛中文 </w:t>
            </w:r>
            <w:r>
              <w:rPr>
                <w:rFonts w:ascii="Consolas" w:hAnsi="Consolas"/>
                <w:color w:val="C7254E"/>
                <w:sz w:val="19"/>
              </w:rPr>
              <w:t>Error</w:t>
            </w:r>
          </w:p>
        </w:tc>
      </w:tr>
      <w:tr w14:paraId="3143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DDA9FE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toCents(text)</w:t>
            </w:r>
          </w:p>
        </w:tc>
        <w:tc>
          <w:tcPr>
            <w:tcW w:w="2880" w:type="dxa"/>
          </w:tcPr>
          <w:p w14:paraId="5BF3294D">
            <w:pPr>
              <w:spacing w:after="0" w:line="240" w:lineRule="auto"/>
            </w:pPr>
            <w:r>
              <w:t>文本 → 整数分</w:t>
            </w:r>
          </w:p>
        </w:tc>
        <w:tc>
          <w:tcPr>
            <w:tcW w:w="2880" w:type="dxa"/>
          </w:tcPr>
          <w:p w14:paraId="24DE5C37">
            <w:pPr>
              <w:spacing w:after="0" w:line="240" w:lineRule="auto"/>
            </w:pPr>
            <w:r>
              <w:t>同上</w:t>
            </w:r>
          </w:p>
        </w:tc>
      </w:tr>
      <w:tr w14:paraId="02B5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D1DD3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format(value)</w:t>
            </w:r>
          </w:p>
        </w:tc>
        <w:tc>
          <w:tcPr>
            <w:tcW w:w="2880" w:type="dxa"/>
          </w:tcPr>
          <w:p w14:paraId="02D12A64">
            <w:pPr>
              <w:spacing w:after="0" w:line="240" w:lineRule="auto"/>
            </w:pPr>
            <w:r>
              <w:t xml:space="preserve">→ </w:t>
            </w:r>
            <w:r>
              <w:rPr>
                <w:rFonts w:ascii="Consolas" w:hAnsi="Consolas"/>
                <w:color w:val="C7254E"/>
                <w:sz w:val="19"/>
              </w:rPr>
              <w:t>toFixed(2)</w:t>
            </w:r>
          </w:p>
        </w:tc>
        <w:tc>
          <w:tcPr>
            <w:tcW w:w="2880" w:type="dxa"/>
          </w:tcPr>
          <w:p w14:paraId="3FEBB954">
            <w:pPr>
              <w:spacing w:after="0" w:line="240" w:lineRule="auto"/>
            </w:pPr>
            <w:r>
              <w:t>非有限值抛错</w:t>
            </w:r>
          </w:p>
        </w:tc>
      </w:tr>
      <w:tr w14:paraId="19FF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385377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formatCompact(value)</w:t>
            </w:r>
          </w:p>
        </w:tc>
        <w:tc>
          <w:tcPr>
            <w:tcW w:w="2880" w:type="dxa"/>
          </w:tcPr>
          <w:p w14:paraId="242A3138">
            <w:pPr>
              <w:spacing w:after="0" w:line="240" w:lineRule="auto"/>
            </w:pPr>
            <w:r>
              <w:t>最多 6 位小数、去尾零（计算器显示）</w:t>
            </w:r>
          </w:p>
        </w:tc>
        <w:tc>
          <w:tcPr>
            <w:tcW w:w="2880" w:type="dxa"/>
          </w:tcPr>
          <w:p w14:paraId="5F01472C">
            <w:pPr>
              <w:spacing w:after="0" w:line="240" w:lineRule="auto"/>
            </w:pPr>
            <w:r>
              <w:t>同上</w:t>
            </w:r>
          </w:p>
        </w:tc>
      </w:tr>
      <w:tr w14:paraId="6E7D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37B75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sumItems(items)</w:t>
            </w:r>
          </w:p>
        </w:tc>
        <w:tc>
          <w:tcPr>
            <w:tcW w:w="2880" w:type="dxa"/>
          </w:tcPr>
          <w:p w14:paraId="43FC01FF">
            <w:pPr>
              <w:spacing w:after="0" w:line="240" w:lineRule="auto"/>
            </w:pPr>
            <w:r>
              <w:t>逐条解析后</w:t>
            </w:r>
            <w:r>
              <w:rPr>
                <w:b/>
              </w:rPr>
              <w:t>以分为单位累加</w:t>
            </w:r>
            <w:r>
              <w:t>，非法项计 0</w:t>
            </w:r>
          </w:p>
        </w:tc>
        <w:tc>
          <w:tcPr>
            <w:tcW w:w="2880" w:type="dxa"/>
          </w:tcPr>
          <w:p w14:paraId="78F34FC1">
            <w:pPr>
              <w:spacing w:after="0" w:line="240" w:lineRule="auto"/>
            </w:pPr>
            <w:r>
              <w:t>不抛错（校验阶段单独报错）</w:t>
            </w:r>
          </w:p>
        </w:tc>
      </w:tr>
      <w:tr w14:paraId="09DA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58543B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sumText(items)</w:t>
            </w:r>
          </w:p>
        </w:tc>
        <w:tc>
          <w:tcPr>
            <w:tcW w:w="2880" w:type="dxa"/>
          </w:tcPr>
          <w:p w14:paraId="6E00B233">
            <w:pPr>
              <w:spacing w:after="0" w:line="240" w:lineRule="auto"/>
            </w:pPr>
            <w:r>
              <w:t>合计的两位小数文本</w:t>
            </w:r>
          </w:p>
        </w:tc>
        <w:tc>
          <w:tcPr>
            <w:tcW w:w="2880" w:type="dxa"/>
          </w:tcPr>
          <w:p w14:paraId="506F7BF8">
            <w:pPr>
              <w:spacing w:after="0" w:line="240" w:lineRule="auto"/>
            </w:pPr>
            <w:r>
              <w:t xml:space="preserve">异常兜底 </w:t>
            </w:r>
            <w:r>
              <w:rPr>
                <w:rFonts w:ascii="Consolas" w:hAnsi="Consolas"/>
                <w:color w:val="C7254E"/>
                <w:sz w:val="19"/>
              </w:rPr>
              <w:t>'0.00'</w:t>
            </w:r>
          </w:p>
        </w:tc>
      </w:tr>
    </w:tbl>
    <w:p w14:paraId="7F85764B"/>
    <w:p w14:paraId="30475950">
      <w:pPr>
        <w:pStyle w:val="5"/>
      </w:pPr>
      <w:r>
        <w:t>2.3 计算引擎（CalculatorEngine）</w:t>
      </w:r>
    </w:p>
    <w:p w14:paraId="5433F887">
      <w:pPr>
        <w:spacing w:after="80"/>
      </w:pPr>
      <w:r>
        <w:t>自研三段式：</w:t>
      </w:r>
      <w:r>
        <w:rPr>
          <w:rFonts w:ascii="Consolas" w:hAnsi="Consolas"/>
          <w:color w:val="C7254E"/>
          <w:sz w:val="19"/>
        </w:rPr>
        <w:t>normalize</w:t>
      </w:r>
      <w:r>
        <w:t xml:space="preserve">（× ÷ − 归一为 </w:t>
      </w:r>
      <w:r>
        <w:rPr>
          <w:rFonts w:ascii="Consolas" w:hAnsi="Consolas"/>
          <w:color w:val="C7254E"/>
          <w:sz w:val="19"/>
        </w:rPr>
        <w:t>* / -</w:t>
      </w:r>
      <w:r>
        <w:t xml:space="preserve">、全角数字转换）→ </w:t>
      </w:r>
      <w:r>
        <w:rPr>
          <w:rFonts w:ascii="Consolas" w:hAnsi="Consolas"/>
          <w:color w:val="C7254E"/>
          <w:sz w:val="19"/>
        </w:rPr>
        <w:t>tokenize</w:t>
      </w:r>
      <w:r>
        <w:t xml:space="preserve">（数字 / 运算符 token，支持一元负号和"单个数字只能有一个小数点"）→ </w:t>
      </w:r>
      <w:r>
        <w:rPr>
          <w:rFonts w:ascii="Consolas" w:hAnsi="Consolas"/>
          <w:color w:val="C7254E"/>
          <w:sz w:val="19"/>
        </w:rPr>
        <w:t>evaluate</w:t>
      </w:r>
      <w:r>
        <w:t>（第一遍折叠乘除、第二遍加减）。</w:t>
      </w:r>
    </w:p>
    <w:p w14:paraId="52373333">
      <w:pPr>
        <w:ind w:left="240"/>
      </w:pPr>
      <w:r>
        <w:rPr>
          <w:rFonts w:ascii="Consolas" w:hAnsi="Consolas"/>
          <w:color w:val="333333"/>
          <w:sz w:val="18"/>
        </w:rPr>
        <w:t>evaluate('100÷4')  → 25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evaluate('−3+5')   → 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evaluate('5÷0')    → throw new Error('除数不能为 0')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evaluate('1++2')   → throw new Error('运算符位置错误，请检查表达式')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evaluate('5÷')     → throw new Error('表达式不完整，请检查运算符')</w:t>
      </w:r>
    </w:p>
    <w:p w14:paraId="0177418B">
      <w:pPr>
        <w:pStyle w:val="5"/>
      </w:pPr>
      <w:r>
        <w:t>2.4 校验器（FormValidator）</w:t>
      </w:r>
    </w:p>
    <w:p w14:paraId="79442E85">
      <w:pPr>
        <w:spacing w:after="80"/>
      </w:pPr>
      <w:r>
        <w:t>严格按作业要求的顺序，返回</w:t>
      </w:r>
      <w:r>
        <w:rPr>
          <w:b/>
        </w:rPr>
        <w:t>首个</w:t>
      </w:r>
      <w:r>
        <w:t xml:space="preserve">失败原因（带 </w:t>
      </w:r>
      <w:r>
        <w:rPr>
          <w:rFonts w:ascii="Consolas" w:hAnsi="Consolas"/>
          <w:color w:val="C7254E"/>
          <w:sz w:val="19"/>
        </w:rPr>
        <w:t>field</w:t>
      </w:r>
      <w:r>
        <w:t xml:space="preserve"> 定位，如 </w:t>
      </w:r>
      <w:r>
        <w:rPr>
          <w:rFonts w:ascii="Consolas" w:hAnsi="Consolas"/>
          <w:color w:val="C7254E"/>
          <w:sz w:val="19"/>
        </w:rPr>
        <w:t>items.2.amount</w:t>
      </w:r>
      <w:r>
        <w:t>）：</w:t>
      </w:r>
    </w:p>
    <w:p w14:paraId="25BD4F1A">
      <w:pPr>
        <w:pStyle w:val="14"/>
      </w:pPr>
      <w:r>
        <w:t xml:space="preserve">出差事由 </w:t>
      </w:r>
      <w:r>
        <w:rPr>
          <w:rFonts w:ascii="Consolas" w:hAnsi="Consolas"/>
          <w:color w:val="C7254E"/>
          <w:sz w:val="19"/>
        </w:rPr>
        <w:t>trim()</w:t>
      </w:r>
      <w:r>
        <w:t xml:space="preserve"> 后非空 → 否则「请填写出差事由」</w:t>
      </w:r>
    </w:p>
    <w:p w14:paraId="35A78818">
      <w:pPr>
        <w:pStyle w:val="14"/>
      </w:pPr>
      <w:r>
        <w:t>至少一条明细 → 否则「请至少添加一条费用明细」</w:t>
      </w:r>
    </w:p>
    <w:p w14:paraId="4A8A3CC2">
      <w:pPr>
        <w:pStyle w:val="14"/>
      </w:pPr>
      <w:r>
        <w:t xml:space="preserve">逐条金额可解析且 </w:t>
      </w:r>
      <w:r>
        <w:rPr>
          <w:rFonts w:ascii="Consolas" w:hAnsi="Consolas"/>
          <w:color w:val="C7254E"/>
          <w:sz w:val="19"/>
        </w:rPr>
        <w:t>&gt; 0</w:t>
      </w:r>
      <w:r>
        <w:t xml:space="preserve"> → 否则「第 N 条明细金额必须大于 0」</w:t>
      </w:r>
    </w:p>
    <w:p w14:paraId="1746911E">
      <w:pPr>
        <w:pStyle w:val="14"/>
      </w:pPr>
      <w:r>
        <w:t xml:space="preserve">起止日期格式合法且 </w:t>
      </w:r>
      <w:r>
        <w:rPr>
          <w:rFonts w:ascii="Consolas" w:hAnsi="Consolas"/>
          <w:color w:val="C7254E"/>
          <w:sz w:val="19"/>
        </w:rPr>
        <w:t>end &gt;= start</w:t>
      </w:r>
      <w:r>
        <w:t xml:space="preserve"> → 否则「结束日期不能早于开始日期」</w:t>
      </w:r>
    </w:p>
    <w:p w14:paraId="183570A8">
      <w:pPr>
        <w:pStyle w:val="5"/>
      </w:pPr>
      <w:r>
        <w:t>2.5 持久化（DraftRepository）</w:t>
      </w:r>
    </w:p>
    <w:p w14:paraId="790A5C24">
      <w:pPr>
        <w:ind w:left="240"/>
      </w:pPr>
      <w:r>
        <w:rPr>
          <w:rFonts w:ascii="Consolas" w:hAnsi="Consolas"/>
          <w:color w:val="333333"/>
          <w:sz w:val="18"/>
        </w:rPr>
        <w:t>保存：encode(form) → JSON 字符串 → preferences.put('draft_form', json) → await flush()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读取：preferences.get('draft_form', '')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 空串            → EMPTY  「暂无历史数据」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 JSON.parse 失败 → ERROR  「历史数据已损坏（JSON 解析失败），已保留当前表单」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└─ 字段 typeof 不符→ ERROR  「历史数据已损坏（第 N 条明细字段类型不符）」</w:t>
      </w:r>
    </w:p>
    <w:p w14:paraId="2714F393">
      <w:pPr>
        <w:spacing w:after="80"/>
      </w:pPr>
      <w:r>
        <w:t xml:space="preserve">写入侧用 </w:t>
      </w:r>
      <w:r>
        <w:rPr>
          <w:rFonts w:ascii="Consolas" w:hAnsi="Consolas"/>
          <w:color w:val="C7254E"/>
          <w:sz w:val="19"/>
        </w:rPr>
        <w:t>DraftRawPayload</w:t>
      </w:r>
      <w:r>
        <w:t xml:space="preserve">（字段必填）保证序列化结构稳定；读取侧用 </w:t>
      </w:r>
      <w:r>
        <w:rPr>
          <w:rFonts w:ascii="Consolas" w:hAnsi="Consolas"/>
          <w:color w:val="C7254E"/>
          <w:sz w:val="19"/>
        </w:rPr>
        <w:t>DraftRaw/FormRaw/ExpenseRaw</w:t>
      </w:r>
      <w:r>
        <w:t xml:space="preserve">（字段全可选）配合逐个 </w:t>
      </w:r>
      <w:r>
        <w:rPr>
          <w:rFonts w:ascii="Consolas" w:hAnsi="Consolas"/>
          <w:color w:val="C7254E"/>
          <w:sz w:val="19"/>
        </w:rPr>
        <w:t>typeof</w:t>
      </w:r>
      <w:r>
        <w:t xml:space="preserve"> 校验重建领域对象——这是 ArkTS 禁用 </w:t>
      </w:r>
      <w:r>
        <w:rPr>
          <w:rFonts w:ascii="Consolas" w:hAnsi="Consolas"/>
          <w:color w:val="C7254E"/>
          <w:sz w:val="19"/>
        </w:rPr>
        <w:t>any</w:t>
      </w:r>
      <w:r>
        <w:t xml:space="preserve"> 与下标访问后的标准做法。</w:t>
      </w:r>
    </w:p>
    <w:p w14:paraId="704B1E03">
      <w:pPr>
        <w:pStyle w:val="5"/>
      </w:pPr>
      <w:r>
        <w:t>2.6 ViewModel（ReimbursementViewModel）</w:t>
      </w:r>
    </w:p>
    <w:p w14:paraId="687B613A">
      <w:pPr>
        <w:spacing w:after="80"/>
      </w:pPr>
      <w:r>
        <w:t xml:space="preserve">业务规则集中地，全部静态方法，返回 </w:t>
      </w:r>
      <w:r>
        <w:rPr>
          <w:rFonts w:ascii="Consolas" w:hAnsi="Consolas"/>
          <w:color w:val="C7254E"/>
          <w:sz w:val="19"/>
        </w:rPr>
        <w:t>OperationResult</w:t>
      </w:r>
      <w:r>
        <w:t>/</w:t>
      </w:r>
      <w:r>
        <w:rPr>
          <w:rFonts w:ascii="Consolas" w:hAnsi="Consolas"/>
          <w:color w:val="C7254E"/>
          <w:sz w:val="19"/>
        </w:rPr>
        <w:t>DraftLoadResult</w:t>
      </w:r>
      <w:r>
        <w:t>，不抛异常给视图：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D8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C1E376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4320" w:type="dxa"/>
          </w:tcPr>
          <w:p w14:paraId="3E1159BC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</w:tr>
      <w:tr w14:paraId="788B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9B8E0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addItem(form, draft)</w:t>
            </w:r>
          </w:p>
        </w:tc>
        <w:tc>
          <w:tcPr>
            <w:tcW w:w="4320" w:type="dxa"/>
          </w:tcPr>
          <w:p w14:paraId="489884A9">
            <w:pPr>
              <w:spacing w:after="0" w:line="240" w:lineRule="auto"/>
            </w:pPr>
            <w:r>
              <w:t xml:space="preserve">金额必填 → 可解析 → </w:t>
            </w:r>
            <w:r>
              <w:rPr>
                <w:rFonts w:ascii="Consolas" w:hAnsi="Consolas"/>
                <w:color w:val="C7254E"/>
                <w:sz w:val="19"/>
              </w:rPr>
              <w:t>&gt;0</w:t>
            </w:r>
            <w:r>
              <w:t xml:space="preserve"> → 日期/类别非空 → 入库（格式化为两位小数字符串）→ 返回「已添加 1 条费用明细」</w:t>
            </w:r>
          </w:p>
        </w:tc>
      </w:tr>
      <w:tr w14:paraId="6BA7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76659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removeItem(form, id)</w:t>
            </w:r>
          </w:p>
        </w:tc>
        <w:tc>
          <w:tcPr>
            <w:tcW w:w="4320" w:type="dxa"/>
          </w:tcPr>
          <w:p w14:paraId="3FF4EAF1">
            <w:pPr>
              <w:spacing w:after="0" w:line="240" w:lineRule="auto"/>
            </w:pPr>
            <w:r>
              <w:t>必须存在该明细，否则提示「未找到要删除的明细」</w:t>
            </w:r>
          </w:p>
        </w:tc>
      </w:tr>
      <w:tr w14:paraId="7071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D0CF6C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updateItemAmount(form, id, text)</w:t>
            </w:r>
          </w:p>
        </w:tc>
        <w:tc>
          <w:tcPr>
            <w:tcW w:w="4320" w:type="dxa"/>
          </w:tcPr>
          <w:p w14:paraId="6B8F6C7A">
            <w:pPr>
              <w:spacing w:after="0" w:line="240" w:lineRule="auto"/>
            </w:pPr>
            <w:r>
              <w:t xml:space="preserve">计算器回填用：校验 → </w:t>
            </w:r>
            <w:r>
              <w:rPr>
                <w:b/>
              </w:rPr>
              <w:t>就地更新目标对象</w:t>
            </w:r>
            <w:r>
              <w:t xml:space="preserve"> → 替换数组引用</w:t>
            </w:r>
          </w:p>
        </w:tc>
      </w:tr>
      <w:tr w14:paraId="5F937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F28D76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total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totalText</w:t>
            </w:r>
          </w:p>
        </w:tc>
        <w:tc>
          <w:tcPr>
            <w:tcW w:w="4320" w:type="dxa"/>
          </w:tcPr>
          <w:p w14:paraId="766CAEF5">
            <w:pPr>
              <w:spacing w:after="0" w:line="240" w:lineRule="auto"/>
            </w:pPr>
            <w:r>
              <w:t>合计（元 / 两位小数文本）</w:t>
            </w:r>
          </w:p>
        </w:tc>
      </w:tr>
      <w:tr w14:paraId="5CC6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E943DF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validate</w:t>
            </w:r>
          </w:p>
        </w:tc>
        <w:tc>
          <w:tcPr>
            <w:tcW w:w="4320" w:type="dxa"/>
          </w:tcPr>
          <w:p w14:paraId="5E1C2C02">
            <w:pPr>
              <w:spacing w:after="0" w:line="240" w:lineRule="auto"/>
            </w:pPr>
            <w:r>
              <w:t xml:space="preserve">转调 </w:t>
            </w:r>
            <w:r>
              <w:rPr>
                <w:rFonts w:ascii="Consolas" w:hAnsi="Consolas"/>
                <w:color w:val="C7254E"/>
                <w:sz w:val="19"/>
              </w:rPr>
              <w:t>FormValidator</w:t>
            </w:r>
          </w:p>
        </w:tc>
      </w:tr>
      <w:tr w14:paraId="0D72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9BA5EE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saveDraft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loadDraft</w:t>
            </w:r>
          </w:p>
        </w:tc>
        <w:tc>
          <w:tcPr>
            <w:tcW w:w="4320" w:type="dxa"/>
          </w:tcPr>
          <w:p w14:paraId="732E6974">
            <w:pPr>
              <w:spacing w:after="0" w:line="240" w:lineRule="auto"/>
            </w:pPr>
            <w:r>
              <w:t xml:space="preserve">转调 </w:t>
            </w:r>
            <w:r>
              <w:rPr>
                <w:rFonts w:ascii="Consolas" w:hAnsi="Consolas"/>
                <w:color w:val="C7254E"/>
                <w:sz w:val="19"/>
              </w:rPr>
              <w:t>DraftRepository</w:t>
            </w:r>
            <w:r>
              <w:t>，兜底异常</w:t>
            </w:r>
          </w:p>
        </w:tc>
      </w:tr>
      <w:tr w14:paraId="13BB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A74C6A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reset</w:t>
            </w:r>
          </w:p>
        </w:tc>
        <w:tc>
          <w:tcPr>
            <w:tcW w:w="4320" w:type="dxa"/>
          </w:tcPr>
          <w:p w14:paraId="08F3E626">
            <w:pPr>
              <w:spacing w:after="0" w:line="240" w:lineRule="auto"/>
            </w:pPr>
            <w:r>
              <w:t>清空表单（保留实例）</w:t>
            </w:r>
          </w:p>
        </w:tc>
      </w:tr>
    </w:tbl>
    <w:p w14:paraId="0768D38C"/>
    <w:p w14:paraId="7FC585FE">
      <w:pPr>
        <w:pStyle w:val="5"/>
      </w:pPr>
      <w:r>
        <w:t>2.7 视图层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DF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73D057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4320" w:type="dxa"/>
          </w:tcPr>
          <w:p w14:paraId="508E0BCF">
            <w:pPr>
              <w:spacing w:after="0" w:line="240" w:lineRule="auto"/>
            </w:pPr>
            <w:r>
              <w:rPr>
                <w:b/>
              </w:rPr>
              <w:t>关键实现</w:t>
            </w:r>
          </w:p>
        </w:tc>
      </w:tr>
      <w:tr w14:paraId="04C7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F6C1E8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BasicInfoView</w:t>
            </w:r>
          </w:p>
        </w:tc>
        <w:tc>
          <w:tcPr>
            <w:tcW w:w="4320" w:type="dxa"/>
          </w:tcPr>
          <w:p w14:paraId="6101DDA9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@Consume</w:t>
            </w:r>
            <w:r>
              <w:t xml:space="preserve"> 表单；出差人/部门/事由（TextArea）/起止日期行；</w:t>
            </w:r>
            <w:r>
              <w:rPr>
                <w:rFonts w:ascii="Consolas" w:hAnsi="Consolas"/>
                <w:color w:val="C7254E"/>
                <w:sz w:val="19"/>
              </w:rPr>
              <w:t>FlexWrap.Wrap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fieldWidth()</w:t>
            </w:r>
            <w:r>
              <w:t xml:space="preserve"> 实现两列/单列；日期行点击回调页面弹系统日期选择器</w:t>
            </w:r>
          </w:p>
        </w:tc>
      </w:tr>
      <w:tr w14:paraId="4DCD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FAAC8F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ExpenseListView</w:t>
            </w:r>
          </w:p>
        </w:tc>
        <w:tc>
          <w:tcPr>
            <w:tcW w:w="4320" w:type="dxa"/>
          </w:tcPr>
          <w:p w14:paraId="6AB53ECC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@Link newItem</w:t>
            </w:r>
            <w:r>
              <w:t xml:space="preserve"> 新增行（类别 chip、日期、金额、备注、计算器入口）；明细卡片 </w:t>
            </w:r>
            <w:r>
              <w:rPr>
                <w:rFonts w:ascii="Consolas" w:hAnsi="Consolas"/>
                <w:color w:val="C7254E"/>
                <w:sz w:val="19"/>
              </w:rPr>
              <w:t>ForEach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ExpenseRow</w:t>
            </w:r>
            <w:r>
              <w:t>（</w:t>
            </w:r>
            <w:r>
              <w:rPr>
                <w:rFonts w:ascii="Consolas" w:hAnsi="Consolas"/>
                <w:color w:val="C7254E"/>
                <w:sz w:val="19"/>
              </w:rPr>
              <w:t>@ObjectLink</w:t>
            </w:r>
            <w:r>
              <w:t>）；删除、金额编辑、</w:t>
            </w:r>
            <w:r>
              <w:rPr>
                <w:b/>
              </w:rPr>
              <w:t>实时合计</w:t>
            </w:r>
            <w:r>
              <w:t>；空态引导文案</w:t>
            </w:r>
          </w:p>
        </w:tc>
      </w:tr>
      <w:tr w14:paraId="22AB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A0748D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CalculatorPopup</w:t>
            </w:r>
          </w:p>
        </w:tc>
        <w:tc>
          <w:tcPr>
            <w:tcW w:w="4320" w:type="dxa"/>
          </w:tcPr>
          <w:p w14:paraId="72D10C65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@State</w:t>
            </w:r>
            <w:r>
              <w:t xml:space="preserve"> 四件套；</w:t>
            </w:r>
            <w:r>
              <w:rPr>
                <w:rFonts w:ascii="Consolas" w:hAnsi="Consolas"/>
                <w:color w:val="C7254E"/>
                <w:sz w:val="19"/>
              </w:rPr>
              <w:t>Flex</w:t>
            </w:r>
            <w:r>
              <w:t xml:space="preserve"> 5×4 按键网格（C/⌫/÷/×/7-9/−/4-6/+/1-3/=/0/./确定）；</w:t>
            </w:r>
            <w:r>
              <w:rPr>
                <w:rFonts w:ascii="Consolas" w:hAnsi="Consolas"/>
                <w:color w:val="C7254E"/>
                <w:sz w:val="19"/>
              </w:rPr>
              <w:t>RelativeContainer</w:t>
            </w:r>
            <w:r>
              <w:t xml:space="preserve"> 遮罩 + 居中卡片；求值/回填/错误提示</w:t>
            </w:r>
          </w:p>
        </w:tc>
      </w:tr>
      <w:tr w14:paraId="487F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A27DEA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PreviewPopup</w:t>
            </w:r>
          </w:p>
        </w:tc>
        <w:tc>
          <w:tcPr>
            <w:tcW w:w="4320" w:type="dxa"/>
          </w:tcPr>
          <w:p w14:paraId="053152AD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@Link form</w:t>
            </w:r>
            <w:r>
              <w:t xml:space="preserve"> 只读展示；</w:t>
            </w:r>
            <w:r>
              <w:rPr>
                <w:rFonts w:ascii="Consolas" w:hAnsi="Consolas"/>
                <w:color w:val="C7254E"/>
                <w:sz w:val="19"/>
              </w:rPr>
              <w:t>Scroll</w:t>
            </w:r>
            <w:r>
              <w:t xml:space="preserve"> 承载长列表；基本信息横屏两列；底部「关闭预览 / 提交报销单」</w:t>
            </w:r>
          </w:p>
        </w:tc>
      </w:tr>
      <w:tr w14:paraId="38F3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9F041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pages/Index.ets</w:t>
            </w:r>
          </w:p>
        </w:tc>
        <w:tc>
          <w:tcPr>
            <w:tcW w:w="4320" w:type="dxa"/>
          </w:tcPr>
          <w:p w14:paraId="3DD5D41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@Provide</w:t>
            </w:r>
            <w:r>
              <w:t xml:space="preserve"> 表单 + 6 个 </w:t>
            </w:r>
            <w:r>
              <w:rPr>
                <w:rFonts w:ascii="Consolas" w:hAnsi="Consolas"/>
                <w:color w:val="C7254E"/>
                <w:sz w:val="19"/>
              </w:rPr>
              <w:t>@State</w:t>
            </w:r>
            <w:r>
              <w:t>；</w:t>
            </w:r>
            <w:r>
              <w:rPr>
                <w:rFonts w:ascii="Consolas" w:hAnsi="Consolas"/>
                <w:color w:val="C7254E"/>
                <w:sz w:val="19"/>
              </w:rPr>
              <w:t>RelativeContainer</w:t>
            </w:r>
            <w:r>
              <w:t xml:space="preserve"> 根；</w:t>
            </w:r>
            <w:r>
              <w:rPr>
                <w:rFonts w:ascii="Consolas" w:hAnsi="Consolas"/>
                <w:color w:val="C7254E"/>
                <w:sz w:val="19"/>
              </w:rPr>
              <w:t>List</w:t>
            </w:r>
            <w:r>
              <w:t xml:space="preserve"> 组装；</w:t>
            </w:r>
            <w:r>
              <w:rPr>
                <w:rFonts w:ascii="Consolas" w:hAnsi="Consolas"/>
                <w:color w:val="C7254E"/>
                <w:sz w:val="19"/>
              </w:rPr>
              <w:t>mediaquery</w:t>
            </w:r>
            <w:r>
              <w:t xml:space="preserve"> 生命周期；Toast/日期选择器封装；提交/保存/加载编排；长按标题的诊断开关</w:t>
            </w:r>
          </w:p>
        </w:tc>
      </w:tr>
    </w:tbl>
    <w:p w14:paraId="3AA6D396"/>
    <w:p w14:paraId="2D015ECC">
      <w:pPr>
        <w:pStyle w:val="5"/>
      </w:pPr>
      <w:r>
        <w:t>2.8 页面关键代码（节选）</w:t>
      </w:r>
    </w:p>
    <w:p w14:paraId="0A7D7D32">
      <w:pPr>
        <w:ind w:left="240"/>
      </w:pPr>
      <w:r>
        <w:rPr>
          <w:rFonts w:ascii="Consolas" w:hAnsi="Consolas"/>
          <w:color w:val="333333"/>
          <w:sz w:val="18"/>
        </w:rPr>
        <w:t>@Provide('reimbursementForm') form: ReimbursementForm = ReimbursementForm.createEmpty();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newItem: ExpenseItem = ExpenseItem.createDraft();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showCalculator: boolean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calcTargetId: string = '';        // '' = 回填新增行，否则为目标明细 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showPreview: boolean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isLandscape: boolean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@State forceStorageError: boolean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aboutToAppear(): void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const listener = this.getUIContext().getMediaQuery().matchMediaSync('(orientation: landscape)');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this.landscapeListener = listener;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this.isLandscape = listener.matches;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listener.on('change', (r: mediaquery.MediaQueryResult) =&gt; { this.isLandscape = r.matches; 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aboutToDisappear(): void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this.landscapeListener?.off('change');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this.landscapeListener = null;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9CCA29B">
      <w:pPr>
        <w:ind w:left="240"/>
      </w:pPr>
      <w:r>
        <w:rPr>
          <w:rFonts w:ascii="Consolas" w:hAnsi="Consolas"/>
          <w:color w:val="333333"/>
          <w:sz w:val="18"/>
        </w:rPr>
        <w:t>// 计算器回填：目标为新增行 / 指定明细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private applyCalculatorResult(value: string): void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(this.calcTargetId.length === 0)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this.newItem.amount = value;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this.showCalculator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const result = ReimbursementViewModel.updateItemAmount(this.form, this.calcTargetId, value);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(!result.success) { this.showToast(result.message); return;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this.showCalculator =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4FFA1FA"/>
    <w:p w14:paraId="2BC8B76B">
      <w:pPr>
        <w:pStyle w:val="4"/>
      </w:pPr>
      <w:r>
        <w:t>第三章 运行截图说明</w:t>
      </w:r>
    </w:p>
    <w:p w14:paraId="59E0B393">
      <w:pPr>
        <w:ind w:left="360"/>
      </w:pPr>
      <w:r>
        <w:rPr>
          <w:b/>
          <w:i/>
          <w:color w:val="555555"/>
        </w:rPr>
        <w:t>重要声明</w:t>
      </w:r>
      <w:r>
        <w:rPr>
          <w:i/>
          <w:color w:val="555555"/>
        </w:rPr>
        <w:t>：本次开发环境</w:t>
      </w:r>
      <w:r>
        <w:rPr>
          <w:b/>
          <w:i/>
          <w:color w:val="555555"/>
        </w:rPr>
        <w:t>无可用真机、也无可用模拟器</w:t>
      </w:r>
      <w:r>
        <w:rPr>
          <w:i/>
          <w:color w:val="555555"/>
        </w:rPr>
        <w:t xml:space="preserve">（DevEco Studio 6.0.1 的 </w:t>
      </w:r>
      <w:r>
        <w:rPr>
          <w:rFonts w:ascii="Consolas" w:hAnsi="Consolas"/>
          <w:i/>
          <w:color w:val="555555"/>
          <w:sz w:val="19"/>
        </w:rPr>
        <w:t>devecocli emulator</w:t>
      </w:r>
      <w:r>
        <w:rPr>
          <w:i/>
          <w:color w:val="555555"/>
        </w:rPr>
        <w:t xml:space="preserve"> 需要 ≥ 6.1.0），因此</w:t>
      </w:r>
      <w:r>
        <w:rPr>
          <w:b/>
          <w:i/>
          <w:color w:val="555555"/>
        </w:rPr>
        <w:t>未生成任何截图</w:t>
      </w:r>
      <w:r>
        <w:rPr>
          <w:i/>
          <w:color w:val="555555"/>
        </w:rPr>
        <w:t xml:space="preserve">，也不使用伪造图片。以下为截图清单与拍摄步骤，图片由用户在 DevEco Studio 运行后补齐到 </w:t>
      </w:r>
      <w:r>
        <w:rPr>
          <w:rFonts w:ascii="Consolas" w:hAnsi="Consolas"/>
          <w:i/>
          <w:color w:val="555555"/>
          <w:sz w:val="19"/>
        </w:rPr>
        <w:t>screenshots/</w:t>
      </w:r>
      <w:r>
        <w:rPr>
          <w:i/>
          <w:color w:val="555555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515"/>
        <w:gridCol w:w="1582"/>
        <w:gridCol w:w="1582"/>
        <w:gridCol w:w="1624"/>
      </w:tblGrid>
      <w:tr w14:paraId="3E05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610A7815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515" w:type="dxa"/>
          </w:tcPr>
          <w:p w14:paraId="78C528DC">
            <w:pPr>
              <w:spacing w:after="0" w:line="240" w:lineRule="auto"/>
            </w:pPr>
            <w:r>
              <w:rPr>
                <w:b/>
              </w:rPr>
              <w:t>建议文件名</w:t>
            </w:r>
          </w:p>
        </w:tc>
        <w:tc>
          <w:tcPr>
            <w:tcW w:w="1582" w:type="dxa"/>
          </w:tcPr>
          <w:p w14:paraId="07305496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1582" w:type="dxa"/>
          </w:tcPr>
          <w:p w14:paraId="595EF6E9">
            <w:pPr>
              <w:spacing w:after="0" w:line="240" w:lineRule="auto"/>
            </w:pPr>
            <w:r>
              <w:rPr>
                <w:b/>
              </w:rPr>
              <w:t>拍摄步骤</w:t>
            </w:r>
          </w:p>
        </w:tc>
        <w:tc>
          <w:tcPr>
            <w:tcW w:w="1624" w:type="dxa"/>
          </w:tcPr>
          <w:p w14:paraId="2C711EC6">
            <w:pPr>
              <w:spacing w:after="0" w:line="240" w:lineRule="auto"/>
            </w:pPr>
            <w:r>
              <w:rPr>
                <w:b/>
              </w:rPr>
              <w:t>验收要点</w:t>
            </w:r>
          </w:p>
        </w:tc>
      </w:tr>
      <w:tr w14:paraId="1971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3506D10F">
            <w:pPr>
              <w:spacing w:after="0" w:line="240" w:lineRule="auto"/>
            </w:pPr>
            <w:r>
              <w:t>1</w:t>
            </w:r>
          </w:p>
        </w:tc>
        <w:tc>
          <w:tcPr>
            <w:tcW w:w="2515" w:type="dxa"/>
          </w:tcPr>
          <w:p w14:paraId="3D11BF8F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01_main_portrait.png</w:t>
            </w:r>
          </w:p>
        </w:tc>
        <w:tc>
          <w:tcPr>
            <w:tcW w:w="1582" w:type="dxa"/>
          </w:tcPr>
          <w:p w14:paraId="47BD1548">
            <w:pPr>
              <w:spacing w:after="0" w:line="240" w:lineRule="auto"/>
            </w:pPr>
            <w:r>
              <w:t>主界面（竖屏）</w:t>
            </w:r>
          </w:p>
        </w:tc>
        <w:tc>
          <w:tcPr>
            <w:tcW w:w="1582" w:type="dxa"/>
          </w:tcPr>
          <w:p w14:paraId="5E846290">
            <w:pPr>
              <w:spacing w:after="0" w:line="240" w:lineRule="auto"/>
            </w:pPr>
            <w:r>
              <w:t>启动应用，填写出差人/部门/事由，添加 2 条明细</w:t>
            </w:r>
          </w:p>
        </w:tc>
        <w:tc>
          <w:tcPr>
            <w:tcW w:w="1624" w:type="dxa"/>
          </w:tcPr>
          <w:p w14:paraId="2E22A91F">
            <w:pPr>
              <w:spacing w:after="0" w:line="240" w:lineRule="auto"/>
            </w:pPr>
            <w:r>
              <w:t>单列排布；合计两位小数；按钮行完整</w:t>
            </w:r>
          </w:p>
        </w:tc>
      </w:tr>
      <w:tr w14:paraId="0A41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4629592C">
            <w:pPr>
              <w:spacing w:after="0" w:line="240" w:lineRule="auto"/>
            </w:pPr>
            <w:r>
              <w:t>2</w:t>
            </w:r>
          </w:p>
        </w:tc>
        <w:tc>
          <w:tcPr>
            <w:tcW w:w="2515" w:type="dxa"/>
          </w:tcPr>
          <w:p w14:paraId="3AD85F6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02_calculator.png</w:t>
            </w:r>
          </w:p>
        </w:tc>
        <w:tc>
          <w:tcPr>
            <w:tcW w:w="1582" w:type="dxa"/>
          </w:tcPr>
          <w:p w14:paraId="7DE4FCB3">
            <w:pPr>
              <w:spacing w:after="0" w:line="240" w:lineRule="auto"/>
            </w:pPr>
            <w:r>
              <w:t>计算器弹窗</w:t>
            </w:r>
          </w:p>
        </w:tc>
        <w:tc>
          <w:tcPr>
            <w:tcW w:w="1582" w:type="dxa"/>
          </w:tcPr>
          <w:p w14:paraId="3053981E">
            <w:pPr>
              <w:spacing w:after="0" w:line="240" w:lineRule="auto"/>
            </w:pPr>
            <w:r>
              <w:t>点新增行「计算」→ 依次按 1 0 0 ÷ 4 =</w:t>
            </w:r>
          </w:p>
        </w:tc>
        <w:tc>
          <w:tcPr>
            <w:tcW w:w="1624" w:type="dxa"/>
          </w:tcPr>
          <w:p w14:paraId="29C67304">
            <w:pPr>
              <w:spacing w:after="0" w:line="240" w:lineRule="auto"/>
            </w:pPr>
            <w:r>
              <w:t>显示 25；遮罩覆盖全屏；卡片居中</w:t>
            </w:r>
          </w:p>
        </w:tc>
      </w:tr>
      <w:tr w14:paraId="30B1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1A4F978E">
            <w:pPr>
              <w:spacing w:after="0" w:line="240" w:lineRule="auto"/>
            </w:pPr>
            <w:r>
              <w:t>3</w:t>
            </w:r>
          </w:p>
        </w:tc>
        <w:tc>
          <w:tcPr>
            <w:tcW w:w="2515" w:type="dxa"/>
          </w:tcPr>
          <w:p w14:paraId="48BA1061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03_calculator_fill.png</w:t>
            </w:r>
          </w:p>
        </w:tc>
        <w:tc>
          <w:tcPr>
            <w:tcW w:w="1582" w:type="dxa"/>
          </w:tcPr>
          <w:p w14:paraId="65E2DE7B">
            <w:pPr>
              <w:spacing w:after="0" w:line="240" w:lineRule="auto"/>
            </w:pPr>
            <w:r>
              <w:t>回填结果</w:t>
            </w:r>
          </w:p>
        </w:tc>
        <w:tc>
          <w:tcPr>
            <w:tcW w:w="1582" w:type="dxa"/>
          </w:tcPr>
          <w:p w14:paraId="72A0DA8E">
            <w:pPr>
              <w:spacing w:after="0" w:line="240" w:lineRule="auto"/>
            </w:pPr>
            <w:r>
              <w:t>接上一步点「确定」</w:t>
            </w:r>
          </w:p>
        </w:tc>
        <w:tc>
          <w:tcPr>
            <w:tcW w:w="1624" w:type="dxa"/>
          </w:tcPr>
          <w:p w14:paraId="63A73781">
            <w:pPr>
              <w:spacing w:after="0" w:line="240" w:lineRule="auto"/>
            </w:pPr>
            <w:r>
              <w:t>金额框显示 25.00，其余明细不受影响</w:t>
            </w:r>
          </w:p>
        </w:tc>
      </w:tr>
      <w:tr w14:paraId="4D87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0A384CCD">
            <w:pPr>
              <w:spacing w:after="0" w:line="240" w:lineRule="auto"/>
            </w:pPr>
            <w:r>
              <w:t>4</w:t>
            </w:r>
          </w:p>
        </w:tc>
        <w:tc>
          <w:tcPr>
            <w:tcW w:w="2515" w:type="dxa"/>
          </w:tcPr>
          <w:p w14:paraId="6ABC95E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04_preview.png</w:t>
            </w:r>
          </w:p>
        </w:tc>
        <w:tc>
          <w:tcPr>
            <w:tcW w:w="1582" w:type="dxa"/>
          </w:tcPr>
          <w:p w14:paraId="0FF5828D">
            <w:pPr>
              <w:spacing w:after="0" w:line="240" w:lineRule="auto"/>
            </w:pPr>
            <w:r>
              <w:t>预览弹窗</w:t>
            </w:r>
          </w:p>
        </w:tc>
        <w:tc>
          <w:tcPr>
            <w:tcW w:w="1582" w:type="dxa"/>
          </w:tcPr>
          <w:p w14:paraId="57A2B0F7">
            <w:pPr>
              <w:spacing w:after="0" w:line="240" w:lineRule="auto"/>
            </w:pPr>
            <w:r>
              <w:t>点底部「预览」</w:t>
            </w:r>
          </w:p>
        </w:tc>
        <w:tc>
          <w:tcPr>
            <w:tcW w:w="1624" w:type="dxa"/>
          </w:tcPr>
          <w:p w14:paraId="4F63E016">
            <w:pPr>
              <w:spacing w:after="0" w:line="240" w:lineRule="auto"/>
            </w:pPr>
            <w:r>
              <w:t>基本信息 + 全部明细 + 合计齐全</w:t>
            </w:r>
          </w:p>
        </w:tc>
      </w:tr>
      <w:tr w14:paraId="230B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2488CCA5">
            <w:pPr>
              <w:spacing w:after="0" w:line="240" w:lineRule="auto"/>
            </w:pPr>
            <w:r>
              <w:t>5</w:t>
            </w:r>
          </w:p>
        </w:tc>
        <w:tc>
          <w:tcPr>
            <w:tcW w:w="2515" w:type="dxa"/>
          </w:tcPr>
          <w:p w14:paraId="67A9E7ED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05_divide_by_zero.png</w:t>
            </w:r>
          </w:p>
        </w:tc>
        <w:tc>
          <w:tcPr>
            <w:tcW w:w="1582" w:type="dxa"/>
          </w:tcPr>
          <w:p w14:paraId="0C9EBECA">
            <w:pPr>
              <w:spacing w:after="0" w:line="240" w:lineRule="auto"/>
            </w:pPr>
            <w:r>
              <w:t>除零提示</w:t>
            </w:r>
          </w:p>
        </w:tc>
        <w:tc>
          <w:tcPr>
            <w:tcW w:w="1582" w:type="dxa"/>
          </w:tcPr>
          <w:p w14:paraId="1C78DD1D">
            <w:pPr>
              <w:spacing w:after="0" w:line="240" w:lineRule="auto"/>
            </w:pPr>
            <w:r>
              <w:t>打开计算器 → 5 ÷ 0 =</w:t>
            </w:r>
          </w:p>
        </w:tc>
        <w:tc>
          <w:tcPr>
            <w:tcW w:w="1624" w:type="dxa"/>
          </w:tcPr>
          <w:p w14:paraId="797C8C62">
            <w:pPr>
              <w:spacing w:after="0" w:line="240" w:lineRule="auto"/>
            </w:pPr>
            <w:r>
              <w:t>Toast「除数不能为 0」，弹窗仍可操作</w:t>
            </w:r>
          </w:p>
        </w:tc>
      </w:tr>
      <w:tr w14:paraId="075A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105C61A4">
            <w:pPr>
              <w:spacing w:after="0" w:line="240" w:lineRule="auto"/>
            </w:pPr>
            <w:r>
              <w:t>6</w:t>
            </w:r>
          </w:p>
        </w:tc>
        <w:tc>
          <w:tcPr>
            <w:tcW w:w="2515" w:type="dxa"/>
          </w:tcPr>
          <w:p w14:paraId="529CC477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06_validate_fail.png</w:t>
            </w:r>
          </w:p>
        </w:tc>
        <w:tc>
          <w:tcPr>
            <w:tcW w:w="1582" w:type="dxa"/>
          </w:tcPr>
          <w:p w14:paraId="6A1F483A">
            <w:pPr>
              <w:spacing w:after="0" w:line="240" w:lineRule="auto"/>
            </w:pPr>
            <w:r>
              <w:t>校验失败</w:t>
            </w:r>
          </w:p>
        </w:tc>
        <w:tc>
          <w:tcPr>
            <w:tcW w:w="1582" w:type="dxa"/>
          </w:tcPr>
          <w:p w14:paraId="2E18C6E2">
            <w:pPr>
              <w:spacing w:after="0" w:line="240" w:lineRule="auto"/>
            </w:pPr>
            <w:r>
              <w:t>清空出差事由 → 点「提交」</w:t>
            </w:r>
          </w:p>
        </w:tc>
        <w:tc>
          <w:tcPr>
            <w:tcW w:w="1624" w:type="dxa"/>
          </w:tcPr>
          <w:p w14:paraId="541FE49F">
            <w:pPr>
              <w:spacing w:after="0" w:line="240" w:lineRule="auto"/>
            </w:pPr>
            <w:r>
              <w:t>Toast「请填写出差事由」，表单数据保留</w:t>
            </w:r>
          </w:p>
        </w:tc>
      </w:tr>
      <w:tr w14:paraId="3417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35F36E88">
            <w:pPr>
              <w:spacing w:after="0" w:line="240" w:lineRule="auto"/>
            </w:pPr>
            <w:r>
              <w:t>7</w:t>
            </w:r>
          </w:p>
        </w:tc>
        <w:tc>
          <w:tcPr>
            <w:tcW w:w="2515" w:type="dxa"/>
          </w:tcPr>
          <w:p w14:paraId="43222813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07_storage_fail.png</w:t>
            </w:r>
          </w:p>
        </w:tc>
        <w:tc>
          <w:tcPr>
            <w:tcW w:w="1582" w:type="dxa"/>
          </w:tcPr>
          <w:p w14:paraId="0D940274">
            <w:pPr>
              <w:spacing w:after="0" w:line="240" w:lineRule="auto"/>
            </w:pPr>
            <w:r>
              <w:t>存储失败</w:t>
            </w:r>
          </w:p>
        </w:tc>
        <w:tc>
          <w:tcPr>
            <w:tcW w:w="1582" w:type="dxa"/>
          </w:tcPr>
          <w:p w14:paraId="08C0DBA3">
            <w:pPr>
              <w:spacing w:after="0" w:line="240" w:lineRule="auto"/>
            </w:pPr>
            <w:r>
              <w:t>长按标题开启诊断 → 点「临时保存」</w:t>
            </w:r>
          </w:p>
        </w:tc>
        <w:tc>
          <w:tcPr>
            <w:tcW w:w="1624" w:type="dxa"/>
          </w:tcPr>
          <w:p w14:paraId="568866E2">
            <w:pPr>
              <w:spacing w:after="0" w:line="240" w:lineRule="auto"/>
            </w:pPr>
            <w:r>
              <w:t>红色徽标「诊断：存储失败」+ Toast 失败提示</w:t>
            </w:r>
          </w:p>
        </w:tc>
      </w:tr>
      <w:tr w14:paraId="52F3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</w:tcPr>
          <w:p w14:paraId="500F7BDE">
            <w:pPr>
              <w:spacing w:after="0" w:line="240" w:lineRule="auto"/>
            </w:pPr>
            <w:r>
              <w:t>8</w:t>
            </w:r>
          </w:p>
        </w:tc>
        <w:tc>
          <w:tcPr>
            <w:tcW w:w="2515" w:type="dxa"/>
          </w:tcPr>
          <w:p w14:paraId="5692908F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08_main_landscape.png</w:t>
            </w:r>
          </w:p>
        </w:tc>
        <w:tc>
          <w:tcPr>
            <w:tcW w:w="1582" w:type="dxa"/>
          </w:tcPr>
          <w:p w14:paraId="18F6B503">
            <w:pPr>
              <w:spacing w:after="0" w:line="240" w:lineRule="auto"/>
            </w:pPr>
            <w:r>
              <w:t>主界面（横屏）</w:t>
            </w:r>
          </w:p>
        </w:tc>
        <w:tc>
          <w:tcPr>
            <w:tcW w:w="1582" w:type="dxa"/>
          </w:tcPr>
          <w:p w14:paraId="30CAEC72">
            <w:pPr>
              <w:spacing w:after="0" w:line="240" w:lineRule="auto"/>
            </w:pPr>
            <w:r>
              <w:t>旋转为横屏</w:t>
            </w:r>
          </w:p>
        </w:tc>
        <w:tc>
          <w:tcPr>
            <w:tcW w:w="1624" w:type="dxa"/>
          </w:tcPr>
          <w:p w14:paraId="04D43E4F">
            <w:pPr>
              <w:spacing w:after="0" w:line="240" w:lineRule="auto"/>
            </w:pPr>
            <w:r>
              <w:t>基本信息两列、明细两列、按钮一行四个</w:t>
            </w:r>
          </w:p>
        </w:tc>
      </w:tr>
    </w:tbl>
    <w:p w14:paraId="617A7CFB">
      <w:bookmarkStart w:id="0" w:name="_GoBack"/>
      <w:bookmarkEnd w:id="0"/>
    </w:p>
    <w:p w14:paraId="4BA74C12">
      <w:pPr>
        <w:pStyle w:val="4"/>
      </w:pPr>
      <w:r>
        <w:t>第四章 Agent 开发补充</w:t>
      </w:r>
    </w:p>
    <w:p w14:paraId="0A0FB2D9">
      <w:pPr>
        <w:pStyle w:val="5"/>
      </w:pPr>
      <w:r>
        <w:t>4.1 本次使用的 Agent 能力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34"/>
      </w:tblGrid>
      <w:tr w14:paraId="254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6BE254C">
            <w:pPr>
              <w:spacing w:after="0" w:line="240" w:lineRule="auto"/>
            </w:pPr>
            <w:r>
              <w:rPr>
                <w:b/>
              </w:rPr>
              <w:t>环节</w:t>
            </w:r>
          </w:p>
        </w:tc>
        <w:tc>
          <w:tcPr>
            <w:tcW w:w="2880" w:type="dxa"/>
          </w:tcPr>
          <w:p w14:paraId="37013CF6">
            <w:pPr>
              <w:spacing w:after="0" w:line="240" w:lineRule="auto"/>
            </w:pPr>
            <w:r>
              <w:rPr>
                <w:b/>
              </w:rPr>
              <w:t>使用的技能/工具</w:t>
            </w:r>
          </w:p>
        </w:tc>
        <w:tc>
          <w:tcPr>
            <w:tcW w:w="2880" w:type="dxa"/>
          </w:tcPr>
          <w:p w14:paraId="18DE851F">
            <w:pPr>
              <w:spacing w:after="0" w:line="240" w:lineRule="auto"/>
            </w:pPr>
            <w:r>
              <w:rPr>
                <w:b/>
              </w:rPr>
              <w:t>实际作用</w:t>
            </w:r>
          </w:p>
        </w:tc>
      </w:tr>
      <w:tr w14:paraId="7596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E7329F">
            <w:pPr>
              <w:spacing w:after="0" w:line="240" w:lineRule="auto"/>
            </w:pPr>
            <w:r>
              <w:t>规范获取</w:t>
            </w:r>
          </w:p>
        </w:tc>
        <w:tc>
          <w:tcPr>
            <w:tcW w:w="2880" w:type="dxa"/>
          </w:tcPr>
          <w:p w14:paraId="165A0BD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deveco-cli</w:t>
            </w:r>
            <w:r>
              <w:t xml:space="preserve"> skill</w:t>
            </w:r>
          </w:p>
        </w:tc>
        <w:tc>
          <w:tcPr>
            <w:tcW w:w="2880" w:type="dxa"/>
          </w:tcPr>
          <w:p w14:paraId="1D43DBE1">
            <w:pPr>
              <w:spacing w:after="0" w:line="240" w:lineRule="auto"/>
            </w:pPr>
            <w:r>
              <w:t xml:space="preserve">确认 </w:t>
            </w:r>
            <w:r>
              <w:rPr>
                <w:rFonts w:ascii="Consolas" w:hAnsi="Consolas"/>
                <w:color w:val="C7254E"/>
                <w:sz w:val="19"/>
              </w:rPr>
              <w:t>devecocli create/build/docs</w:t>
            </w:r>
            <w:r>
              <w:t xml:space="preserve"> 的用法、沙箱要求、构建产物路径</w:t>
            </w:r>
          </w:p>
        </w:tc>
      </w:tr>
      <w:tr w14:paraId="78A8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7A2B1C">
            <w:pPr>
              <w:spacing w:after="0" w:line="240" w:lineRule="auto"/>
            </w:pPr>
            <w:r>
              <w:t>ArkTS 规范</w:t>
            </w:r>
          </w:p>
        </w:tc>
        <w:tc>
          <w:tcPr>
            <w:tcW w:w="2880" w:type="dxa"/>
          </w:tcPr>
          <w:p w14:paraId="281F9985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hmos-arkui-develop-skill</w:t>
            </w:r>
            <w:r>
              <w:t>（</w:t>
            </w:r>
            <w:r>
              <w:rPr>
                <w:b/>
              </w:rPr>
              <w:t>加载失败</w:t>
            </w:r>
            <w:r>
              <w:t>：</w:t>
            </w:r>
            <w:r>
              <w:rPr>
                <w:rFonts w:ascii="Consolas" w:hAnsi="Consolas"/>
                <w:color w:val="C7254E"/>
                <w:sz w:val="19"/>
              </w:rPr>
              <w:t>DEVECO_HOME</w:t>
            </w:r>
            <w:r>
              <w:t xml:space="preserve"> 未配置）+ 内置 ArkTS 规则清单</w:t>
            </w:r>
          </w:p>
        </w:tc>
        <w:tc>
          <w:tcPr>
            <w:tcW w:w="2880" w:type="dxa"/>
          </w:tcPr>
          <w:p w14:paraId="23163E0B">
            <w:pPr>
              <w:spacing w:after="0" w:line="240" w:lineRule="auto"/>
            </w:pPr>
            <w:r>
              <w:t>约束装饰器代际、禁止语法、组件属性可用性</w:t>
            </w:r>
          </w:p>
        </w:tc>
      </w:tr>
      <w:tr w14:paraId="3DDDD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29CCED">
            <w:pPr>
              <w:spacing w:after="0" w:line="240" w:lineRule="auto"/>
            </w:pPr>
            <w:r>
              <w:t>工程脚手架</w:t>
            </w:r>
          </w:p>
        </w:tc>
        <w:tc>
          <w:tcPr>
            <w:tcW w:w="2880" w:type="dxa"/>
          </w:tcPr>
          <w:p w14:paraId="43DAB0C8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devecocli create --app-name ReimbursementTmp --api-level 21</w:t>
            </w:r>
          </w:p>
        </w:tc>
        <w:tc>
          <w:tcPr>
            <w:tcW w:w="2880" w:type="dxa"/>
          </w:tcPr>
          <w:p w14:paraId="16185C79">
            <w:pPr>
              <w:spacing w:after="0" w:line="240" w:lineRule="auto"/>
            </w:pPr>
            <w:r>
              <w:t>生成可编译的 Stage 骨架（避免手工臆造工程文件）</w:t>
            </w:r>
          </w:p>
        </w:tc>
      </w:tr>
      <w:tr w14:paraId="6747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A45CF5">
            <w:pPr>
              <w:spacing w:after="0" w:line="240" w:lineRule="auto"/>
            </w:pPr>
            <w:r>
              <w:t>API 核对</w:t>
            </w:r>
          </w:p>
        </w:tc>
        <w:tc>
          <w:tcPr>
            <w:tcW w:w="2880" w:type="dxa"/>
          </w:tcPr>
          <w:p w14:paraId="57C6E5A8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devecocli docs search</w:t>
            </w:r>
            <w:r>
              <w:t xml:space="preserve">（preferences flush / RelativeContainer alignRules / mediaquery 横竖屏）+ SDK </w:t>
            </w:r>
            <w:r>
              <w:rPr>
                <w:rFonts w:ascii="Consolas" w:hAnsi="Consolas"/>
                <w:color w:val="C7254E"/>
                <w:sz w:val="19"/>
              </w:rPr>
              <w:t>.d.ts</w:t>
            </w:r>
            <w:r>
              <w:t xml:space="preserve"> 检索</w:t>
            </w:r>
          </w:p>
        </w:tc>
        <w:tc>
          <w:tcPr>
            <w:tcW w:w="2880" w:type="dxa"/>
          </w:tcPr>
          <w:p w14:paraId="23A92D65">
            <w:pPr>
              <w:spacing w:after="0" w:line="240" w:lineRule="auto"/>
            </w:pPr>
            <w:r>
              <w:t xml:space="preserve">确保 </w:t>
            </w:r>
            <w:r>
              <w:rPr>
                <w:rFonts w:ascii="Consolas" w:hAnsi="Consolas"/>
                <w:color w:val="C7254E"/>
                <w:sz w:val="19"/>
              </w:rPr>
              <w:t>off('change')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onDateAccept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InputType.NUMBER_DECIMAL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getPreferences/put/flush</w:t>
            </w:r>
            <w:r>
              <w:t xml:space="preserve"> 等签名真实存在</w:t>
            </w:r>
          </w:p>
        </w:tc>
      </w:tr>
      <w:tr w14:paraId="1D04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871F46">
            <w:pPr>
              <w:spacing w:after="0" w:line="240" w:lineRule="auto"/>
            </w:pPr>
            <w:r>
              <w:t>静态检查</w:t>
            </w:r>
          </w:p>
        </w:tc>
        <w:tc>
          <w:tcPr>
            <w:tcW w:w="2880" w:type="dxa"/>
          </w:tcPr>
          <w:p w14:paraId="4A2FE53E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arkts_check</w:t>
            </w:r>
            <w:r>
              <w:t>（两批共 16 个文件）</w:t>
            </w:r>
          </w:p>
        </w:tc>
        <w:tc>
          <w:tcPr>
            <w:tcW w:w="2880" w:type="dxa"/>
          </w:tcPr>
          <w:p w14:paraId="2E0AD90F">
            <w:pPr>
              <w:spacing w:after="0" w:line="240" w:lineRule="auto"/>
            </w:pPr>
            <w:r>
              <w:t xml:space="preserve">拦截 </w:t>
            </w:r>
            <w:r>
              <w:rPr>
                <w:rFonts w:ascii="Consolas" w:hAnsi="Consolas"/>
                <w:color w:val="C7254E"/>
                <w:sz w:val="19"/>
              </w:rPr>
              <w:t>any</w:t>
            </w:r>
            <w:r>
              <w:t>/对象字面量作类型/索引签名等严格模式问题</w:t>
            </w:r>
          </w:p>
        </w:tc>
      </w:tr>
      <w:tr w14:paraId="1B10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6F2425">
            <w:pPr>
              <w:spacing w:after="0" w:line="240" w:lineRule="auto"/>
            </w:pPr>
            <w:r>
              <w:t>编译验证</w:t>
            </w:r>
          </w:p>
        </w:tc>
        <w:tc>
          <w:tcPr>
            <w:tcW w:w="2880" w:type="dxa"/>
          </w:tcPr>
          <w:p w14:paraId="30DD66B6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devecocli build --build-mode debug</w:t>
            </w:r>
          </w:p>
        </w:tc>
        <w:tc>
          <w:tcPr>
            <w:tcW w:w="2880" w:type="dxa"/>
          </w:tcPr>
          <w:p w14:paraId="4433C59F">
            <w:pPr>
              <w:spacing w:after="0" w:line="240" w:lineRule="auto"/>
            </w:pPr>
            <w:r>
              <w:t xml:space="preserve">首轮即 </w:t>
            </w:r>
            <w:r>
              <w:rPr>
                <w:rFonts w:ascii="Consolas" w:hAnsi="Consolas"/>
                <w:color w:val="C7254E"/>
                <w:sz w:val="19"/>
              </w:rPr>
              <w:t>BUILD SUCCESSFUL</w:t>
            </w:r>
            <w:r>
              <w:t>，后续两轮回归通过</w:t>
            </w:r>
          </w:p>
        </w:tc>
      </w:tr>
    </w:tbl>
    <w:p w14:paraId="334D81A1"/>
    <w:p w14:paraId="444A6E24">
      <w:pPr>
        <w:spacing w:after="80"/>
      </w:pPr>
      <w:r>
        <w:t>完整逐条记录见 [</w:t>
      </w:r>
      <w:r>
        <w:rPr>
          <w:rFonts w:ascii="Consolas" w:hAnsi="Consolas"/>
          <w:color w:val="C7254E"/>
          <w:sz w:val="19"/>
        </w:rPr>
        <w:t>docs/trace/skill-trace.log</w:t>
      </w:r>
      <w:r>
        <w:t>](../trace/skill-trace.log)，归纳见 [</w:t>
      </w:r>
      <w:r>
        <w:rPr>
          <w:rFonts w:ascii="Consolas" w:hAnsi="Consolas"/>
          <w:color w:val="C7254E"/>
          <w:sz w:val="19"/>
        </w:rPr>
        <w:t>docs/trace/summary.md</w:t>
      </w:r>
      <w:r>
        <w:t>](../trace/summary.md)。</w:t>
      </w:r>
    </w:p>
    <w:p w14:paraId="03643985">
      <w:pPr>
        <w:pStyle w:val="5"/>
      </w:pPr>
      <w:r>
        <w:t>4.2 Agent 协作方式（可复用到下次作业）</w:t>
      </w:r>
    </w:p>
    <w:p w14:paraId="7ED1F273">
      <w:pPr>
        <w:pStyle w:val="14"/>
      </w:pPr>
      <w:r>
        <w:rPr>
          <w:b/>
        </w:rPr>
        <w:t>先规格后代码</w:t>
      </w:r>
      <w:r>
        <w:t xml:space="preserve">：先把需求拆成 </w:t>
      </w:r>
      <w:r>
        <w:rPr>
          <w:rFonts w:ascii="Consolas" w:hAnsi="Consolas"/>
          <w:color w:val="C7254E"/>
          <w:sz w:val="19"/>
        </w:rPr>
        <w:t>spec.md</w:t>
      </w:r>
      <w:r>
        <w:t>（用户故事 + 验收场景 + FR 编号）、</w:t>
      </w:r>
      <w:r>
        <w:rPr>
          <w:rFonts w:ascii="Consolas" w:hAnsi="Consolas"/>
          <w:color w:val="C7254E"/>
          <w:sz w:val="19"/>
        </w:rPr>
        <w:t>plan.md</w:t>
      </w:r>
      <w:r>
        <w:t>（技术选型 + 契约）、</w:t>
      </w:r>
      <w:r>
        <w:rPr>
          <w:rFonts w:ascii="Consolas" w:hAnsi="Consolas"/>
          <w:color w:val="C7254E"/>
          <w:sz w:val="19"/>
        </w:rPr>
        <w:t>tasks.md</w:t>
      </w:r>
      <w:r>
        <w:t>（可勾选任务），再让 Agent 按任务逐条实现。好处是每个决策都有出处，评审时能对上评分点。</w:t>
      </w:r>
    </w:p>
    <w:p w14:paraId="4732AA1F">
      <w:pPr>
        <w:pStyle w:val="14"/>
      </w:pPr>
      <w:r>
        <w:rPr>
          <w:b/>
        </w:rPr>
        <w:t>先骨架后业务</w:t>
      </w:r>
      <w:r>
        <w:t xml:space="preserve">：强制 Agent 用 </w:t>
      </w:r>
      <w:r>
        <w:rPr>
          <w:rFonts w:ascii="Consolas" w:hAnsi="Consolas"/>
          <w:color w:val="C7254E"/>
          <w:sz w:val="19"/>
        </w:rPr>
        <w:t>devecocli create</w:t>
      </w:r>
      <w:r>
        <w:t xml:space="preserve"> 生成骨架，再由人确认三模块改造，避免 Agent"凭记忆写构建配置"。</w:t>
      </w:r>
    </w:p>
    <w:p w14:paraId="36C22045">
      <w:pPr>
        <w:pStyle w:val="14"/>
      </w:pPr>
      <w:r>
        <w:rPr>
          <w:b/>
        </w:rPr>
        <w:t>早编译、勤编译</w:t>
      </w:r>
      <w:r>
        <w:t xml:space="preserve">：三轮 </w:t>
      </w:r>
      <w:r>
        <w:rPr>
          <w:rFonts w:ascii="Consolas" w:hAnsi="Consolas"/>
          <w:color w:val="C7254E"/>
          <w:sz w:val="19"/>
        </w:rPr>
        <w:t>devecocli build</w:t>
      </w:r>
      <w:r>
        <w:t xml:space="preserve">。第一轮在"页面 + 视图 + 服务"全部就位后立刻跑，用来验证 </w:t>
      </w:r>
      <w:r>
        <w:rPr>
          <w:rFonts w:ascii="Consolas" w:hAnsi="Consolas"/>
          <w:color w:val="C7254E"/>
          <w:sz w:val="19"/>
        </w:rPr>
        <w:t>@Provide → @Link</w:t>
      </w:r>
      <w:r>
        <w:t xml:space="preserve"> 这类有争议的组合；第二轮修复废弃告警；第三轮做最终门禁。</w:t>
      </w:r>
    </w:p>
    <w:p w14:paraId="341CC5A6">
      <w:pPr>
        <w:pStyle w:val="14"/>
      </w:pPr>
      <w:r>
        <w:rPr>
          <w:b/>
        </w:rPr>
        <w:t>文档查询代替记忆</w:t>
      </w:r>
      <w:r>
        <w:t>：涉及 API 签名（</w:t>
      </w:r>
      <w:r>
        <w:rPr>
          <w:rFonts w:ascii="Consolas" w:hAnsi="Consolas"/>
          <w:color w:val="C7254E"/>
          <w:sz w:val="19"/>
        </w:rPr>
        <w:t>off</w:t>
      </w:r>
      <w:r>
        <w:t xml:space="preserve"> 是否可省回调、</w:t>
      </w:r>
      <w:r>
        <w:rPr>
          <w:rFonts w:ascii="Consolas" w:hAnsi="Consolas"/>
          <w:color w:val="C7254E"/>
          <w:sz w:val="19"/>
        </w:rPr>
        <w:t>getHostContext</w:t>
      </w:r>
      <w:r>
        <w:t xml:space="preserve"> 是否可用）一律查本地文档或 </w:t>
      </w:r>
      <w:r>
        <w:rPr>
          <w:rFonts w:ascii="Consolas" w:hAnsi="Consolas"/>
          <w:color w:val="C7254E"/>
          <w:sz w:val="19"/>
        </w:rPr>
        <w:t>.d.ts</w:t>
      </w:r>
      <w:r>
        <w:t>，而不是凭印象写。</w:t>
      </w:r>
    </w:p>
    <w:p w14:paraId="695013F2">
      <w:pPr>
        <w:pStyle w:val="14"/>
      </w:pPr>
      <w:r>
        <w:rPr>
          <w:b/>
        </w:rPr>
        <w:t>让 Agent 生成审计，但人要复核</w:t>
      </w:r>
      <w:r>
        <w:t>：</w:t>
      </w:r>
      <w:r>
        <w:rPr>
          <w:rFonts w:ascii="Consolas" w:hAnsi="Consolas"/>
          <w:color w:val="C7254E"/>
          <w:sz w:val="19"/>
        </w:rPr>
        <w:t>code_audit_report.json</w:t>
      </w:r>
      <w:r>
        <w:t xml:space="preserve"> 由 Agent 按四维产出，人工逐条核对定位与证据（本次就发现并修正了 7 个真实问题，见 </w:t>
      </w:r>
      <w:r>
        <w:rPr>
          <w:rFonts w:ascii="Consolas" w:hAnsi="Consolas"/>
          <w:color w:val="C7254E"/>
          <w:sz w:val="19"/>
        </w:rPr>
        <w:t>fix-list.md</w:t>
      </w:r>
      <w:r>
        <w:t>）。</w:t>
      </w:r>
    </w:p>
    <w:p w14:paraId="14341CB1">
      <w:pPr>
        <w:pStyle w:val="5"/>
      </w:pPr>
      <w:r>
        <w:t>4.3 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45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7C0D6C">
            <w:pPr>
              <w:spacing w:after="0" w:line="240" w:lineRule="auto"/>
            </w:pPr>
            <w:r>
              <w:rPr>
                <w:b/>
              </w:rPr>
              <w:t>交付物</w:t>
            </w:r>
          </w:p>
        </w:tc>
        <w:tc>
          <w:tcPr>
            <w:tcW w:w="4320" w:type="dxa"/>
          </w:tcPr>
          <w:p w14:paraId="4625B81A">
            <w:pPr>
              <w:spacing w:after="0" w:line="240" w:lineRule="auto"/>
            </w:pPr>
            <w:r>
              <w:rPr>
                <w:b/>
              </w:rPr>
              <w:t>路径</w:t>
            </w:r>
          </w:p>
        </w:tc>
      </w:tr>
      <w:tr w14:paraId="67AD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9A9CB7">
            <w:pPr>
              <w:spacing w:after="0" w:line="240" w:lineRule="auto"/>
            </w:pPr>
            <w:r>
              <w:t>源码工程</w:t>
            </w:r>
          </w:p>
        </w:tc>
        <w:tc>
          <w:tcPr>
            <w:tcW w:w="4320" w:type="dxa"/>
          </w:tcPr>
          <w:p w14:paraId="2B80FBF6">
            <w:pPr>
              <w:spacing w:after="0" w:line="240" w:lineRule="auto"/>
            </w:pPr>
            <w:r>
              <w:t>本仓库根目录（三模块）</w:t>
            </w:r>
          </w:p>
        </w:tc>
      </w:tr>
      <w:tr w14:paraId="4D09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95BF6F">
            <w:pPr>
              <w:spacing w:after="0" w:line="240" w:lineRule="auto"/>
            </w:pPr>
            <w:r>
              <w:t>说明文档</w:t>
            </w:r>
          </w:p>
        </w:tc>
        <w:tc>
          <w:tcPr>
            <w:tcW w:w="4320" w:type="dxa"/>
          </w:tcPr>
          <w:p w14:paraId="4569B09B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README.md</w:t>
            </w:r>
          </w:p>
        </w:tc>
      </w:tr>
      <w:tr w14:paraId="7AA8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C28AFD">
            <w:pPr>
              <w:spacing w:after="0" w:line="240" w:lineRule="auto"/>
            </w:pPr>
            <w:r>
              <w:t>开发报告</w:t>
            </w:r>
          </w:p>
        </w:tc>
        <w:tc>
          <w:tcPr>
            <w:tcW w:w="4320" w:type="dxa"/>
          </w:tcPr>
          <w:p w14:paraId="24FE234C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docs/report/Assignment3_报告.md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.docx</w:t>
            </w:r>
          </w:p>
        </w:tc>
      </w:tr>
      <w:tr w14:paraId="5946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32DEBD">
            <w:pPr>
              <w:spacing w:after="0" w:line="240" w:lineRule="auto"/>
            </w:pPr>
            <w:r>
              <w:t>Skill 调用 Trace</w:t>
            </w:r>
          </w:p>
        </w:tc>
        <w:tc>
          <w:tcPr>
            <w:tcW w:w="4320" w:type="dxa"/>
          </w:tcPr>
          <w:p w14:paraId="6AAEED0D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docs/trace/skill-trace.log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docs/trace/summary.md</w:t>
            </w:r>
          </w:p>
        </w:tc>
      </w:tr>
      <w:tr w14:paraId="00310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E8E302">
            <w:pPr>
              <w:spacing w:after="0" w:line="240" w:lineRule="auto"/>
            </w:pPr>
            <w:r>
              <w:t>代码审计报告</w:t>
            </w:r>
          </w:p>
        </w:tc>
        <w:tc>
          <w:tcPr>
            <w:tcW w:w="4320" w:type="dxa"/>
          </w:tcPr>
          <w:p w14:paraId="0A1072FE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docs/audit/code_audit_report.json</w:t>
            </w:r>
          </w:p>
        </w:tc>
      </w:tr>
      <w:tr w14:paraId="125B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F61BA4">
            <w:pPr>
              <w:spacing w:after="0" w:line="240" w:lineRule="auto"/>
            </w:pPr>
            <w:r>
              <w:t>缺陷修复清单</w:t>
            </w:r>
          </w:p>
        </w:tc>
        <w:tc>
          <w:tcPr>
            <w:tcW w:w="4320" w:type="dxa"/>
          </w:tcPr>
          <w:p w14:paraId="41D266D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docs/audit/fix-list.md</w:t>
            </w:r>
          </w:p>
        </w:tc>
      </w:tr>
      <w:tr w14:paraId="1489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8FE99E">
            <w:pPr>
              <w:spacing w:after="0" w:line="240" w:lineRule="auto"/>
            </w:pPr>
            <w:r>
              <w:t>截图清单</w:t>
            </w:r>
          </w:p>
        </w:tc>
        <w:tc>
          <w:tcPr>
            <w:tcW w:w="4320" w:type="dxa"/>
          </w:tcPr>
          <w:p w14:paraId="5A62343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screenshots/README.md</w:t>
            </w:r>
          </w:p>
        </w:tc>
      </w:tr>
      <w:tr w14:paraId="5F7F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0C429C">
            <w:pPr>
              <w:spacing w:after="0" w:line="240" w:lineRule="auto"/>
            </w:pPr>
            <w:r>
              <w:t>打包脚本</w:t>
            </w:r>
          </w:p>
        </w:tc>
        <w:tc>
          <w:tcPr>
            <w:tcW w:w="4320" w:type="dxa"/>
          </w:tcPr>
          <w:p w14:paraId="07F1731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scripts/package.sh</w:t>
            </w:r>
          </w:p>
        </w:tc>
      </w:tr>
    </w:tbl>
    <w:p w14:paraId="05F27649"/>
    <w:p w14:paraId="3BC5EEF3"/>
    <w:p w14:paraId="3F0BF2BE">
      <w:pPr>
        <w:pStyle w:val="4"/>
      </w:pPr>
      <w:r>
        <w:t>第五章 问题与解决</w:t>
      </w:r>
    </w:p>
    <w:p w14:paraId="36834D23">
      <w:pPr>
        <w:pStyle w:val="5"/>
      </w:pPr>
      <w:r>
        <w:t>5.1 已解决的技术问题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"/>
        <w:gridCol w:w="1542"/>
        <w:gridCol w:w="1983"/>
        <w:gridCol w:w="1631"/>
        <w:gridCol w:w="3395"/>
      </w:tblGrid>
      <w:tr w14:paraId="03B8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82AA0F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0E88D45A">
            <w:pPr>
              <w:spacing w:after="0" w:line="240" w:lineRule="auto"/>
            </w:pPr>
            <w:r>
              <w:rPr>
                <w:b/>
              </w:rPr>
              <w:t>问题</w:t>
            </w:r>
          </w:p>
        </w:tc>
        <w:tc>
          <w:tcPr>
            <w:tcW w:w="1728" w:type="dxa"/>
          </w:tcPr>
          <w:p w14:paraId="4134B8E7">
            <w:pPr>
              <w:spacing w:after="0" w:line="240" w:lineRule="auto"/>
            </w:pPr>
            <w:r>
              <w:rPr>
                <w:b/>
              </w:rPr>
              <w:t>现象</w:t>
            </w:r>
          </w:p>
        </w:tc>
        <w:tc>
          <w:tcPr>
            <w:tcW w:w="1728" w:type="dxa"/>
          </w:tcPr>
          <w:p w14:paraId="489EB812">
            <w:pPr>
              <w:spacing w:after="0" w:line="240" w:lineRule="auto"/>
            </w:pPr>
            <w:r>
              <w:rPr>
                <w:b/>
              </w:rPr>
              <w:t>原因</w:t>
            </w:r>
          </w:p>
        </w:tc>
        <w:tc>
          <w:tcPr>
            <w:tcW w:w="1728" w:type="dxa"/>
          </w:tcPr>
          <w:p w14:paraId="3A48C19B">
            <w:pPr>
              <w:spacing w:after="0" w:line="240" w:lineRule="auto"/>
            </w:pPr>
            <w:r>
              <w:rPr>
                <w:b/>
              </w:rPr>
              <w:t>解决方案</w:t>
            </w:r>
          </w:p>
        </w:tc>
      </w:tr>
      <w:tr w14:paraId="6890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89FEEE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9CD5EED">
            <w:pPr>
              <w:spacing w:after="0" w:line="240" w:lineRule="auto"/>
            </w:pPr>
            <w:r>
              <w:t>明细金额回填后界面不刷新</w:t>
            </w:r>
          </w:p>
        </w:tc>
        <w:tc>
          <w:tcPr>
            <w:tcW w:w="1728" w:type="dxa"/>
          </w:tcPr>
          <w:p w14:paraId="7631732A">
            <w:pPr>
              <w:spacing w:after="0" w:line="240" w:lineRule="auto"/>
            </w:pPr>
            <w:r>
              <w:t>计算器点确定后金额框仍显示旧值</w:t>
            </w:r>
          </w:p>
        </w:tc>
        <w:tc>
          <w:tcPr>
            <w:tcW w:w="1728" w:type="dxa"/>
          </w:tcPr>
          <w:p w14:paraId="7D84335C">
            <w:pPr>
              <w:spacing w:after="0" w:line="240" w:lineRule="auto"/>
            </w:pPr>
            <w:r>
              <w:t xml:space="preserve">V1 </w:t>
            </w:r>
            <w:r>
              <w:rPr>
                <w:rFonts w:ascii="Consolas" w:hAnsi="Consolas"/>
                <w:color w:val="C7254E"/>
                <w:sz w:val="19"/>
              </w:rPr>
              <w:t>ForEach</w:t>
            </w:r>
            <w:r>
              <w:t xml:space="preserve"> 在 key 不变时不重建子组件，替换数组元素对象不会触发行刷新</w:t>
            </w:r>
          </w:p>
        </w:tc>
        <w:tc>
          <w:tcPr>
            <w:tcW w:w="1728" w:type="dxa"/>
          </w:tcPr>
          <w:p w14:paraId="340A8E5B">
            <w:pPr>
              <w:spacing w:after="0" w:line="240" w:lineRule="auto"/>
            </w:pPr>
            <w:r>
              <w:t xml:space="preserve">明细对象 </w:t>
            </w:r>
            <w:r>
              <w:rPr>
                <w:rFonts w:ascii="Consolas" w:hAnsi="Consolas"/>
                <w:color w:val="C7254E"/>
                <w:sz w:val="19"/>
              </w:rPr>
              <w:t>@Observed</w:t>
            </w:r>
            <w:r>
              <w:t xml:space="preserve"> + 行组件 </w:t>
            </w:r>
            <w:r>
              <w:rPr>
                <w:rFonts w:ascii="Consolas" w:hAnsi="Consolas"/>
                <w:color w:val="C7254E"/>
                <w:sz w:val="19"/>
              </w:rPr>
              <w:t>@ObjectLink</w:t>
            </w:r>
            <w:r>
              <w:t>；回填时</w:t>
            </w:r>
            <w:r>
              <w:rPr>
                <w:b/>
              </w:rPr>
              <w:t>就地更新目标对象</w:t>
            </w:r>
            <w:r>
              <w:t>再替换数组引用（只刷新目标行 + 合计）</w:t>
            </w:r>
          </w:p>
        </w:tc>
      </w:tr>
      <w:tr w14:paraId="4F02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A2DFC7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0CAE5185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getContext</w:t>
            </w:r>
            <w:r>
              <w:t xml:space="preserve"> 废弃告警</w:t>
            </w:r>
          </w:p>
        </w:tc>
        <w:tc>
          <w:tcPr>
            <w:tcW w:w="1728" w:type="dxa"/>
          </w:tcPr>
          <w:p w14:paraId="726CE82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ArkTS:WARN 'getContext' has been deprecated</w:t>
            </w:r>
          </w:p>
        </w:tc>
        <w:tc>
          <w:tcPr>
            <w:tcW w:w="1728" w:type="dxa"/>
          </w:tcPr>
          <w:p w14:paraId="2ED4C618">
            <w:pPr>
              <w:spacing w:after="0" w:line="240" w:lineRule="auto"/>
            </w:pPr>
            <w:r>
              <w:t>使用了全局 API 获取 Context</w:t>
            </w:r>
          </w:p>
        </w:tc>
        <w:tc>
          <w:tcPr>
            <w:tcW w:w="1728" w:type="dxa"/>
          </w:tcPr>
          <w:p w14:paraId="00EB0046">
            <w:pPr>
              <w:spacing w:after="0" w:line="240" w:lineRule="auto"/>
            </w:pPr>
            <w:r>
              <w:t xml:space="preserve">改为 </w:t>
            </w:r>
            <w:r>
              <w:rPr>
                <w:rFonts w:ascii="Consolas" w:hAnsi="Consolas"/>
                <w:color w:val="C7254E"/>
                <w:sz w:val="19"/>
              </w:rPr>
              <w:t>this.getUIContext().getHostContext()</w:t>
            </w:r>
          </w:p>
        </w:tc>
      </w:tr>
      <w:tr w14:paraId="1026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2B0996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70573339">
            <w:pPr>
              <w:spacing w:after="0" w:line="240" w:lineRule="auto"/>
            </w:pPr>
            <w:r>
              <w:t>横屏下弹窗过宽/按键过高</w:t>
            </w:r>
          </w:p>
        </w:tc>
        <w:tc>
          <w:tcPr>
            <w:tcW w:w="1728" w:type="dxa"/>
          </w:tcPr>
          <w:p w14:paraId="0ACD8CD4">
            <w:pPr>
              <w:spacing w:after="0" w:line="240" w:lineRule="auto"/>
            </w:pPr>
            <w:r>
              <w:t>计算器卡片几乎贴边</w:t>
            </w:r>
          </w:p>
        </w:tc>
        <w:tc>
          <w:tcPr>
            <w:tcW w:w="1728" w:type="dxa"/>
          </w:tcPr>
          <w:p w14:paraId="3872C067">
            <w:pPr>
              <w:spacing w:after="0" w:line="240" w:lineRule="auto"/>
            </w:pPr>
            <w:r>
              <w:t>初版只按竖屏给定宽高，</w:t>
            </w:r>
            <w:r>
              <w:rPr>
                <w:rFonts w:ascii="Consolas" w:hAnsi="Consolas"/>
                <w:color w:val="C7254E"/>
                <w:sz w:val="19"/>
              </w:rPr>
              <w:t>isLandscape</w:t>
            </w:r>
            <w:r>
              <w:t xml:space="preserve"> 入参未使用</w:t>
            </w:r>
          </w:p>
        </w:tc>
        <w:tc>
          <w:tcPr>
            <w:tcW w:w="1728" w:type="dxa"/>
          </w:tcPr>
          <w:p w14:paraId="31BC5CD8">
            <w:pPr>
              <w:spacing w:after="0" w:line="240" w:lineRule="auto"/>
            </w:pPr>
            <w:r>
              <w:t>卡片宽度 56%/92%、maxWidth 460/360、按键 40/46vp；预览卡片 78%/94% 且信息改两列</w:t>
            </w:r>
          </w:p>
        </w:tc>
      </w:tr>
      <w:tr w14:paraId="71C3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AD7734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F181277">
            <w:pPr>
              <w:spacing w:after="0" w:line="240" w:lineRule="auto"/>
            </w:pPr>
            <w:r>
              <w:t xml:space="preserve">hvigor 提示 </w:t>
            </w:r>
            <w:r>
              <w:rPr>
                <w:rFonts w:ascii="Consolas" w:hAnsi="Consolas"/>
                <w:color w:val="C7254E"/>
                <w:sz w:val="19"/>
              </w:rPr>
              <w:t>Missing module info for local modules</w:t>
            </w:r>
          </w:p>
        </w:tc>
        <w:tc>
          <w:tcPr>
            <w:tcW w:w="1728" w:type="dxa"/>
          </w:tcPr>
          <w:p w14:paraId="5F2B7A99">
            <w:pPr>
              <w:spacing w:after="0" w:line="240" w:lineRule="auto"/>
            </w:pPr>
            <w:r>
              <w:t>首轮构建（依赖未安装）有 WARN</w:t>
            </w:r>
          </w:p>
        </w:tc>
        <w:tc>
          <w:tcPr>
            <w:tcW w:w="1728" w:type="dxa"/>
          </w:tcPr>
          <w:p w14:paraId="7E8C0520">
            <w:pPr>
              <w:spacing w:after="0" w:line="240" w:lineRule="auto"/>
            </w:pPr>
            <w:r>
              <w:t xml:space="preserve">本地模块的 </w:t>
            </w:r>
            <w:r>
              <w:rPr>
                <w:rFonts w:ascii="Consolas" w:hAnsi="Consolas"/>
                <w:color w:val="C7254E"/>
                <w:sz w:val="19"/>
              </w:rPr>
              <w:t>oh-package.json5</w:t>
            </w:r>
            <w:r>
              <w:t xml:space="preserve"> 包名（</w:t>
            </w:r>
            <w:r>
              <w:rPr>
                <w:rFonts w:ascii="Consolas" w:hAnsi="Consolas"/>
                <w:color w:val="C7254E"/>
                <w:sz w:val="19"/>
              </w:rPr>
              <w:t>@ohos/common</w:t>
            </w:r>
            <w:r>
              <w:t>）与模块名（</w:t>
            </w:r>
            <w:r>
              <w:rPr>
                <w:rFonts w:ascii="Consolas" w:hAnsi="Consolas"/>
                <w:color w:val="C7254E"/>
                <w:sz w:val="19"/>
              </w:rPr>
              <w:t>common</w:t>
            </w:r>
            <w:r>
              <w:t>）不一致，hvigor 按包名匹配 modules 失败</w:t>
            </w:r>
          </w:p>
        </w:tc>
        <w:tc>
          <w:tcPr>
            <w:tcW w:w="1728" w:type="dxa"/>
          </w:tcPr>
          <w:p w14:paraId="3391F26D">
            <w:pPr>
              <w:spacing w:after="0" w:line="240" w:lineRule="auto"/>
            </w:pPr>
            <w:r>
              <w:t xml:space="preserve">依赖安装到 </w:t>
            </w:r>
            <w:r>
              <w:rPr>
                <w:rFonts w:ascii="Consolas" w:hAnsi="Consolas"/>
                <w:color w:val="C7254E"/>
                <w:sz w:val="19"/>
              </w:rPr>
              <w:t>oh_modules/</w:t>
            </w:r>
            <w:r>
              <w:t xml:space="preserve"> 后该提示自动消失；实测 </w:t>
            </w:r>
            <w:r>
              <w:rPr>
                <w:rFonts w:ascii="Consolas" w:hAnsi="Consolas"/>
                <w:color w:val="C7254E"/>
                <w:sz w:val="19"/>
              </w:rPr>
              <w:t>devecocli build clean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devecocli build --build-mode debug</w:t>
            </w:r>
            <w:r>
              <w:t xml:space="preserve"> 清洁重建 exitCode=0 且无该告警。保留 scoped 包名以满足作业命名要求</w:t>
            </w:r>
          </w:p>
        </w:tc>
      </w:tr>
      <w:tr w14:paraId="0470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189821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69FB73A4">
            <w:pPr>
              <w:spacing w:after="0" w:line="240" w:lineRule="auto"/>
            </w:pPr>
            <w:r>
              <w:t>类型声明与运行期可空性不一致</w:t>
            </w:r>
          </w:p>
        </w:tc>
        <w:tc>
          <w:tcPr>
            <w:tcW w:w="1728" w:type="dxa"/>
          </w:tcPr>
          <w:p w14:paraId="31BA60CA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applyFrom</w:t>
            </w:r>
            <w:r>
              <w:t xml:space="preserve"> 中对不可空参数做 </w:t>
            </w:r>
            <w:r>
              <w:rPr>
                <w:rFonts w:ascii="Consolas" w:hAnsi="Consolas"/>
                <w:color w:val="C7254E"/>
                <w:sz w:val="19"/>
              </w:rPr>
              <w:t>=== undefined</w:t>
            </w:r>
          </w:p>
        </w:tc>
        <w:tc>
          <w:tcPr>
            <w:tcW w:w="1728" w:type="dxa"/>
          </w:tcPr>
          <w:p w14:paraId="60E8582F">
            <w:pPr>
              <w:spacing w:after="0" w:line="240" w:lineRule="auto"/>
            </w:pPr>
            <w:r>
              <w:t xml:space="preserve">参数声明为不可空，运行期却可能是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w="1728" w:type="dxa"/>
          </w:tcPr>
          <w:p w14:paraId="3470DA08">
            <w:pPr>
              <w:spacing w:after="0" w:line="240" w:lineRule="auto"/>
            </w:pPr>
            <w:r>
              <w:t xml:space="preserve">参数改为 </w:t>
            </w:r>
            <w:r>
              <w:rPr>
                <w:rFonts w:ascii="Consolas" w:hAnsi="Consolas"/>
                <w:color w:val="C7254E"/>
                <w:sz w:val="19"/>
              </w:rPr>
              <w:t>X | null</w:t>
            </w:r>
            <w:r>
              <w:t xml:space="preserve">，只判 </w:t>
            </w:r>
            <w:r>
              <w:rPr>
                <w:rFonts w:ascii="Consolas" w:hAnsi="Consolas"/>
                <w:color w:val="C7254E"/>
                <w:sz w:val="19"/>
              </w:rPr>
              <w:t>=== null</w:t>
            </w:r>
            <w:r>
              <w:t xml:space="preserve">，访问统一 </w:t>
            </w:r>
            <w:r>
              <w:rPr>
                <w:rFonts w:ascii="Consolas" w:hAnsi="Consolas"/>
                <w:color w:val="C7254E"/>
                <w:sz w:val="19"/>
              </w:rPr>
              <w:t>?.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??</w:t>
            </w:r>
          </w:p>
        </w:tc>
      </w:tr>
      <w:tr w14:paraId="77EF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F64B4B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5763F3A3">
            <w:pPr>
              <w:spacing w:after="0" w:line="240" w:lineRule="auto"/>
            </w:pPr>
            <w:r>
              <w:t>模板残留备份能力</w:t>
            </w:r>
          </w:p>
        </w:tc>
        <w:tc>
          <w:tcPr>
            <w:tcW w:w="1728" w:type="dxa"/>
          </w:tcPr>
          <w:p w14:paraId="35AB5DF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module.json5</w:t>
            </w:r>
            <w:r>
              <w:t xml:space="preserve"> 有 </w:t>
            </w:r>
            <w:r>
              <w:rPr>
                <w:rFonts w:ascii="Consolas" w:hAnsi="Consolas"/>
                <w:color w:val="C7254E"/>
                <w:sz w:val="19"/>
              </w:rPr>
              <w:t>EntryBackupAbility</w:t>
            </w:r>
          </w:p>
        </w:tc>
        <w:tc>
          <w:tcPr>
            <w:tcW w:w="1728" w:type="dxa"/>
          </w:tcPr>
          <w:p w14:paraId="01FF1A36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devecocli create</w:t>
            </w:r>
            <w:r>
              <w:t xml:space="preserve"> 模板带入</w:t>
            </w:r>
          </w:p>
        </w:tc>
        <w:tc>
          <w:tcPr>
            <w:tcW w:w="1728" w:type="dxa"/>
          </w:tcPr>
          <w:p w14:paraId="13E42912">
            <w:pPr>
              <w:spacing w:after="0" w:line="240" w:lineRule="auto"/>
            </w:pPr>
            <w:r>
              <w:t xml:space="preserve">删除扩展与其 </w:t>
            </w:r>
            <w:r>
              <w:rPr>
                <w:rFonts w:ascii="Consolas" w:hAnsi="Consolas"/>
                <w:color w:val="C7254E"/>
                <w:sz w:val="19"/>
              </w:rPr>
              <w:t>backup_config.json</w:t>
            </w:r>
            <w:r>
              <w:t xml:space="preserve">，ability 改名 </w:t>
            </w:r>
            <w:r>
              <w:rPr>
                <w:rFonts w:ascii="Consolas" w:hAnsi="Consolas"/>
                <w:color w:val="C7254E"/>
                <w:sz w:val="19"/>
              </w:rPr>
              <w:t>ProductsAbility</w:t>
            </w:r>
          </w:p>
        </w:tc>
      </w:tr>
      <w:tr w14:paraId="2F30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49CD3C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5FD83DC3">
            <w:pPr>
              <w:spacing w:after="0" w:line="240" w:lineRule="auto"/>
            </w:pPr>
            <w:r>
              <w:t xml:space="preserve">系统未装 </w:t>
            </w:r>
            <w:r>
              <w:rPr>
                <w:rFonts w:ascii="Consolas" w:hAnsi="Consolas"/>
                <w:color w:val="C7254E"/>
                <w:sz w:val="19"/>
              </w:rPr>
              <w:t>python-docx</w:t>
            </w:r>
          </w:p>
        </w:tc>
        <w:tc>
          <w:tcPr>
            <w:tcW w:w="1728" w:type="dxa"/>
          </w:tcPr>
          <w:p w14:paraId="77EF6DBB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ModuleNotFoundError: No module named 'docx'</w:t>
            </w:r>
          </w:p>
        </w:tc>
        <w:tc>
          <w:tcPr>
            <w:tcW w:w="1728" w:type="dxa"/>
          </w:tcPr>
          <w:p w14:paraId="0D37BF04">
            <w:pPr>
              <w:spacing w:after="0" w:line="240" w:lineRule="auto"/>
            </w:pPr>
            <w:r>
              <w:t>系统 Python 受 PEP 668 保护，无法直接 pip 安装</w:t>
            </w:r>
          </w:p>
        </w:tc>
        <w:tc>
          <w:tcPr>
            <w:tcW w:w="1728" w:type="dxa"/>
          </w:tcPr>
          <w:p w14:paraId="02500E21">
            <w:pPr>
              <w:spacing w:after="0" w:line="240" w:lineRule="auto"/>
            </w:pPr>
            <w:r>
              <w:t xml:space="preserve">新建 venv 安装 </w:t>
            </w:r>
            <w:r>
              <w:rPr>
                <w:rFonts w:ascii="Consolas" w:hAnsi="Consolas"/>
                <w:color w:val="C7254E"/>
                <w:sz w:val="19"/>
              </w:rPr>
              <w:t>python-docx</w:t>
            </w:r>
            <w:r>
              <w:t xml:space="preserve"> 后生成 </w:t>
            </w:r>
            <w:r>
              <w:rPr>
                <w:rFonts w:ascii="Consolas" w:hAnsi="Consolas"/>
                <w:color w:val="C7254E"/>
                <w:sz w:val="19"/>
              </w:rPr>
              <w:t>.docx</w:t>
            </w:r>
            <w:r>
              <w:t>（脚本与命令见报告附录）</w:t>
            </w:r>
          </w:p>
        </w:tc>
      </w:tr>
      <w:tr w14:paraId="5EAF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28A658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5D6F9FB4">
            <w:pPr>
              <w:spacing w:after="0" w:line="240" w:lineRule="auto"/>
            </w:pPr>
            <w:r>
              <w:t xml:space="preserve">首次打包把 </w:t>
            </w:r>
            <w:r>
              <w:rPr>
                <w:rFonts w:ascii="Consolas" w:hAnsi="Consolas"/>
                <w:color w:val="C7254E"/>
                <w:sz w:val="19"/>
              </w:rPr>
              <w:t>spec/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.hvigor/</w:t>
            </w:r>
            <w:r>
              <w:t xml:space="preserve"> 打进 ZIP</w:t>
            </w:r>
          </w:p>
        </w:tc>
        <w:tc>
          <w:tcPr>
            <w:tcW w:w="1728" w:type="dxa"/>
          </w:tcPr>
          <w:p w14:paraId="6A90D41F">
            <w:pPr>
              <w:spacing w:after="0" w:line="240" w:lineRule="auto"/>
            </w:pPr>
            <w:r>
              <w:t>942 个条目，混入规格目录与构建缓存</w:t>
            </w:r>
          </w:p>
        </w:tc>
        <w:tc>
          <w:tcPr>
            <w:tcW w:w="1728" w:type="dxa"/>
          </w:tcPr>
          <w:p w14:paraId="0B333E40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zip -x</w:t>
            </w:r>
            <w:r>
              <w:t xml:space="preserve"> 只匹配单个条目，</w:t>
            </w:r>
            <w:r>
              <w:rPr>
                <w:rFonts w:ascii="Consolas" w:hAnsi="Consolas"/>
                <w:color w:val="C7254E"/>
                <w:sz w:val="19"/>
              </w:rPr>
              <w:t>-x ".hvigor"</w:t>
            </w:r>
            <w:r>
              <w:t xml:space="preserve"> 不会排除其内容</w:t>
            </w:r>
          </w:p>
        </w:tc>
        <w:tc>
          <w:tcPr>
            <w:tcW w:w="1728" w:type="dxa"/>
          </w:tcPr>
          <w:p w14:paraId="58E43BA0">
            <w:pPr>
              <w:spacing w:after="0" w:line="240" w:lineRule="auto"/>
            </w:pPr>
            <w:r>
              <w:t xml:space="preserve">改为对每个排除项同时排除 </w:t>
            </w:r>
            <w:r>
              <w:rPr>
                <w:rFonts w:ascii="Consolas" w:hAnsi="Consolas"/>
                <w:color w:val="C7254E"/>
                <w:sz w:val="19"/>
              </w:rPr>
              <w:t>dir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dir/*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*/dir</w:t>
            </w:r>
            <w:r>
              <w:t>、</w:t>
            </w:r>
            <w:r>
              <w:rPr>
                <w:rFonts w:ascii="Consolas" w:hAnsi="Consolas"/>
                <w:color w:val="C7254E"/>
                <w:sz w:val="19"/>
              </w:rPr>
              <w:t>*/dir/*</w:t>
            </w:r>
            <w:r>
              <w:t>；最终 73 个文件</w:t>
            </w:r>
          </w:p>
        </w:tc>
      </w:tr>
      <w:tr w14:paraId="0AD5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26E6002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4313413F">
            <w:pPr>
              <w:spacing w:after="0" w:line="240" w:lineRule="auto"/>
            </w:pPr>
            <w:r>
              <w:t>解压后中文文件名乱码</w:t>
            </w:r>
          </w:p>
        </w:tc>
        <w:tc>
          <w:tcPr>
            <w:tcW w:w="1728" w:type="dxa"/>
          </w:tcPr>
          <w:p w14:paraId="17CDDB9C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Assignment3_报告.docx</w:t>
            </w:r>
            <w:r>
              <w:t xml:space="preserve"> 解压成 </w:t>
            </w:r>
            <w:r>
              <w:rPr>
                <w:rFonts w:ascii="Consolas" w:hAnsi="Consolas"/>
                <w:color w:val="C7254E"/>
                <w:sz w:val="19"/>
              </w:rPr>
              <w:t>Assignment3_???.docx</w:t>
            </w:r>
          </w:p>
        </w:tc>
        <w:tc>
          <w:tcPr>
            <w:tcW w:w="1728" w:type="dxa"/>
          </w:tcPr>
          <w:p w14:paraId="5C3CA353">
            <w:pPr>
              <w:spacing w:after="0" w:line="240" w:lineRule="auto"/>
            </w:pPr>
            <w:r>
              <w:t xml:space="preserve">macOS 自带 Info-ZIP 3.0 对非 ASCII 文件名不写 UTF-8 标志位，且不支持 </w:t>
            </w:r>
            <w:r>
              <w:rPr>
                <w:rFonts w:ascii="Consolas" w:hAnsi="Consolas"/>
                <w:color w:val="C7254E"/>
                <w:sz w:val="19"/>
              </w:rPr>
              <w:t>-UN=UTF8</w:t>
            </w:r>
          </w:p>
        </w:tc>
        <w:tc>
          <w:tcPr>
            <w:tcW w:w="1728" w:type="dxa"/>
          </w:tcPr>
          <w:p w14:paraId="4F798EC2">
            <w:pPr>
              <w:spacing w:after="0" w:line="240" w:lineRule="auto"/>
            </w:pPr>
            <w:r>
              <w:t xml:space="preserve">新增 </w:t>
            </w:r>
            <w:r>
              <w:rPr>
                <w:rFonts w:ascii="Consolas" w:hAnsi="Consolas"/>
                <w:color w:val="C7254E"/>
                <w:sz w:val="19"/>
              </w:rPr>
              <w:t>scripts/zip_project.py</w:t>
            </w:r>
            <w:r>
              <w:t xml:space="preserve"> 用 Python </w:t>
            </w:r>
            <w:r>
              <w:rPr>
                <w:rFonts w:ascii="Consolas" w:hAnsi="Consolas"/>
                <w:color w:val="C7254E"/>
                <w:sz w:val="19"/>
              </w:rPr>
              <w:t>zipfile</w:t>
            </w:r>
            <w:r>
              <w:t xml:space="preserve"> 归档（自动置 UTF-8 flag），</w:t>
            </w:r>
            <w:r>
              <w:rPr>
                <w:rFonts w:ascii="Consolas" w:hAnsi="Consolas"/>
                <w:color w:val="C7254E"/>
                <w:sz w:val="19"/>
              </w:rPr>
              <w:t>package.sh</w:t>
            </w:r>
            <w:r>
              <w:t xml:space="preserve"> 改为调用它；实测 </w:t>
            </w:r>
            <w:r>
              <w:rPr>
                <w:rFonts w:ascii="Consolas" w:hAnsi="Consolas"/>
                <w:color w:val="C7254E"/>
                <w:sz w:val="19"/>
              </w:rPr>
              <w:t>flag_bits=0x800</w:t>
            </w:r>
            <w:r>
              <w:t>，解压文件名正常</w:t>
            </w:r>
          </w:p>
        </w:tc>
      </w:tr>
    </w:tbl>
    <w:p w14:paraId="087DCE40"/>
    <w:p w14:paraId="209D7D04">
      <w:pPr>
        <w:pStyle w:val="5"/>
      </w:pPr>
      <w:r>
        <w:t>5.2 环境限制与遗留事项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4708"/>
        <w:gridCol w:w="2601"/>
      </w:tblGrid>
      <w:tr w14:paraId="3E07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6CFBD4">
            <w:pPr>
              <w:spacing w:after="0" w:line="240" w:lineRule="auto"/>
            </w:pPr>
            <w:r>
              <w:rPr>
                <w:b/>
              </w:rPr>
              <w:t>事项</w:t>
            </w:r>
          </w:p>
        </w:tc>
        <w:tc>
          <w:tcPr>
            <w:tcW w:w="2880" w:type="dxa"/>
          </w:tcPr>
          <w:p w14:paraId="3ABBC691">
            <w:pPr>
              <w:spacing w:after="0" w:line="240" w:lineRule="auto"/>
            </w:pPr>
            <w:r>
              <w:rPr>
                <w:b/>
              </w:rPr>
              <w:t>现状</w:t>
            </w:r>
          </w:p>
        </w:tc>
        <w:tc>
          <w:tcPr>
            <w:tcW w:w="2880" w:type="dxa"/>
          </w:tcPr>
          <w:p w14:paraId="7ACB648A">
            <w:pPr>
              <w:spacing w:after="0" w:line="240" w:lineRule="auto"/>
            </w:pPr>
            <w:r>
              <w:rPr>
                <w:b/>
              </w:rPr>
              <w:t>建议</w:t>
            </w:r>
          </w:p>
        </w:tc>
      </w:tr>
      <w:tr w14:paraId="0634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988655">
            <w:pPr>
              <w:spacing w:after="0" w:line="240" w:lineRule="auto"/>
            </w:pPr>
            <w:r>
              <w:t>真机/模拟器验证</w:t>
            </w:r>
          </w:p>
        </w:tc>
        <w:tc>
          <w:tcPr>
            <w:tcW w:w="2880" w:type="dxa"/>
          </w:tcPr>
          <w:p w14:paraId="601492D2">
            <w:pPr>
              <w:spacing w:after="0" w:line="240" w:lineRule="auto"/>
            </w:pPr>
            <w:r>
              <w:t xml:space="preserve">环境无设备，DevEco 6.0.1 不支持 </w:t>
            </w:r>
            <w:r>
              <w:rPr>
                <w:rFonts w:ascii="Consolas" w:hAnsi="Consolas"/>
                <w:color w:val="C7254E"/>
                <w:sz w:val="19"/>
              </w:rPr>
              <w:t>devecocli emulator</w:t>
            </w:r>
            <w:r>
              <w:t>（需 ≥6.1.0）</w:t>
            </w:r>
          </w:p>
        </w:tc>
        <w:tc>
          <w:tcPr>
            <w:tcW w:w="2880" w:type="dxa"/>
          </w:tcPr>
          <w:p w14:paraId="6FA84F4F">
            <w:pPr>
              <w:spacing w:after="0" w:line="240" w:lineRule="auto"/>
            </w:pPr>
            <w:r>
              <w:t xml:space="preserve">在 DevEco Studio 连接设备后按 </w:t>
            </w:r>
            <w:r>
              <w:rPr>
                <w:rFonts w:ascii="Consolas" w:hAnsi="Consolas"/>
                <w:color w:val="C7254E"/>
                <w:sz w:val="19"/>
              </w:rPr>
              <w:t>screenshots/README.md</w:t>
            </w:r>
            <w:r>
              <w:t xml:space="preserve"> 补齐 10 张截图，并手工回归 US1–US5</w:t>
            </w:r>
          </w:p>
        </w:tc>
      </w:tr>
      <w:tr w14:paraId="232C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BFEF27">
            <w:pPr>
              <w:spacing w:after="0" w:line="240" w:lineRule="auto"/>
            </w:pPr>
            <w:r>
              <w:t>签名</w:t>
            </w:r>
          </w:p>
        </w:tc>
        <w:tc>
          <w:tcPr>
            <w:tcW w:w="2880" w:type="dxa"/>
          </w:tcPr>
          <w:p w14:paraId="6BDB2742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signingConfigs</w:t>
            </w:r>
            <w:r>
              <w:t xml:space="preserve"> 为空，命令行产物为 unsigned HAP</w:t>
            </w:r>
          </w:p>
        </w:tc>
        <w:tc>
          <w:tcPr>
            <w:tcW w:w="2880" w:type="dxa"/>
          </w:tcPr>
          <w:p w14:paraId="05D6675C">
            <w:pPr>
              <w:spacing w:after="0" w:line="240" w:lineRule="auto"/>
            </w:pPr>
            <w:r>
              <w:t xml:space="preserve">在 </w:t>
            </w:r>
            <w:r>
              <w:rPr>
                <w:rFonts w:ascii="Consolas" w:hAnsi="Consolas"/>
                <w:color w:val="C7254E"/>
                <w:sz w:val="19"/>
              </w:rPr>
              <w:t>Project Structure → Signing Configs</w:t>
            </w:r>
            <w:r>
              <w:t xml:space="preserve"> 勾选自动签名后再安装</w:t>
            </w:r>
          </w:p>
        </w:tc>
      </w:tr>
      <w:tr w14:paraId="643A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383140">
            <w:pPr>
              <w:spacing w:after="0" w:line="240" w:lineRule="auto"/>
            </w:pPr>
            <w:r>
              <w:t>ZIP 命名</w:t>
            </w:r>
          </w:p>
        </w:tc>
        <w:tc>
          <w:tcPr>
            <w:tcW w:w="2880" w:type="dxa"/>
          </w:tcPr>
          <w:p w14:paraId="302287A4">
            <w:pPr>
              <w:spacing w:after="0" w:line="240" w:lineRule="auto"/>
            </w:pPr>
            <w:r>
              <w:t xml:space="preserve">使用占位 </w:t>
            </w:r>
            <w:r>
              <w:rPr>
                <w:rFonts w:ascii="Consolas" w:hAnsi="Consolas"/>
                <w:color w:val="C7254E"/>
                <w:sz w:val="19"/>
              </w:rPr>
              <w:t>Assignment3_TeamX_StudentID1_StudentID2.zip</w:t>
            </w:r>
          </w:p>
        </w:tc>
        <w:tc>
          <w:tcPr>
            <w:tcW w:w="2880" w:type="dxa"/>
          </w:tcPr>
          <w:p w14:paraId="4C50E380">
            <w:pPr>
              <w:spacing w:after="0" w:line="240" w:lineRule="auto"/>
            </w:pPr>
            <w:r>
              <w:t>提交前替换为真实团队号与学号</w:t>
            </w:r>
          </w:p>
        </w:tc>
      </w:tr>
      <w:tr w14:paraId="0FE8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E35D5A">
            <w:pPr>
              <w:spacing w:after="0" w:line="240" w:lineRule="auto"/>
            </w:pPr>
            <w:r>
              <w:t>明细行未用嵌套 List</w:t>
            </w:r>
          </w:p>
        </w:tc>
        <w:tc>
          <w:tcPr>
            <w:tcW w:w="2880" w:type="dxa"/>
          </w:tcPr>
          <w:p w14:paraId="79825904">
            <w:pPr>
              <w:spacing w:after="0" w:line="240" w:lineRule="auto"/>
            </w:pPr>
            <w:r>
              <w:t xml:space="preserve">用 </w:t>
            </w:r>
            <w:r>
              <w:rPr>
                <w:rFonts w:ascii="Consolas" w:hAnsi="Consolas"/>
                <w:color w:val="C7254E"/>
                <w:sz w:val="19"/>
              </w:rPr>
              <w:t>ForEach + Flex</w:t>
            </w:r>
            <w:r>
              <w:t xml:space="preserve"> 支持横屏两列</w:t>
            </w:r>
          </w:p>
        </w:tc>
        <w:tc>
          <w:tcPr>
            <w:tcW w:w="2880" w:type="dxa"/>
          </w:tcPr>
          <w:p w14:paraId="5AF410B0">
            <w:pPr>
              <w:spacing w:after="0" w:line="240" w:lineRule="auto"/>
            </w:pPr>
            <w:r>
              <w:t>已作为 design deviation 记入审计 B-08；若评分严格要求，可改为竖屏 List / 横屏 Flex 分支</w:t>
            </w:r>
          </w:p>
        </w:tc>
      </w:tr>
    </w:tbl>
    <w:p w14:paraId="33634F8C"/>
    <w:p w14:paraId="5F1FD9AE">
      <w:pPr>
        <w:pStyle w:val="5"/>
      </w:pPr>
      <w:r>
        <w:t>5.3 验证结论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9C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635712F0">
            <w:pPr>
              <w:spacing w:after="0" w:line="240" w:lineRule="auto"/>
            </w:pPr>
            <w:r>
              <w:rPr>
                <w:b/>
              </w:rPr>
              <w:t>门禁</w:t>
            </w:r>
          </w:p>
        </w:tc>
        <w:tc>
          <w:tcPr>
            <w:tcW w:w="2880" w:type="dxa"/>
          </w:tcPr>
          <w:p w14:paraId="465085B5">
            <w:pPr>
              <w:spacing w:after="0" w:line="240" w:lineRule="auto"/>
            </w:pPr>
            <w:r>
              <w:rPr>
                <w:b/>
              </w:rPr>
              <w:t>命令/工具</w:t>
            </w:r>
          </w:p>
        </w:tc>
        <w:tc>
          <w:tcPr>
            <w:tcW w:w="2880" w:type="dxa"/>
          </w:tcPr>
          <w:p w14:paraId="47ED9EDF">
            <w:pPr>
              <w:spacing w:after="0" w:line="240" w:lineRule="auto"/>
            </w:pPr>
            <w:r>
              <w:rPr>
                <w:b/>
              </w:rPr>
              <w:t>结果</w:t>
            </w:r>
          </w:p>
        </w:tc>
      </w:tr>
      <w:tr w14:paraId="1738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6808B4">
            <w:pPr>
              <w:spacing w:after="0" w:line="240" w:lineRule="auto"/>
            </w:pPr>
            <w:r>
              <w:t>ArkTS 严格模式静态检查</w:t>
            </w:r>
          </w:p>
        </w:tc>
        <w:tc>
          <w:tcPr>
            <w:tcW w:w="2880" w:type="dxa"/>
          </w:tcPr>
          <w:p w14:paraId="6A117635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arkts_check</w:t>
            </w:r>
            <w:r>
              <w:t>（common 8 文件 + features/products 8 文件）</w:t>
            </w:r>
          </w:p>
        </w:tc>
        <w:tc>
          <w:tcPr>
            <w:tcW w:w="2880" w:type="dxa"/>
          </w:tcPr>
          <w:p w14:paraId="5684EBF4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No errors found</w:t>
            </w:r>
            <w:r>
              <w:t>（两批）</w:t>
            </w:r>
          </w:p>
        </w:tc>
      </w:tr>
      <w:tr w14:paraId="0E02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272F74">
            <w:pPr>
              <w:spacing w:after="0" w:line="240" w:lineRule="auto"/>
            </w:pPr>
            <w:r>
              <w:t>编译</w:t>
            </w:r>
          </w:p>
        </w:tc>
        <w:tc>
          <w:tcPr>
            <w:tcW w:w="2880" w:type="dxa"/>
          </w:tcPr>
          <w:p w14:paraId="469343EA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devecocli build --build-mode debug</w:t>
            </w:r>
          </w:p>
        </w:tc>
        <w:tc>
          <w:tcPr>
            <w:tcW w:w="2880" w:type="dxa"/>
          </w:tcPr>
          <w:p w14:paraId="737AFF55">
            <w:pPr>
              <w:spacing w:after="0" w:line="240" w:lineRule="auto"/>
            </w:pPr>
            <w:r>
              <w:rPr>
                <w:rFonts w:ascii="Consolas" w:hAnsi="Consolas"/>
                <w:color w:val="C7254E"/>
                <w:sz w:val="19"/>
              </w:rPr>
              <w:t>BUILD SUCCESSFUL</w:t>
            </w:r>
            <w:r>
              <w:t xml:space="preserve">（exitCode=0），产物 </w:t>
            </w:r>
            <w:r>
              <w:rPr>
                <w:rFonts w:ascii="Consolas" w:hAnsi="Consolas"/>
                <w:color w:val="C7254E"/>
                <w:sz w:val="19"/>
              </w:rPr>
              <w:t>products-default-unsigned.hap</w:t>
            </w:r>
          </w:p>
        </w:tc>
      </w:tr>
      <w:tr w14:paraId="7FD1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5DCD79">
            <w:pPr>
              <w:spacing w:after="0" w:line="240" w:lineRule="auto"/>
            </w:pPr>
            <w:r>
              <w:t>四维审计</w:t>
            </w:r>
          </w:p>
        </w:tc>
        <w:tc>
          <w:tcPr>
            <w:tcW w:w="2880" w:type="dxa"/>
          </w:tcPr>
          <w:p w14:paraId="46D71C11">
            <w:pPr>
              <w:spacing w:after="0" w:line="240" w:lineRule="auto"/>
            </w:pPr>
            <w:r>
              <w:t>人工 + 编译器</w:t>
            </w:r>
          </w:p>
        </w:tc>
        <w:tc>
          <w:tcPr>
            <w:tcW w:w="2880" w:type="dxa"/>
          </w:tcPr>
          <w:p w14:paraId="0D1C2999">
            <w:pPr>
              <w:spacing w:after="0" w:line="240" w:lineRule="auto"/>
            </w:pPr>
            <w:r>
              <w:t>编译/语法/布局/业务 4/4 通过，0 项 fail</w:t>
            </w:r>
          </w:p>
        </w:tc>
      </w:tr>
      <w:tr w14:paraId="5FCE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CDD73E">
            <w:pPr>
              <w:spacing w:after="0" w:line="240" w:lineRule="auto"/>
            </w:pPr>
            <w:r>
              <w:t>运行时 UI</w:t>
            </w:r>
          </w:p>
        </w:tc>
        <w:tc>
          <w:tcPr>
            <w:tcW w:w="2880" w:type="dxa"/>
          </w:tcPr>
          <w:p w14:paraId="05CC98E8">
            <w:pPr>
              <w:spacing w:after="0" w:line="240" w:lineRule="auto"/>
            </w:pPr>
            <w:r>
              <w:t>—</w:t>
            </w:r>
          </w:p>
        </w:tc>
        <w:tc>
          <w:tcPr>
            <w:tcW w:w="2880" w:type="dxa"/>
          </w:tcPr>
          <w:p w14:paraId="5B69AB7E">
            <w:pPr>
              <w:spacing w:after="0" w:line="240" w:lineRule="auto"/>
            </w:pPr>
            <w:r>
              <w:rPr>
                <w:b/>
              </w:rPr>
              <w:t>未验证（无设备）</w:t>
            </w:r>
            <w:r>
              <w:t>，需用户补测</w:t>
            </w:r>
          </w:p>
        </w:tc>
      </w:tr>
    </w:tbl>
    <w:p w14:paraId="2346C66B"/>
    <w:p w14:paraId="2C5A162F"/>
    <w:p w14:paraId="47818512">
      <w:pPr>
        <w:pStyle w:val="4"/>
      </w:pPr>
      <w:r>
        <w:t>附录：复现命令</w:t>
      </w:r>
    </w:p>
    <w:p w14:paraId="543EF1E1">
      <w:pPr>
        <w:ind w:left="240"/>
      </w:pPr>
      <w:r>
        <w:rPr>
          <w:rFonts w:ascii="Consolas" w:hAnsi="Consolas"/>
          <w:color w:val="333333"/>
          <w:sz w:val="18"/>
        </w:rPr>
        <w:t>cd /Users/annya/Documents/ustc/harmonyOS/assignment3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export DEVECO_HOME=/Applications/DevEco-Studio.app/Contents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# 编译（产物：products/build/default/outputs/default/products-default-unsigned.hap）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devecocli build --build-mode debug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# 生成 Word 报告（python-docx 装在临时 venv 中）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/var/folders/b1/sxv4c7fn2cx1pbjhq62ryp300000gp/T/deveco/pyenv/bin/python \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scripts/md_to_docx.py docs/report/Assignment3_报告.md docs/report/Assignment3_报告.docx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# 打包交付物（zip_project.py 用 zipfile 写入 UTF-8 文件名，避免解压乱码）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bash scripts/package.sh</w:t>
      </w:r>
    </w:p>
    <w:p w14:paraId="64D45F3E">
      <w:pPr>
        <w:ind w:left="360"/>
      </w:pPr>
      <w:r>
        <w:rPr>
          <w:i/>
          <w:color w:val="555555"/>
        </w:rPr>
        <w:t xml:space="preserve">打包实现说明：macOS 自带 Info-ZIP 3.0 在写入中文文件名时不会设置 UTF-8 标志位，Windows 解压会出现乱码，因此 </w:t>
      </w:r>
      <w:r>
        <w:rPr>
          <w:rFonts w:ascii="Consolas" w:hAnsi="Consolas"/>
          <w:i/>
          <w:color w:val="555555"/>
          <w:sz w:val="19"/>
        </w:rPr>
        <w:t>package.sh</w:t>
      </w:r>
      <w:r>
        <w:rPr>
          <w:i/>
          <w:color w:val="555555"/>
        </w:rPr>
        <w:t xml:space="preserve"> 调用 </w:t>
      </w:r>
      <w:r>
        <w:rPr>
          <w:rFonts w:ascii="Consolas" w:hAnsi="Consolas"/>
          <w:i/>
          <w:color w:val="555555"/>
          <w:sz w:val="19"/>
        </w:rPr>
        <w:t>scripts/zip_project.py</w:t>
      </w:r>
      <w:r>
        <w:rPr>
          <w:i/>
          <w:color w:val="555555"/>
        </w:rPr>
        <w:t xml:space="preserve">（Python </w:t>
      </w:r>
      <w:r>
        <w:rPr>
          <w:rFonts w:ascii="Consolas" w:hAnsi="Consolas"/>
          <w:i/>
          <w:color w:val="555555"/>
          <w:sz w:val="19"/>
        </w:rPr>
        <w:t>zipfile</w:t>
      </w:r>
      <w:r>
        <w:rPr>
          <w:i/>
          <w:color w:val="555555"/>
        </w:rPr>
        <w:t>）完成归档，并自动校验 13 个关键文件是否齐全。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7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519</Words>
  <Characters>797</Characters>
  <Lines>0</Lines>
  <Paragraphs>0</Paragraphs>
  <TotalTime>17</TotalTime>
  <ScaleCrop>false</ScaleCrop>
  <LinksUpToDate>false</LinksUpToDate>
  <CharactersWithSpaces>990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2026-10-29T05:30:25Z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eyJoZGlkIjoiOWQwOTljZTI0MGY3ODFhNDk1ZTUwZTlmNzJhZTUwYzciLCJ1c2VySWQiOiI4MjU0OTAwNjcifQ==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CD4BBA2B479C47B7BB27CB412DBA81AB_12</vt:lpwstr>
  </property>
</Properties>
</file>