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144C04" w14:textId="765F2F11" w:rsidR="00FD24BC" w:rsidRPr="00D91C94" w:rsidRDefault="0005472E" w:rsidP="0005472E">
      <w:pPr>
        <w:pStyle w:val="a4"/>
        <w:numPr>
          <w:ilvl w:val="0"/>
          <w:numId w:val="3"/>
        </w:numPr>
        <w:rPr>
          <w:rFonts w:ascii="仿宋" w:eastAsia="仿宋" w:hAnsi="仿宋"/>
          <w:color w:val="7030A0"/>
          <w:sz w:val="36"/>
          <w:szCs w:val="36"/>
          <w:lang/>
        </w:rPr>
      </w:pPr>
      <w:r w:rsidRPr="00D91C94">
        <w:rPr>
          <w:rFonts w:ascii="Times New Roman" w:eastAsia="仿宋" w:hAnsi="Times New Roman" w:cs="Times New Roman"/>
          <w:color w:val="7030A0"/>
          <w:sz w:val="36"/>
          <w:szCs w:val="36"/>
          <w:lang/>
        </w:rPr>
        <w:t>Introduction</w:t>
      </w:r>
    </w:p>
    <w:p w14:paraId="5C16258D" w14:textId="69F681DB" w:rsidR="00885465" w:rsidRDefault="00885465" w:rsidP="00A2453C">
      <w:pPr>
        <w:rPr>
          <w:rFonts w:ascii="Times New Roman" w:hAnsi="Times New Roman" w:cs="Times New Roman"/>
          <w:color w:val="002060"/>
          <w:sz w:val="22"/>
        </w:rPr>
      </w:pPr>
      <w:r w:rsidRPr="00885465">
        <w:rPr>
          <w:rFonts w:ascii="Times New Roman" w:hAnsi="Times New Roman" w:cs="Times New Roman"/>
          <w:color w:val="002060"/>
          <w:sz w:val="22"/>
        </w:rPr>
        <w:t>Pulse-tube based dilution refrigerators (DDRs) are massively employed in low temperature physics. They allow to reduce the running costs and to be operated with unprecedented easiness. However, the main drawback of this technology is the mechanical vibrations induced by the pulse-tube cryocooler. These perturbations can cause extra-noises drastically affecting the detector performance.</w:t>
      </w:r>
      <w:r w:rsidRPr="00885465">
        <w:rPr>
          <w:rFonts w:ascii="Times New Roman" w:hAnsi="Times New Roman" w:cs="Times New Roman"/>
          <w:color w:val="002060"/>
          <w:sz w:val="22"/>
          <w:vertAlign w:val="superscript"/>
        </w:rPr>
        <w:t>[1]</w:t>
      </w:r>
      <w:r w:rsidR="00F845FB">
        <w:rPr>
          <w:rFonts w:ascii="Times New Roman" w:hAnsi="Times New Roman" w:cs="Times New Roman"/>
          <w:color w:val="002060"/>
          <w:sz w:val="22"/>
          <w:vertAlign w:val="superscript"/>
        </w:rPr>
        <w:t xml:space="preserve"> </w:t>
      </w:r>
      <w:r w:rsidR="00F845FB" w:rsidRPr="00332E79">
        <w:rPr>
          <w:rFonts w:ascii="Times New Roman" w:hAnsi="Times New Roman" w:cs="Times New Roman"/>
          <w:color w:val="385623" w:themeColor="accent6" w:themeShade="80"/>
          <w:sz w:val="22"/>
        </w:rPr>
        <w:t>//DDR</w:t>
      </w:r>
      <w:r w:rsidR="00332E79">
        <w:rPr>
          <w:rFonts w:ascii="Times New Roman" w:hAnsi="Times New Roman" w:cs="Times New Roman"/>
          <w:color w:val="385623" w:themeColor="accent6" w:themeShade="80"/>
          <w:sz w:val="22"/>
        </w:rPr>
        <w:t xml:space="preserve"> </w:t>
      </w:r>
      <w:r w:rsidR="00F845FB" w:rsidRPr="00332E79">
        <w:rPr>
          <w:rFonts w:ascii="Times New Roman" w:hAnsi="Times New Roman" w:cs="Times New Roman"/>
          <w:color w:val="385623" w:themeColor="accent6" w:themeShade="80"/>
          <w:sz w:val="22"/>
        </w:rPr>
        <w:t>&amp;</w:t>
      </w:r>
      <w:r w:rsidR="00332E79">
        <w:rPr>
          <w:rFonts w:ascii="Times New Roman" w:hAnsi="Times New Roman" w:cs="Times New Roman"/>
          <w:color w:val="385623" w:themeColor="accent6" w:themeShade="80"/>
          <w:sz w:val="22"/>
        </w:rPr>
        <w:t xml:space="preserve"> </w:t>
      </w:r>
      <w:r w:rsidR="00F845FB" w:rsidRPr="00332E79">
        <w:rPr>
          <w:rFonts w:ascii="Times New Roman" w:hAnsi="Times New Roman" w:cs="Times New Roman"/>
          <w:color w:val="385623" w:themeColor="accent6" w:themeShade="80"/>
          <w:sz w:val="22"/>
        </w:rPr>
        <w:t>PT drawback</w:t>
      </w:r>
    </w:p>
    <w:p w14:paraId="449C39CD" w14:textId="77777777" w:rsidR="00D6424B" w:rsidRDefault="00D6424B" w:rsidP="00A2453C">
      <w:pPr>
        <w:rPr>
          <w:rFonts w:ascii="Times New Roman" w:hAnsi="Times New Roman" w:cs="Times New Roman"/>
          <w:color w:val="002060"/>
          <w:sz w:val="22"/>
        </w:rPr>
      </w:pPr>
    </w:p>
    <w:p w14:paraId="220F0170" w14:textId="67871778" w:rsidR="007417FB" w:rsidRPr="0096604A" w:rsidRDefault="0096604A" w:rsidP="00A2453C">
      <w:pPr>
        <w:rPr>
          <w:rFonts w:ascii="Times New Roman" w:hAnsi="Times New Roman" w:cs="Times New Roman"/>
          <w:color w:val="002060"/>
          <w:sz w:val="22"/>
          <w:lang/>
        </w:rPr>
      </w:pPr>
      <w:r w:rsidRPr="0096604A">
        <w:rPr>
          <w:rFonts w:ascii="Times New Roman" w:hAnsi="Times New Roman" w:cs="Times New Roman"/>
          <w:color w:val="002060"/>
          <w:sz w:val="22"/>
        </w:rPr>
        <w:t>To mitigate pulse</w:t>
      </w:r>
      <w:r w:rsidRPr="0096604A">
        <w:rPr>
          <w:rFonts w:ascii="Times New Roman" w:hAnsi="Times New Roman" w:cs="Times New Roman"/>
          <w:color w:val="002060"/>
          <w:sz w:val="22"/>
        </w:rPr>
        <w:noBreakHyphen/>
        <w:t>tube</w:t>
      </w:r>
      <w:r w:rsidRPr="0096604A">
        <w:rPr>
          <w:rFonts w:ascii="Times New Roman" w:hAnsi="Times New Roman" w:cs="Times New Roman"/>
          <w:color w:val="002060"/>
          <w:sz w:val="22"/>
        </w:rPr>
        <w:noBreakHyphen/>
        <w:t xml:space="preserve">induced vibrations in DDRs, </w:t>
      </w:r>
      <w:proofErr w:type="spellStart"/>
      <w:r w:rsidRPr="0096604A">
        <w:rPr>
          <w:rFonts w:ascii="Times New Roman" w:hAnsi="Times New Roman" w:cs="Times New Roman"/>
          <w:color w:val="002060"/>
          <w:sz w:val="22"/>
        </w:rPr>
        <w:t>Maisonobe</w:t>
      </w:r>
      <w:proofErr w:type="spellEnd"/>
      <w:r w:rsidRPr="0096604A">
        <w:rPr>
          <w:rFonts w:ascii="Times New Roman" w:hAnsi="Times New Roman" w:cs="Times New Roman"/>
          <w:color w:val="002060"/>
          <w:sz w:val="22"/>
        </w:rPr>
        <w:t xml:space="preserve"> et al. (2018) deployed a simple yet highly efficient single</w:t>
      </w:r>
      <w:r w:rsidRPr="0096604A">
        <w:rPr>
          <w:rFonts w:ascii="Times New Roman" w:hAnsi="Times New Roman" w:cs="Times New Roman"/>
          <w:color w:val="002060"/>
          <w:sz w:val="22"/>
        </w:rPr>
        <w:noBreakHyphen/>
        <w:t>spring elastic pendulum: a detector module suspended ~ 42 cm from a single point via a stainless</w:t>
      </w:r>
      <w:r w:rsidRPr="0096604A">
        <w:rPr>
          <w:rFonts w:ascii="Times New Roman" w:hAnsi="Times New Roman" w:cs="Times New Roman"/>
          <w:color w:val="002060"/>
          <w:sz w:val="22"/>
        </w:rPr>
        <w:noBreakHyphen/>
        <w:t>steel spring and nylon or Kevlar wire. This minimalist, mechanically simple design suppresses transverse modes and behaves as a second</w:t>
      </w:r>
      <w:r w:rsidRPr="0096604A">
        <w:rPr>
          <w:rFonts w:ascii="Times New Roman" w:hAnsi="Times New Roman" w:cs="Times New Roman"/>
          <w:color w:val="002060"/>
          <w:sz w:val="22"/>
        </w:rPr>
        <w:noBreakHyphen/>
        <w:t>order low</w:t>
      </w:r>
      <w:r w:rsidRPr="0096604A">
        <w:rPr>
          <w:rFonts w:ascii="Times New Roman" w:hAnsi="Times New Roman" w:cs="Times New Roman"/>
          <w:color w:val="002060"/>
          <w:sz w:val="22"/>
        </w:rPr>
        <w:noBreakHyphen/>
        <w:t>pass filter, achieving vibration levels of 0.04 –1 µg/√Hz over 1–1000 Hz, with attenuation up to two orders of magnitude above ~ 20 Hz. When EDELWEISS</w:t>
      </w:r>
      <w:r w:rsidRPr="0096604A">
        <w:rPr>
          <w:rFonts w:ascii="Times New Roman" w:hAnsi="Times New Roman" w:cs="Times New Roman"/>
          <w:color w:val="002060"/>
          <w:sz w:val="22"/>
        </w:rPr>
        <w:noBreakHyphen/>
        <w:t>type germanium bolometers were installed under pulse</w:t>
      </w:r>
      <w:r w:rsidRPr="0096604A">
        <w:rPr>
          <w:rFonts w:ascii="Times New Roman" w:hAnsi="Times New Roman" w:cs="Times New Roman"/>
          <w:color w:val="002060"/>
          <w:sz w:val="22"/>
        </w:rPr>
        <w:noBreakHyphen/>
        <w:t>tube</w:t>
      </w:r>
      <w:r w:rsidRPr="0096604A">
        <w:rPr>
          <w:rFonts w:ascii="Times New Roman" w:hAnsi="Times New Roman" w:cs="Times New Roman"/>
          <w:color w:val="002060"/>
          <w:sz w:val="22"/>
        </w:rPr>
        <w:noBreakHyphen/>
        <w:t>on conditions, baseline thermal noise decreased by 1–2 orders of magnitude, and energy resolution improved by factors of 5–40, with the best resolution reaching ~250 eV RMS—demonstrating that detector performance became electronics</w:t>
      </w:r>
      <w:r w:rsidRPr="0096604A">
        <w:rPr>
          <w:rFonts w:ascii="Times New Roman" w:hAnsi="Times New Roman" w:cs="Times New Roman"/>
          <w:color w:val="002060"/>
          <w:sz w:val="22"/>
        </w:rPr>
        <w:noBreakHyphen/>
        <w:t>limited rather than vibration</w:t>
      </w:r>
      <w:r w:rsidRPr="0096604A">
        <w:rPr>
          <w:rFonts w:ascii="Times New Roman" w:hAnsi="Times New Roman" w:cs="Times New Roman"/>
          <w:color w:val="002060"/>
          <w:sz w:val="22"/>
        </w:rPr>
        <w:noBreakHyphen/>
        <w:t>limited</w:t>
      </w:r>
      <w:r w:rsidRPr="0096604A">
        <w:rPr>
          <w:rFonts w:ascii="Times New Roman" w:hAnsi="Times New Roman" w:cs="Times New Roman"/>
          <w:color w:val="385623" w:themeColor="accent6" w:themeShade="80"/>
          <w:sz w:val="22"/>
        </w:rPr>
        <w:t>.</w:t>
      </w:r>
      <w:r w:rsidR="00332E79" w:rsidRPr="0096604A">
        <w:rPr>
          <w:rFonts w:ascii="Times New Roman" w:hAnsi="Times New Roman" w:cs="Times New Roman"/>
          <w:color w:val="385623" w:themeColor="accent6" w:themeShade="80"/>
          <w:sz w:val="22"/>
          <w:vertAlign w:val="superscript"/>
        </w:rPr>
        <w:t xml:space="preserve">[1] </w:t>
      </w:r>
      <w:r w:rsidR="00332E79" w:rsidRPr="00332E79">
        <w:rPr>
          <w:rFonts w:ascii="Times New Roman" w:hAnsi="Times New Roman" w:cs="Times New Roman" w:hint="eastAsia"/>
          <w:color w:val="385623" w:themeColor="accent6" w:themeShade="80"/>
          <w:sz w:val="22"/>
        </w:rPr>
        <w:t xml:space="preserve">// </w:t>
      </w:r>
      <w:r w:rsidR="00332E79">
        <w:rPr>
          <w:rFonts w:ascii="Times New Roman" w:hAnsi="Times New Roman" w:cs="Times New Roman"/>
          <w:color w:val="385623" w:themeColor="accent6" w:themeShade="80"/>
          <w:sz w:val="22"/>
        </w:rPr>
        <w:t>A</w:t>
      </w:r>
      <w:r w:rsidR="00332E79" w:rsidRPr="00332E79">
        <w:rPr>
          <w:rFonts w:ascii="Times New Roman" w:hAnsi="Times New Roman" w:cs="Times New Roman" w:hint="eastAsia"/>
          <w:color w:val="385623" w:themeColor="accent6" w:themeShade="80"/>
          <w:sz w:val="22"/>
        </w:rPr>
        <w:t xml:space="preserve"> example setup and result in 2018.</w:t>
      </w:r>
    </w:p>
    <w:p w14:paraId="2A6B3B5C" w14:textId="77777777" w:rsidR="00D6424B" w:rsidRDefault="00D6424B" w:rsidP="00A2453C">
      <w:pPr>
        <w:rPr>
          <w:rFonts w:ascii="Times New Roman" w:hAnsi="Times New Roman" w:cs="Times New Roman"/>
          <w:color w:val="002060"/>
          <w:sz w:val="22"/>
          <w:lang/>
        </w:rPr>
      </w:pPr>
    </w:p>
    <w:p w14:paraId="6B6852E4" w14:textId="386233D5" w:rsidR="0096604A" w:rsidRDefault="0096604A" w:rsidP="00A2453C">
      <w:pPr>
        <w:rPr>
          <w:rFonts w:ascii="Times New Roman" w:hAnsi="Times New Roman" w:cs="Times New Roman"/>
          <w:color w:val="385623" w:themeColor="accent6" w:themeShade="80"/>
          <w:sz w:val="22"/>
        </w:rPr>
      </w:pPr>
      <w:r w:rsidRPr="0096604A">
        <w:rPr>
          <w:rFonts w:ascii="Times New Roman" w:hAnsi="Times New Roman" w:cs="Times New Roman"/>
          <w:color w:val="002060"/>
          <w:sz w:val="22"/>
          <w:lang/>
        </w:rPr>
        <w:t xml:space="preserve">A similar strategy was employed by the NUCLEUS collaboration, who used a </w:t>
      </w:r>
      <w:r w:rsidRPr="0096604A">
        <w:rPr>
          <w:rFonts w:ascii="Cambria Math" w:hAnsi="Cambria Math" w:cs="Cambria Math"/>
          <w:color w:val="002060"/>
          <w:sz w:val="22"/>
          <w:lang/>
        </w:rPr>
        <w:t>∼</w:t>
      </w:r>
      <w:r w:rsidRPr="0096604A">
        <w:rPr>
          <w:rFonts w:ascii="Times New Roman" w:hAnsi="Times New Roman" w:cs="Times New Roman"/>
          <w:color w:val="002060"/>
          <w:sz w:val="22"/>
          <w:lang/>
        </w:rPr>
        <w:t xml:space="preserve">1.8 m stainless-steel spring pendulum to passively isolate their detector from cryostat vibrations. The entire 10 mK detector assembly was suspended from a rigid structure, forming a low-pass mechanical filter with sub-hertz natural frequencies in all directions. Under continuous pulse-tube operation, axial and radial displacements were reduced to </w:t>
      </w:r>
      <w:r w:rsidRPr="0096604A">
        <w:rPr>
          <w:rFonts w:ascii="Cambria Math" w:hAnsi="Cambria Math" w:cs="Cambria Math"/>
          <w:color w:val="002060"/>
          <w:sz w:val="22"/>
          <w:lang/>
        </w:rPr>
        <w:t>∼</w:t>
      </w:r>
      <w:r w:rsidRPr="0096604A">
        <w:rPr>
          <w:rFonts w:ascii="Times New Roman" w:hAnsi="Times New Roman" w:cs="Times New Roman"/>
          <w:color w:val="002060"/>
          <w:sz w:val="22"/>
          <w:lang/>
        </w:rPr>
        <w:t xml:space="preserve">1 nm and </w:t>
      </w:r>
      <w:r w:rsidRPr="0096604A">
        <w:rPr>
          <w:rFonts w:ascii="Cambria Math" w:hAnsi="Cambria Math" w:cs="Cambria Math"/>
          <w:color w:val="002060"/>
          <w:sz w:val="22"/>
          <w:lang/>
        </w:rPr>
        <w:t>∼</w:t>
      </w:r>
      <w:r w:rsidRPr="0096604A">
        <w:rPr>
          <w:rFonts w:ascii="Times New Roman" w:hAnsi="Times New Roman" w:cs="Times New Roman"/>
          <w:color w:val="002060"/>
          <w:sz w:val="22"/>
          <w:lang/>
        </w:rPr>
        <w:t>100 pm RMS, respectively. This setup enabled a gram-scale CaWO₄ calorimeter to achieve a baseline energy resolution of (6.22 ± 0.07) eV FWHM at 0.6 keV, with stable performance over several weeks. These results demonstrate that spring-based suspensions can effectively suppress pulse-tube-induced vibrations in full-scale cryogenic systems.</w:t>
      </w:r>
      <w:r w:rsidRPr="0096604A">
        <w:rPr>
          <w:rFonts w:ascii="Times New Roman" w:hAnsi="Times New Roman" w:cs="Times New Roman"/>
          <w:color w:val="002060"/>
          <w:sz w:val="22"/>
          <w:vertAlign w:val="superscript"/>
        </w:rPr>
        <w:t>[2]</w:t>
      </w:r>
      <w:r>
        <w:rPr>
          <w:rFonts w:ascii="Times New Roman" w:hAnsi="Times New Roman" w:cs="Times New Roman"/>
          <w:color w:val="002060"/>
          <w:sz w:val="22"/>
          <w:vertAlign w:val="superscript"/>
        </w:rPr>
        <w:t xml:space="preserve"> </w:t>
      </w:r>
      <w:r>
        <w:rPr>
          <w:rFonts w:ascii="Times New Roman" w:hAnsi="Times New Roman" w:cs="Times New Roman"/>
          <w:color w:val="002060"/>
          <w:sz w:val="22"/>
        </w:rPr>
        <w:t>//</w:t>
      </w:r>
      <w:r w:rsidRPr="0096604A">
        <w:rPr>
          <w:rFonts w:ascii="Times New Roman" w:hAnsi="Times New Roman" w:cs="Times New Roman"/>
          <w:color w:val="385623" w:themeColor="accent6" w:themeShade="80"/>
          <w:sz w:val="22"/>
        </w:rPr>
        <w:t>another one in 2025.</w:t>
      </w:r>
    </w:p>
    <w:p w14:paraId="653DAB71" w14:textId="77777777" w:rsidR="00D6424B" w:rsidRDefault="00D6424B" w:rsidP="00D6424B">
      <w:pPr>
        <w:widowControl/>
        <w:rPr>
          <w:rFonts w:ascii="Times New Roman" w:hAnsi="Times New Roman" w:cs="Times New Roman"/>
          <w:color w:val="002060"/>
          <w:sz w:val="22"/>
          <w:lang/>
        </w:rPr>
      </w:pPr>
    </w:p>
    <w:p w14:paraId="044331A6" w14:textId="1ADCD16E" w:rsidR="0096604A" w:rsidRPr="00D6424B" w:rsidRDefault="00D6424B" w:rsidP="00D6424B">
      <w:pPr>
        <w:widowControl/>
        <w:rPr>
          <w:rFonts w:ascii="Times New Roman" w:hAnsi="Times New Roman" w:cs="Times New Roman"/>
          <w:color w:val="002060"/>
          <w:sz w:val="22"/>
          <w:lang/>
        </w:rPr>
      </w:pPr>
      <w:proofErr w:type="spellStart"/>
      <w:r w:rsidRPr="00D6424B">
        <w:rPr>
          <w:rFonts w:ascii="Times New Roman" w:hAnsi="Times New Roman" w:cs="Times New Roman"/>
          <w:color w:val="002060"/>
          <w:sz w:val="22"/>
        </w:rPr>
        <w:t>Maisonobe’s</w:t>
      </w:r>
      <w:proofErr w:type="spellEnd"/>
      <w:r w:rsidRPr="00D6424B">
        <w:rPr>
          <w:rFonts w:ascii="Times New Roman" w:hAnsi="Times New Roman" w:cs="Times New Roman"/>
          <w:color w:val="002060"/>
          <w:sz w:val="22"/>
        </w:rPr>
        <w:t xml:space="preserve"> system uses a short (~42 cm) spring with minimal components, offering a simple and effective solution for vibration isolation.</w:t>
      </w:r>
      <w:r w:rsidRPr="00D6424B">
        <w:rPr>
          <w:rFonts w:ascii="Times New Roman" w:hAnsi="Times New Roman" w:cs="Times New Roman"/>
          <w:color w:val="002060"/>
          <w:sz w:val="22"/>
          <w:lang/>
        </w:rPr>
        <w:t xml:space="preserve"> </w:t>
      </w:r>
      <w:r w:rsidRPr="00D6424B">
        <w:rPr>
          <w:rFonts w:ascii="Times New Roman" w:hAnsi="Times New Roman" w:cs="Times New Roman"/>
          <w:color w:val="002060"/>
          <w:sz w:val="22"/>
        </w:rPr>
        <w:t>The NUCLEUS setup adopts a longer (~1.8 m) spring with added thermal and structural complexity, achieving sub-nanometer stability.</w:t>
      </w:r>
      <w:r w:rsidRPr="00D6424B">
        <w:rPr>
          <w:rFonts w:ascii="Times New Roman" w:hAnsi="Times New Roman" w:cs="Times New Roman"/>
          <w:color w:val="002060"/>
          <w:sz w:val="22"/>
          <w:lang/>
        </w:rPr>
        <w:t xml:space="preserve"> </w:t>
      </w:r>
      <w:r w:rsidRPr="00D6424B">
        <w:rPr>
          <w:rFonts w:ascii="Times New Roman" w:hAnsi="Times New Roman" w:cs="Times New Roman"/>
          <w:color w:val="002060"/>
          <w:sz w:val="22"/>
        </w:rPr>
        <w:t>Both are passive and efficient, but differ in ease of implementation and precision.</w:t>
      </w:r>
      <w:r w:rsidRPr="00D6424B">
        <w:rPr>
          <w:rFonts w:ascii="Times New Roman" w:hAnsi="Times New Roman" w:cs="Times New Roman"/>
          <w:color w:val="002060"/>
          <w:sz w:val="22"/>
          <w:lang/>
        </w:rPr>
        <w:t xml:space="preserve"> </w:t>
      </w:r>
      <w:proofErr w:type="spellStart"/>
      <w:r w:rsidRPr="00D6424B">
        <w:rPr>
          <w:rFonts w:ascii="Times New Roman" w:hAnsi="Times New Roman" w:cs="Times New Roman"/>
          <w:color w:val="002060"/>
          <w:sz w:val="22"/>
        </w:rPr>
        <w:t>Maisonobe’s</w:t>
      </w:r>
      <w:proofErr w:type="spellEnd"/>
      <w:r w:rsidRPr="00D6424B">
        <w:rPr>
          <w:rFonts w:ascii="Times New Roman" w:hAnsi="Times New Roman" w:cs="Times New Roman"/>
          <w:color w:val="002060"/>
          <w:sz w:val="22"/>
        </w:rPr>
        <w:t xml:space="preserve"> design favors rapid deployment, while NUCLEUS targets long-term, high-precision applications.</w:t>
      </w:r>
      <w:r>
        <w:rPr>
          <w:rFonts w:ascii="Times New Roman" w:hAnsi="Times New Roman" w:cs="Times New Roman" w:hint="eastAsia"/>
          <w:color w:val="002060"/>
          <w:sz w:val="22"/>
          <w:lang/>
        </w:rPr>
        <w:t xml:space="preserve"> </w:t>
      </w:r>
      <w:r w:rsidR="0096604A">
        <w:rPr>
          <w:rFonts w:ascii="Times New Roman" w:hAnsi="Times New Roman" w:cs="Times New Roman"/>
          <w:color w:val="385623" w:themeColor="accent6" w:themeShade="80"/>
          <w:sz w:val="22"/>
        </w:rPr>
        <w:t>//</w:t>
      </w:r>
      <w:proofErr w:type="gramStart"/>
      <w:r w:rsidR="0096604A">
        <w:rPr>
          <w:rFonts w:ascii="Times New Roman" w:hAnsi="Times New Roman" w:cs="Times New Roman"/>
          <w:color w:val="385623" w:themeColor="accent6" w:themeShade="80"/>
          <w:sz w:val="22"/>
        </w:rPr>
        <w:t>compare(</w:t>
      </w:r>
      <w:proofErr w:type="gramEnd"/>
      <w:r w:rsidR="0096604A">
        <w:rPr>
          <w:rFonts w:ascii="Times New Roman" w:hAnsi="Times New Roman" w:cs="Times New Roman"/>
          <w:color w:val="385623" w:themeColor="accent6" w:themeShade="80"/>
          <w:sz w:val="22"/>
        </w:rPr>
        <w:t>2018&amp;2025)</w:t>
      </w:r>
    </w:p>
    <w:p w14:paraId="7D3AC664" w14:textId="77777777" w:rsidR="00D6424B" w:rsidRDefault="00D6424B" w:rsidP="00A2453C">
      <w:pPr>
        <w:rPr>
          <w:rFonts w:ascii="Times New Roman" w:hAnsi="Times New Roman" w:cs="Times New Roman"/>
          <w:color w:val="002060"/>
          <w:sz w:val="22"/>
        </w:rPr>
      </w:pPr>
    </w:p>
    <w:p w14:paraId="50BAE96E" w14:textId="09E6FB13" w:rsidR="00F845FB" w:rsidRPr="00F845FB" w:rsidRDefault="003811DC" w:rsidP="00A2453C">
      <w:pPr>
        <w:rPr>
          <w:rFonts w:ascii="Times New Roman" w:hAnsi="Times New Roman" w:cs="Times New Roman"/>
          <w:color w:val="002060"/>
          <w:sz w:val="22"/>
        </w:rPr>
      </w:pPr>
      <w:r w:rsidRPr="003811DC">
        <w:rPr>
          <w:rFonts w:ascii="Times New Roman" w:hAnsi="Times New Roman" w:cs="Times New Roman"/>
          <w:color w:val="002060"/>
          <w:sz w:val="22"/>
        </w:rPr>
        <w:t xml:space="preserve">In this </w:t>
      </w:r>
      <w:r w:rsidR="00F845FB">
        <w:rPr>
          <w:rFonts w:ascii="Times New Roman" w:hAnsi="Times New Roman" w:cs="Times New Roman"/>
          <w:color w:val="002060"/>
          <w:sz w:val="22"/>
        </w:rPr>
        <w:t>work</w:t>
      </w:r>
      <w:r w:rsidRPr="003811DC">
        <w:rPr>
          <w:rFonts w:ascii="Times New Roman" w:hAnsi="Times New Roman" w:cs="Times New Roman"/>
          <w:color w:val="002060"/>
          <w:sz w:val="22"/>
        </w:rPr>
        <w:t xml:space="preserve">, we </w:t>
      </w:r>
      <w:r w:rsidR="00AE4C67">
        <w:rPr>
          <w:rFonts w:ascii="Times New Roman" w:hAnsi="Times New Roman" w:cs="Times New Roman"/>
          <w:color w:val="002060"/>
          <w:sz w:val="22"/>
        </w:rPr>
        <w:t>use</w:t>
      </w:r>
      <w:r w:rsidRPr="003811DC">
        <w:rPr>
          <w:rFonts w:ascii="Times New Roman" w:hAnsi="Times New Roman" w:cs="Times New Roman"/>
          <w:color w:val="002060"/>
          <w:sz w:val="22"/>
        </w:rPr>
        <w:t xml:space="preserve"> a </w:t>
      </w:r>
      <w:r w:rsidR="00AE4C67" w:rsidRPr="00332E79">
        <w:rPr>
          <w:rFonts w:ascii="Times New Roman" w:hAnsi="Times New Roman" w:cs="Times New Roman"/>
          <w:color w:val="002060"/>
          <w:sz w:val="22"/>
        </w:rPr>
        <w:t>single‑spring elastic pendulum</w:t>
      </w:r>
      <w:r w:rsidRPr="003811DC">
        <w:rPr>
          <w:rFonts w:ascii="Times New Roman" w:hAnsi="Times New Roman" w:cs="Times New Roman"/>
          <w:color w:val="002060"/>
          <w:sz w:val="22"/>
        </w:rPr>
        <w:t xml:space="preserve"> to mitigate the impact of these vibrations by mounting the detectors in an elastic-pendulum based suspended tower. Based on vibration modeling, we show that the vibration levels are attenuated by </w:t>
      </w:r>
      <w:r w:rsidRPr="00F845FB">
        <w:rPr>
          <w:rFonts w:ascii="Times New Roman" w:hAnsi="Times New Roman" w:cs="Times New Roman"/>
          <w:color w:val="C00000"/>
          <w:sz w:val="22"/>
        </w:rPr>
        <w:t>up to two orders of magnitude</w:t>
      </w:r>
      <w:r w:rsidRPr="003811DC">
        <w:rPr>
          <w:rFonts w:ascii="Times New Roman" w:hAnsi="Times New Roman" w:cs="Times New Roman"/>
          <w:color w:val="002060"/>
          <w:sz w:val="22"/>
        </w:rPr>
        <w:t xml:space="preserve"> at most frequencies, especially </w:t>
      </w:r>
      <w:r w:rsidRPr="00F845FB">
        <w:rPr>
          <w:rFonts w:ascii="Times New Roman" w:hAnsi="Times New Roman" w:cs="Times New Roman"/>
          <w:color w:val="C00000"/>
          <w:sz w:val="22"/>
        </w:rPr>
        <w:t xml:space="preserve">above </w:t>
      </w:r>
      <w:r w:rsidRPr="00F845FB">
        <w:rPr>
          <w:rFonts w:ascii="Cambria Math" w:hAnsi="Cambria Math" w:cs="Cambria Math"/>
          <w:color w:val="C00000"/>
          <w:sz w:val="22"/>
        </w:rPr>
        <w:t>∼</w:t>
      </w:r>
      <w:r w:rsidRPr="00F845FB">
        <w:rPr>
          <w:rFonts w:ascii="Times New Roman" w:hAnsi="Times New Roman" w:cs="Times New Roman"/>
          <w:color w:val="C00000"/>
          <w:sz w:val="22"/>
        </w:rPr>
        <w:t xml:space="preserve"> 20 Hz</w:t>
      </w:r>
      <w:r w:rsidRPr="003811DC">
        <w:rPr>
          <w:rFonts w:ascii="Times New Roman" w:hAnsi="Times New Roman" w:cs="Times New Roman"/>
          <w:color w:val="002060"/>
          <w:sz w:val="22"/>
        </w:rPr>
        <w:t xml:space="preserve">, for both vertical and radial directions. </w:t>
      </w:r>
      <w:r w:rsidRPr="003811DC">
        <w:rPr>
          <w:rFonts w:ascii="Times New Roman" w:hAnsi="Times New Roman" w:cs="Times New Roman"/>
          <w:color w:val="002060"/>
          <w:sz w:val="22"/>
          <w:vertAlign w:val="superscript"/>
        </w:rPr>
        <w:t>[1]</w:t>
      </w:r>
      <w:r w:rsidR="00F845FB">
        <w:rPr>
          <w:rFonts w:ascii="Times New Roman" w:hAnsi="Times New Roman" w:cs="Times New Roman"/>
          <w:color w:val="002060"/>
          <w:sz w:val="22"/>
          <w:vertAlign w:val="superscript"/>
        </w:rPr>
        <w:t xml:space="preserve"> </w:t>
      </w:r>
      <w:r w:rsidR="00F845FB" w:rsidRPr="00332E79">
        <w:rPr>
          <w:rFonts w:ascii="Times New Roman" w:hAnsi="Times New Roman" w:cs="Times New Roman"/>
          <w:color w:val="385623" w:themeColor="accent6" w:themeShade="80"/>
          <w:sz w:val="22"/>
        </w:rPr>
        <w:t>//simulation results</w:t>
      </w:r>
    </w:p>
    <w:p w14:paraId="2C84887F" w14:textId="77777777" w:rsidR="00C24F6C" w:rsidRDefault="005B7EA9" w:rsidP="00C24F6C">
      <w:pPr>
        <w:rPr>
          <w:rFonts w:ascii="Times New Roman" w:eastAsia="仿宋" w:hAnsi="Times New Roman" w:cs="Times New Roman"/>
          <w:b/>
          <w:bCs/>
          <w:sz w:val="22"/>
          <w:lang/>
        </w:rPr>
      </w:pPr>
      <w:hyperlink r:id="rId7" w:history="1">
        <w:r w:rsidR="00C24F6C" w:rsidRPr="00885465">
          <w:rPr>
            <w:rStyle w:val="a5"/>
            <w:rFonts w:ascii="Times New Roman" w:eastAsia="仿宋" w:hAnsi="Times New Roman" w:cs="Times New Roman"/>
            <w:b/>
            <w:bCs/>
            <w:sz w:val="22"/>
            <w:lang/>
          </w:rPr>
          <w:t>[1]</w:t>
        </w:r>
        <w:r w:rsidR="00C24F6C" w:rsidRPr="00885465">
          <w:rPr>
            <w:rStyle w:val="a5"/>
          </w:rPr>
          <w:t xml:space="preserve"> </w:t>
        </w:r>
        <w:r w:rsidR="00C24F6C" w:rsidRPr="00885465">
          <w:rPr>
            <w:rStyle w:val="a5"/>
            <w:rFonts w:ascii="Times New Roman" w:eastAsia="仿宋" w:hAnsi="Times New Roman" w:cs="Times New Roman"/>
            <w:b/>
            <w:bCs/>
            <w:sz w:val="22"/>
            <w:lang/>
          </w:rPr>
          <w:t>Vibration decoupling system for massive bolometers in dry cryostats</w:t>
        </w:r>
      </w:hyperlink>
    </w:p>
    <w:p w14:paraId="71E9124F" w14:textId="16386C07" w:rsidR="00D97540" w:rsidRPr="00C24F6C" w:rsidRDefault="00C24F6C" w:rsidP="00A95633">
      <w:pPr>
        <w:rPr>
          <w:rFonts w:ascii="Times New Roman" w:eastAsia="仿宋" w:hAnsi="Times New Roman" w:cs="Times New Roman"/>
          <w:b/>
          <w:bCs/>
          <w:sz w:val="22"/>
          <w:lang/>
        </w:rPr>
      </w:pPr>
      <w:r>
        <w:rPr>
          <w:rFonts w:ascii="Times New Roman" w:eastAsia="仿宋" w:hAnsi="Times New Roman" w:cs="Times New Roman"/>
          <w:b/>
          <w:bCs/>
          <w:sz w:val="22"/>
        </w:rPr>
        <w:t>[2]</w:t>
      </w:r>
      <w:hyperlink r:id="rId8" w:history="1">
        <w:r w:rsidRPr="00C32991">
          <w:rPr>
            <w:rStyle w:val="a5"/>
            <w:rFonts w:ascii="Times New Roman" w:eastAsia="仿宋" w:hAnsi="Times New Roman" w:cs="Times New Roman"/>
            <w:b/>
            <w:bCs/>
            <w:sz w:val="22"/>
            <w:lang/>
          </w:rPr>
          <w:t>Decoupling Pulse Tube Vibrations from a Dry Dilution Refrigerator at milli-Kelvin Temperatures</w:t>
        </w:r>
      </w:hyperlink>
    </w:p>
    <w:p w14:paraId="35374897" w14:textId="0D822AF5" w:rsidR="0005472E" w:rsidRDefault="0005472E" w:rsidP="0005472E">
      <w:pPr>
        <w:pStyle w:val="a4"/>
        <w:numPr>
          <w:ilvl w:val="0"/>
          <w:numId w:val="3"/>
        </w:numPr>
        <w:rPr>
          <w:rFonts w:ascii="Times New Roman" w:eastAsia="仿宋" w:hAnsi="Times New Roman" w:cs="Times New Roman"/>
          <w:color w:val="7030A0"/>
          <w:sz w:val="36"/>
          <w:szCs w:val="36"/>
          <w:lang/>
        </w:rPr>
      </w:pPr>
      <w:r w:rsidRPr="00D91C94">
        <w:rPr>
          <w:rFonts w:ascii="Times New Roman" w:eastAsia="仿宋" w:hAnsi="Times New Roman" w:cs="Times New Roman"/>
          <w:color w:val="7030A0"/>
          <w:sz w:val="36"/>
          <w:szCs w:val="36"/>
          <w:lang/>
        </w:rPr>
        <w:lastRenderedPageBreak/>
        <w:t>Methods</w:t>
      </w:r>
    </w:p>
    <w:p w14:paraId="48BAD976" w14:textId="5078EE9E" w:rsidR="005007E8" w:rsidRPr="005007E8" w:rsidRDefault="005007E8" w:rsidP="005007E8">
      <w:pPr>
        <w:rPr>
          <w:rFonts w:ascii="Times New Roman" w:hAnsi="Times New Roman" w:cs="Times New Roman"/>
          <w:color w:val="002060"/>
          <w:sz w:val="22"/>
        </w:rPr>
      </w:pPr>
      <w:r w:rsidRPr="005007E8">
        <w:rPr>
          <w:rFonts w:ascii="Times New Roman" w:hAnsi="Times New Roman" w:cs="Times New Roman"/>
          <w:color w:val="002060"/>
          <w:sz w:val="22"/>
        </w:rPr>
        <w:t xml:space="preserve">We modeled the suspended tower as a 3D elastic pendulum with mass M, spring constant k, and effective length l. Under the small-angle approximation, and based on the </w:t>
      </w:r>
      <w:proofErr w:type="spellStart"/>
      <w:r w:rsidRPr="005007E8">
        <w:rPr>
          <w:rFonts w:ascii="Times New Roman" w:hAnsi="Times New Roman" w:cs="Times New Roman"/>
          <w:color w:val="002060"/>
          <w:sz w:val="22"/>
        </w:rPr>
        <w:t>Lagrangian</w:t>
      </w:r>
      <w:proofErr w:type="spellEnd"/>
      <w:r w:rsidRPr="005007E8">
        <w:rPr>
          <w:rFonts w:ascii="Times New Roman" w:hAnsi="Times New Roman" w:cs="Times New Roman"/>
          <w:color w:val="002060"/>
          <w:sz w:val="22"/>
        </w:rPr>
        <w:t xml:space="preserve"> formalism, the system decouples into axial and radial modes. where </w:t>
      </w:r>
      <w:proofErr w:type="spellStart"/>
      <w:r w:rsidRPr="005007E8">
        <w:rPr>
          <w:rFonts w:ascii="Times New Roman" w:hAnsi="Times New Roman" w:cs="Times New Roman"/>
          <w:color w:val="002060"/>
          <w:sz w:val="22"/>
        </w:rPr>
        <w:t>leq</w:t>
      </w:r>
      <w:proofErr w:type="spellEnd"/>
      <w:r w:rsidRPr="005007E8">
        <w:rPr>
          <w:rFonts w:ascii="Times New Roman" w:hAnsi="Times New Roman" w:cs="Times New Roman"/>
          <w:color w:val="002060"/>
          <w:sz w:val="22"/>
        </w:rPr>
        <w:t xml:space="preserve"> is the spring length at static equilibrium. These expressions are derived by linearizing the equations of motion from the Euler-Lagrange equations. The natural frequencies are: </w:t>
      </w:r>
    </w:p>
    <w:p w14:paraId="4CA1811B" w14:textId="05F413B4" w:rsidR="00D91C94" w:rsidRDefault="00D91C94" w:rsidP="00D91C94">
      <w:pPr>
        <w:jc w:val="center"/>
        <w:rPr>
          <w:rFonts w:ascii="Times New Roman" w:eastAsia="仿宋" w:hAnsi="Times New Roman" w:cs="Times New Roman"/>
          <w:color w:val="7030A0"/>
          <w:sz w:val="36"/>
          <w:szCs w:val="36"/>
          <w:lang/>
        </w:rPr>
      </w:pPr>
      <w:r w:rsidRPr="001217C5">
        <w:rPr>
          <w:rFonts w:ascii="仿宋" w:eastAsia="仿宋" w:hAnsi="仿宋"/>
          <w:b/>
          <w:bCs/>
          <w:noProof/>
          <w:sz w:val="36"/>
          <w:szCs w:val="36"/>
          <w:lang/>
        </w:rPr>
        <w:drawing>
          <wp:inline distT="0" distB="0" distL="0" distR="0" wp14:anchorId="33346463" wp14:editId="4B49F409">
            <wp:extent cx="4252823" cy="1751614"/>
            <wp:effectExtent l="0" t="0" r="1905" b="1270"/>
            <wp:docPr id="176728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28046" name=""/>
                    <pic:cNvPicPr/>
                  </pic:nvPicPr>
                  <pic:blipFill>
                    <a:blip r:embed="rId9"/>
                    <a:stretch>
                      <a:fillRect/>
                    </a:stretch>
                  </pic:blipFill>
                  <pic:spPr>
                    <a:xfrm>
                      <a:off x="0" y="0"/>
                      <a:ext cx="4390039" cy="1808129"/>
                    </a:xfrm>
                    <a:prstGeom prst="rect">
                      <a:avLst/>
                    </a:prstGeom>
                  </pic:spPr>
                </pic:pic>
              </a:graphicData>
            </a:graphic>
          </wp:inline>
        </w:drawing>
      </w:r>
      <w:r w:rsidR="005007E8">
        <w:rPr>
          <w:rFonts w:ascii="Times New Roman" w:eastAsia="仿宋" w:hAnsi="Times New Roman" w:cs="Times New Roman" w:hint="eastAsia"/>
          <w:color w:val="7030A0"/>
          <w:sz w:val="36"/>
          <w:szCs w:val="36"/>
          <w:lang/>
        </w:rPr>
        <w:t xml:space="preserve">     </w:t>
      </w:r>
      <w:r w:rsidRPr="001217C5">
        <w:rPr>
          <w:rFonts w:ascii="仿宋" w:eastAsia="仿宋" w:hAnsi="仿宋"/>
          <w:b/>
          <w:bCs/>
          <w:noProof/>
          <w:sz w:val="36"/>
          <w:szCs w:val="36"/>
          <w:lang/>
        </w:rPr>
        <w:drawing>
          <wp:inline distT="0" distB="0" distL="0" distR="0" wp14:anchorId="24A01DA0" wp14:editId="699A63F0">
            <wp:extent cx="2130725" cy="358535"/>
            <wp:effectExtent l="0" t="0" r="3175" b="0"/>
            <wp:docPr id="1697612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612569" name=""/>
                    <pic:cNvPicPr/>
                  </pic:nvPicPr>
                  <pic:blipFill>
                    <a:blip r:embed="rId10"/>
                    <a:stretch>
                      <a:fillRect/>
                    </a:stretch>
                  </pic:blipFill>
                  <pic:spPr>
                    <a:xfrm>
                      <a:off x="0" y="0"/>
                      <a:ext cx="2270084" cy="381985"/>
                    </a:xfrm>
                    <a:prstGeom prst="rect">
                      <a:avLst/>
                    </a:prstGeom>
                  </pic:spPr>
                </pic:pic>
              </a:graphicData>
            </a:graphic>
          </wp:inline>
        </w:drawing>
      </w:r>
      <w:r w:rsidR="005007E8">
        <w:rPr>
          <w:rFonts w:ascii="Times New Roman" w:eastAsia="仿宋" w:hAnsi="Times New Roman" w:cs="Times New Roman" w:hint="eastAsia"/>
          <w:color w:val="7030A0"/>
          <w:sz w:val="36"/>
          <w:szCs w:val="36"/>
          <w:lang/>
        </w:rPr>
        <w:t xml:space="preserve">         </w:t>
      </w:r>
      <w:r w:rsidR="005007E8" w:rsidRPr="00C24F6C">
        <w:rPr>
          <w:rFonts w:ascii="Times New Roman" w:eastAsia="仿宋" w:hAnsi="Times New Roman" w:cs="Times New Roman"/>
          <w:noProof/>
          <w:color w:val="7030A0"/>
          <w:sz w:val="36"/>
          <w:szCs w:val="36"/>
          <w:lang/>
        </w:rPr>
        <w:drawing>
          <wp:inline distT="0" distB="0" distL="0" distR="0" wp14:anchorId="6147DA50" wp14:editId="47D99377">
            <wp:extent cx="1224951" cy="276304"/>
            <wp:effectExtent l="0" t="0" r="0" b="3175"/>
            <wp:docPr id="698934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934655" name=""/>
                    <pic:cNvPicPr/>
                  </pic:nvPicPr>
                  <pic:blipFill>
                    <a:blip r:embed="rId11"/>
                    <a:stretch>
                      <a:fillRect/>
                    </a:stretch>
                  </pic:blipFill>
                  <pic:spPr>
                    <a:xfrm>
                      <a:off x="0" y="0"/>
                      <a:ext cx="1330065" cy="300014"/>
                    </a:xfrm>
                    <a:prstGeom prst="rect">
                      <a:avLst/>
                    </a:prstGeom>
                  </pic:spPr>
                </pic:pic>
              </a:graphicData>
            </a:graphic>
          </wp:inline>
        </w:drawing>
      </w:r>
      <w:r w:rsidRPr="001217C5">
        <w:rPr>
          <w:rFonts w:ascii="仿宋" w:eastAsia="仿宋" w:hAnsi="仿宋"/>
          <w:b/>
          <w:bCs/>
          <w:noProof/>
          <w:sz w:val="36"/>
          <w:szCs w:val="36"/>
          <w:lang/>
        </w:rPr>
        <w:drawing>
          <wp:inline distT="0" distB="0" distL="0" distR="0" wp14:anchorId="0C47692D" wp14:editId="1FB862EC">
            <wp:extent cx="2070040" cy="348422"/>
            <wp:effectExtent l="0" t="0" r="635" b="0"/>
            <wp:docPr id="954937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937702" name=""/>
                    <pic:cNvPicPr/>
                  </pic:nvPicPr>
                  <pic:blipFill>
                    <a:blip r:embed="rId12"/>
                    <a:stretch>
                      <a:fillRect/>
                    </a:stretch>
                  </pic:blipFill>
                  <pic:spPr>
                    <a:xfrm>
                      <a:off x="0" y="0"/>
                      <a:ext cx="2301499" cy="387380"/>
                    </a:xfrm>
                    <a:prstGeom prst="rect">
                      <a:avLst/>
                    </a:prstGeom>
                  </pic:spPr>
                </pic:pic>
              </a:graphicData>
            </a:graphic>
          </wp:inline>
        </w:drawing>
      </w:r>
      <w:r w:rsidR="005007E8">
        <w:rPr>
          <w:rFonts w:ascii="Times New Roman" w:eastAsia="仿宋" w:hAnsi="Times New Roman" w:cs="Times New Roman" w:hint="eastAsia"/>
          <w:color w:val="7030A0"/>
          <w:sz w:val="36"/>
          <w:szCs w:val="36"/>
          <w:lang/>
        </w:rPr>
        <w:t xml:space="preserve">        </w:t>
      </w:r>
      <w:r w:rsidR="005007E8" w:rsidRPr="001217C5">
        <w:rPr>
          <w:rFonts w:ascii="仿宋" w:eastAsia="仿宋" w:hAnsi="仿宋"/>
          <w:b/>
          <w:bCs/>
          <w:noProof/>
          <w:sz w:val="36"/>
          <w:szCs w:val="36"/>
          <w:lang/>
        </w:rPr>
        <w:drawing>
          <wp:inline distT="0" distB="0" distL="0" distR="0" wp14:anchorId="2E1D130D" wp14:editId="224734E8">
            <wp:extent cx="1147170" cy="334887"/>
            <wp:effectExtent l="0" t="0" r="0" b="0"/>
            <wp:docPr id="1206994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994126" name=""/>
                    <pic:cNvPicPr/>
                  </pic:nvPicPr>
                  <pic:blipFill>
                    <a:blip r:embed="rId13"/>
                    <a:stretch>
                      <a:fillRect/>
                    </a:stretch>
                  </pic:blipFill>
                  <pic:spPr>
                    <a:xfrm>
                      <a:off x="0" y="0"/>
                      <a:ext cx="1186952" cy="346500"/>
                    </a:xfrm>
                    <a:prstGeom prst="rect">
                      <a:avLst/>
                    </a:prstGeom>
                  </pic:spPr>
                </pic:pic>
              </a:graphicData>
            </a:graphic>
          </wp:inline>
        </w:drawing>
      </w:r>
    </w:p>
    <w:p w14:paraId="2CC9A1F1" w14:textId="0B6ED740" w:rsidR="00D91C94" w:rsidRDefault="005007E8" w:rsidP="005007E8">
      <w:pPr>
        <w:rPr>
          <w:rFonts w:ascii="Times New Roman" w:hAnsi="Times New Roman" w:cs="Times New Roman"/>
          <w:color w:val="002060"/>
          <w:sz w:val="22"/>
        </w:rPr>
      </w:pPr>
      <w:r w:rsidRPr="005007E8">
        <w:rPr>
          <w:rFonts w:ascii="Times New Roman" w:hAnsi="Times New Roman" w:cs="Times New Roman"/>
          <w:color w:val="002060"/>
          <w:sz w:val="22"/>
        </w:rPr>
        <w:t>The vibration</w:t>
      </w:r>
      <w:r>
        <w:rPr>
          <w:rFonts w:ascii="Times New Roman" w:hAnsi="Times New Roman" w:cs="Times New Roman" w:hint="eastAsia"/>
          <w:color w:val="002060"/>
          <w:sz w:val="22"/>
        </w:rPr>
        <w:t xml:space="preserve"> </w:t>
      </w:r>
      <w:r w:rsidRPr="005007E8">
        <w:rPr>
          <w:rFonts w:ascii="Times New Roman" w:hAnsi="Times New Roman" w:cs="Times New Roman"/>
          <w:color w:val="002060"/>
          <w:sz w:val="22"/>
        </w:rPr>
        <w:t>levels are then visualized through the mean Linear Power Spectral Density (LPSD) of acceleration</w:t>
      </w:r>
      <w:r>
        <w:rPr>
          <w:rFonts w:ascii="Times New Roman" w:hAnsi="Times New Roman" w:cs="Times New Roman" w:hint="eastAsia"/>
          <w:color w:val="002060"/>
          <w:sz w:val="22"/>
        </w:rPr>
        <w:t xml:space="preserve"> </w:t>
      </w:r>
      <w:r w:rsidRPr="005007E8">
        <w:rPr>
          <w:rFonts w:ascii="Times New Roman" w:hAnsi="Times New Roman" w:cs="Times New Roman"/>
          <w:color w:val="002060"/>
          <w:sz w:val="22"/>
        </w:rPr>
        <w:t>as follows:</w:t>
      </w:r>
    </w:p>
    <w:p w14:paraId="4D4ADB7B" w14:textId="3A8C53FB" w:rsidR="005007E8" w:rsidRDefault="005007E8" w:rsidP="005007E8">
      <w:pPr>
        <w:jc w:val="center"/>
        <w:rPr>
          <w:rFonts w:ascii="Times New Roman" w:hAnsi="Times New Roman" w:cs="Times New Roman"/>
          <w:color w:val="002060"/>
          <w:sz w:val="22"/>
        </w:rPr>
      </w:pPr>
      <w:r w:rsidRPr="005007E8">
        <w:rPr>
          <w:rFonts w:ascii="Times New Roman" w:hAnsi="Times New Roman" w:cs="Times New Roman"/>
          <w:noProof/>
          <w:color w:val="002060"/>
          <w:sz w:val="22"/>
        </w:rPr>
        <w:drawing>
          <wp:inline distT="0" distB="0" distL="0" distR="0" wp14:anchorId="347E9914" wp14:editId="25FDF9C5">
            <wp:extent cx="1779562" cy="457200"/>
            <wp:effectExtent l="0" t="0" r="0" b="0"/>
            <wp:docPr id="468960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960944" name=""/>
                    <pic:cNvPicPr/>
                  </pic:nvPicPr>
                  <pic:blipFill>
                    <a:blip r:embed="rId14"/>
                    <a:stretch>
                      <a:fillRect/>
                    </a:stretch>
                  </pic:blipFill>
                  <pic:spPr>
                    <a:xfrm>
                      <a:off x="0" y="0"/>
                      <a:ext cx="1945395" cy="499805"/>
                    </a:xfrm>
                    <a:prstGeom prst="rect">
                      <a:avLst/>
                    </a:prstGeom>
                  </pic:spPr>
                </pic:pic>
              </a:graphicData>
            </a:graphic>
          </wp:inline>
        </w:drawing>
      </w:r>
    </w:p>
    <w:p w14:paraId="45A59B19" w14:textId="76B7ADBF" w:rsidR="005D782C" w:rsidRDefault="005D782C" w:rsidP="005D782C">
      <w:pPr>
        <w:rPr>
          <w:rFonts w:ascii="Times New Roman" w:hAnsi="Times New Roman" w:cs="Times New Roman"/>
          <w:color w:val="002060"/>
          <w:sz w:val="22"/>
        </w:rPr>
      </w:pPr>
      <w:r w:rsidRPr="005D782C">
        <w:rPr>
          <w:rFonts w:ascii="Times New Roman" w:hAnsi="Times New Roman" w:cs="Times New Roman"/>
          <w:color w:val="002060"/>
          <w:sz w:val="22"/>
        </w:rPr>
        <w:t>where N is the total number of time windows. Using the calibration gain of the</w:t>
      </w:r>
      <w:r>
        <w:rPr>
          <w:rFonts w:ascii="Times New Roman" w:hAnsi="Times New Roman" w:cs="Times New Roman" w:hint="eastAsia"/>
          <w:color w:val="002060"/>
          <w:sz w:val="22"/>
        </w:rPr>
        <w:t xml:space="preserve"> </w:t>
      </w:r>
      <w:r w:rsidRPr="005D782C">
        <w:rPr>
          <w:rFonts w:ascii="Times New Roman" w:hAnsi="Times New Roman" w:cs="Times New Roman"/>
          <w:color w:val="002060"/>
          <w:sz w:val="22"/>
        </w:rPr>
        <w:t xml:space="preserve">accelerometer, the </w:t>
      </w:r>
      <w:proofErr w:type="spellStart"/>
      <w:r w:rsidRPr="005D782C">
        <w:rPr>
          <w:rFonts w:ascii="Times New Roman" w:hAnsi="Times New Roman" w:cs="Times New Roman"/>
          <w:color w:val="002060"/>
          <w:sz w:val="22"/>
        </w:rPr>
        <w:t>LPSDa</w:t>
      </w:r>
      <w:proofErr w:type="spellEnd"/>
      <w:r w:rsidRPr="005D782C">
        <w:rPr>
          <w:rFonts w:ascii="Times New Roman" w:hAnsi="Times New Roman" w:cs="Times New Roman"/>
          <w:color w:val="002060"/>
          <w:sz w:val="22"/>
        </w:rPr>
        <w:t xml:space="preserve"> is given in [g/√Hz].</w:t>
      </w:r>
    </w:p>
    <w:p w14:paraId="4F51121D" w14:textId="5C887F89" w:rsidR="005007E8" w:rsidRDefault="005007E8" w:rsidP="005007E8">
      <w:pPr>
        <w:rPr>
          <w:rFonts w:ascii="Times New Roman" w:hAnsi="Times New Roman" w:cs="Times New Roman"/>
          <w:color w:val="002060"/>
          <w:sz w:val="22"/>
        </w:rPr>
      </w:pPr>
      <w:r w:rsidRPr="005007E8">
        <w:rPr>
          <w:rFonts w:ascii="Times New Roman" w:hAnsi="Times New Roman" w:cs="Times New Roman"/>
          <w:color w:val="002060"/>
          <w:sz w:val="22"/>
        </w:rPr>
        <w:t>The LPSD of displacement can be reconstructed from the LPSD of acceleration as</w:t>
      </w:r>
      <w:r>
        <w:rPr>
          <w:rFonts w:ascii="Times New Roman" w:hAnsi="Times New Roman" w:cs="Times New Roman" w:hint="eastAsia"/>
          <w:color w:val="002060"/>
          <w:sz w:val="22"/>
        </w:rPr>
        <w:t xml:space="preserve"> </w:t>
      </w:r>
      <w:r w:rsidRPr="005007E8">
        <w:rPr>
          <w:rFonts w:ascii="Times New Roman" w:hAnsi="Times New Roman" w:cs="Times New Roman"/>
          <w:color w:val="002060"/>
          <w:sz w:val="22"/>
        </w:rPr>
        <w:t>follows:</w:t>
      </w:r>
    </w:p>
    <w:p w14:paraId="1AAFCE4B" w14:textId="7E6809A1" w:rsidR="005007E8" w:rsidRDefault="005D782C" w:rsidP="005D782C">
      <w:pPr>
        <w:jc w:val="center"/>
        <w:rPr>
          <w:rFonts w:ascii="Times New Roman" w:hAnsi="Times New Roman" w:cs="Times New Roman"/>
          <w:color w:val="002060"/>
          <w:sz w:val="22"/>
        </w:rPr>
      </w:pPr>
      <w:r w:rsidRPr="005D782C">
        <w:rPr>
          <w:rFonts w:ascii="Times New Roman" w:hAnsi="Times New Roman" w:cs="Times New Roman"/>
          <w:noProof/>
          <w:color w:val="002060"/>
          <w:sz w:val="22"/>
        </w:rPr>
        <w:drawing>
          <wp:inline distT="0" distB="0" distL="0" distR="0" wp14:anchorId="78465BCC" wp14:editId="00DCEC7C">
            <wp:extent cx="2078355" cy="314438"/>
            <wp:effectExtent l="0" t="0" r="4445" b="3175"/>
            <wp:docPr id="2027862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862963" name=""/>
                    <pic:cNvPicPr/>
                  </pic:nvPicPr>
                  <pic:blipFill>
                    <a:blip r:embed="rId15"/>
                    <a:stretch>
                      <a:fillRect/>
                    </a:stretch>
                  </pic:blipFill>
                  <pic:spPr>
                    <a:xfrm>
                      <a:off x="0" y="0"/>
                      <a:ext cx="2220456" cy="335937"/>
                    </a:xfrm>
                    <a:prstGeom prst="rect">
                      <a:avLst/>
                    </a:prstGeom>
                  </pic:spPr>
                </pic:pic>
              </a:graphicData>
            </a:graphic>
          </wp:inline>
        </w:drawing>
      </w:r>
    </w:p>
    <w:p w14:paraId="0BC8FF3A" w14:textId="0CD9458B" w:rsidR="005D782C" w:rsidRDefault="005D782C" w:rsidP="005D782C">
      <w:pPr>
        <w:rPr>
          <w:rFonts w:ascii="Times New Roman" w:hAnsi="Times New Roman" w:cs="Times New Roman"/>
          <w:color w:val="002060"/>
          <w:sz w:val="22"/>
        </w:rPr>
      </w:pPr>
      <w:r w:rsidRPr="005D782C">
        <w:rPr>
          <w:rFonts w:ascii="Times New Roman" w:hAnsi="Times New Roman" w:cs="Times New Roman"/>
          <w:color w:val="002060"/>
          <w:sz w:val="22"/>
        </w:rPr>
        <w:t xml:space="preserve">where g is the Earth gravitational constant. The </w:t>
      </w:r>
      <w:proofErr w:type="spellStart"/>
      <w:r w:rsidRPr="005D782C">
        <w:rPr>
          <w:rFonts w:ascii="Times New Roman" w:hAnsi="Times New Roman" w:cs="Times New Roman"/>
          <w:color w:val="002060"/>
          <w:sz w:val="22"/>
        </w:rPr>
        <w:t>LPSDd</w:t>
      </w:r>
      <w:proofErr w:type="spellEnd"/>
      <w:r w:rsidRPr="005D782C">
        <w:rPr>
          <w:rFonts w:ascii="Times New Roman" w:hAnsi="Times New Roman" w:cs="Times New Roman"/>
          <w:color w:val="002060"/>
          <w:sz w:val="22"/>
        </w:rPr>
        <w:t xml:space="preserve"> is given in [m/√Hz].</w:t>
      </w:r>
    </w:p>
    <w:p w14:paraId="3A0E2BB3" w14:textId="77777777" w:rsidR="005D782C" w:rsidRPr="005D782C" w:rsidRDefault="005D782C" w:rsidP="005D782C">
      <w:pPr>
        <w:rPr>
          <w:rFonts w:ascii="Times New Roman" w:hAnsi="Times New Roman" w:cs="Times New Roman"/>
          <w:color w:val="002060"/>
          <w:sz w:val="22"/>
        </w:rPr>
      </w:pPr>
      <w:r w:rsidRPr="005D782C">
        <w:rPr>
          <w:rFonts w:ascii="Times New Roman" w:hAnsi="Times New Roman" w:cs="Times New Roman"/>
          <w:color w:val="002060"/>
          <w:sz w:val="22"/>
        </w:rPr>
        <w:t>An overall comparison can be done by calculating the standard deviation (RMS) in acceleration</w:t>
      </w:r>
    </w:p>
    <w:p w14:paraId="02A75F33" w14:textId="3B1F4035" w:rsidR="005D782C" w:rsidRDefault="005D782C" w:rsidP="005D782C">
      <w:pPr>
        <w:rPr>
          <w:rFonts w:ascii="Times New Roman" w:hAnsi="Times New Roman" w:cs="Times New Roman"/>
          <w:color w:val="002060"/>
          <w:sz w:val="22"/>
        </w:rPr>
      </w:pPr>
      <w:r w:rsidRPr="005D782C">
        <w:rPr>
          <w:rFonts w:ascii="Times New Roman" w:hAnsi="Times New Roman" w:cs="Times New Roman"/>
          <w:color w:val="002060"/>
          <w:sz w:val="22"/>
        </w:rPr>
        <w:t>and displacement over two frequency regions: the detector bandwidth [1-40] Hz and the so-called</w:t>
      </w:r>
      <w:r>
        <w:rPr>
          <w:rFonts w:ascii="Times New Roman" w:hAnsi="Times New Roman" w:cs="Times New Roman" w:hint="eastAsia"/>
          <w:color w:val="002060"/>
          <w:sz w:val="22"/>
        </w:rPr>
        <w:t xml:space="preserve"> </w:t>
      </w:r>
      <w:r w:rsidRPr="005D782C">
        <w:rPr>
          <w:rFonts w:ascii="Times New Roman" w:hAnsi="Times New Roman" w:cs="Times New Roman"/>
          <w:color w:val="002060"/>
          <w:sz w:val="22"/>
        </w:rPr>
        <w:t>acoustic frequency range [40-1k] Hz. The RMS values are then obtained by integrating the</w:t>
      </w:r>
      <w:r>
        <w:rPr>
          <w:rFonts w:ascii="Times New Roman" w:hAnsi="Times New Roman" w:cs="Times New Roman" w:hint="eastAsia"/>
          <w:color w:val="002060"/>
          <w:sz w:val="22"/>
        </w:rPr>
        <w:t xml:space="preserve"> </w:t>
      </w:r>
      <w:r w:rsidRPr="005D782C">
        <w:rPr>
          <w:rFonts w:ascii="Times New Roman" w:hAnsi="Times New Roman" w:cs="Times New Roman"/>
          <w:color w:val="002060"/>
          <w:sz w:val="22"/>
        </w:rPr>
        <w:t>linear power spectral densities following:</w:t>
      </w:r>
    </w:p>
    <w:p w14:paraId="023023AE" w14:textId="6BAB9507" w:rsidR="005D782C" w:rsidRDefault="005D782C" w:rsidP="005D782C">
      <w:pPr>
        <w:jc w:val="center"/>
        <w:rPr>
          <w:rFonts w:ascii="Times New Roman" w:hAnsi="Times New Roman" w:cs="Times New Roman"/>
          <w:color w:val="002060"/>
          <w:sz w:val="22"/>
        </w:rPr>
      </w:pPr>
      <w:r w:rsidRPr="005D782C">
        <w:rPr>
          <w:rFonts w:ascii="Times New Roman" w:hAnsi="Times New Roman" w:cs="Times New Roman"/>
          <w:noProof/>
          <w:color w:val="002060"/>
          <w:sz w:val="22"/>
        </w:rPr>
        <w:drawing>
          <wp:inline distT="0" distB="0" distL="0" distR="0" wp14:anchorId="308120B6" wp14:editId="1C1BB8E4">
            <wp:extent cx="1414732" cy="444807"/>
            <wp:effectExtent l="0" t="0" r="0" b="0"/>
            <wp:docPr id="1340748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748564" name=""/>
                    <pic:cNvPicPr/>
                  </pic:nvPicPr>
                  <pic:blipFill>
                    <a:blip r:embed="rId16"/>
                    <a:stretch>
                      <a:fillRect/>
                    </a:stretch>
                  </pic:blipFill>
                  <pic:spPr>
                    <a:xfrm>
                      <a:off x="0" y="0"/>
                      <a:ext cx="1498069" cy="471009"/>
                    </a:xfrm>
                    <a:prstGeom prst="rect">
                      <a:avLst/>
                    </a:prstGeom>
                  </pic:spPr>
                </pic:pic>
              </a:graphicData>
            </a:graphic>
          </wp:inline>
        </w:drawing>
      </w:r>
    </w:p>
    <w:p w14:paraId="45920901" w14:textId="75E0926A" w:rsidR="005D782C" w:rsidRPr="005007E8" w:rsidRDefault="005D782C" w:rsidP="005D782C">
      <w:pPr>
        <w:rPr>
          <w:rFonts w:ascii="Times New Roman" w:hAnsi="Times New Roman" w:cs="Times New Roman"/>
          <w:color w:val="002060"/>
          <w:sz w:val="22"/>
        </w:rPr>
      </w:pPr>
      <w:r w:rsidRPr="005D782C">
        <w:rPr>
          <w:rFonts w:ascii="Times New Roman" w:hAnsi="Times New Roman" w:cs="Times New Roman"/>
          <w:color w:val="002060"/>
          <w:sz w:val="22"/>
        </w:rPr>
        <w:t>where ∆ f is the discrete frequency step and f1, f2 are the limits of the frequency range.</w:t>
      </w:r>
    </w:p>
    <w:p w14:paraId="130EBE7C" w14:textId="58E30AFD" w:rsidR="0005472E" w:rsidRDefault="0005472E" w:rsidP="0005472E">
      <w:pPr>
        <w:pStyle w:val="a4"/>
        <w:numPr>
          <w:ilvl w:val="0"/>
          <w:numId w:val="3"/>
        </w:numPr>
        <w:rPr>
          <w:rFonts w:ascii="Times New Roman" w:eastAsia="仿宋" w:hAnsi="Times New Roman" w:cs="Times New Roman"/>
          <w:color w:val="7030A0"/>
          <w:sz w:val="36"/>
          <w:szCs w:val="36"/>
          <w:lang/>
        </w:rPr>
      </w:pPr>
      <w:r w:rsidRPr="00D91C94">
        <w:rPr>
          <w:rFonts w:ascii="Times New Roman" w:eastAsia="仿宋" w:hAnsi="Times New Roman" w:cs="Times New Roman"/>
          <w:color w:val="7030A0"/>
          <w:sz w:val="36"/>
          <w:szCs w:val="36"/>
          <w:lang/>
        </w:rPr>
        <w:t>Results</w:t>
      </w:r>
    </w:p>
    <w:p w14:paraId="2464F96E" w14:textId="77777777" w:rsidR="008807CE" w:rsidRPr="008807CE" w:rsidRDefault="008807CE" w:rsidP="008807CE">
      <w:pPr>
        <w:rPr>
          <w:rFonts w:ascii="Times New Roman" w:hAnsi="Times New Roman" w:cs="Times New Roman"/>
          <w:color w:val="002060"/>
          <w:sz w:val="22"/>
        </w:rPr>
      </w:pPr>
      <w:r w:rsidRPr="008807CE">
        <w:rPr>
          <w:rFonts w:ascii="Times New Roman" w:hAnsi="Times New Roman" w:cs="Times New Roman"/>
          <w:color w:val="002060"/>
          <w:sz w:val="22"/>
        </w:rPr>
        <w:t xml:space="preserve">Using stainless steel, we consider fatigue limits (normal and shear), spatial constraints (spring length ≤ 0.35 m), and diameter limits (outer diameter &lt; 0.10 m). By sweeping parameters, we identify spring designs with axial natural frequency below 1 Hz that meet all conditions, and </w:t>
      </w:r>
      <w:r w:rsidRPr="008807CE">
        <w:rPr>
          <w:rFonts w:ascii="Times New Roman" w:hAnsi="Times New Roman" w:cs="Times New Roman"/>
          <w:color w:val="002060"/>
          <w:sz w:val="22"/>
        </w:rPr>
        <w:lastRenderedPageBreak/>
        <w:t>extract the corresponding stiffness K.</w:t>
      </w:r>
    </w:p>
    <w:p w14:paraId="50C1C76D" w14:textId="09F87EC5" w:rsidR="008807CE" w:rsidRPr="008807CE" w:rsidRDefault="008807CE" w:rsidP="008807CE">
      <w:pPr>
        <w:rPr>
          <w:rFonts w:ascii="Times New Roman" w:hAnsi="Times New Roman" w:cs="Times New Roman"/>
          <w:color w:val="002060"/>
          <w:sz w:val="22"/>
        </w:rPr>
      </w:pPr>
      <w:r w:rsidRPr="008807CE">
        <w:rPr>
          <w:rFonts w:ascii="Times New Roman" w:hAnsi="Times New Roman" w:cs="Times New Roman"/>
          <w:color w:val="002060"/>
          <w:sz w:val="22"/>
        </w:rPr>
        <w:t>Figure #1 shows the transmissibility versus frequency for the optimal design. Based on the identified K, Figure #2 shows the integrated transmissibility (0–100 Hz) for different damping coefficients c, with the optimal c at the minimum point.</w:t>
      </w:r>
    </w:p>
    <w:p w14:paraId="117093C1" w14:textId="4C248BF8" w:rsidR="008807CE" w:rsidRDefault="008807CE" w:rsidP="00FF4706">
      <w:pPr>
        <w:rPr>
          <w:rFonts w:ascii="Times New Roman" w:eastAsia="仿宋" w:hAnsi="Times New Roman" w:cs="Times New Roman"/>
          <w:color w:val="7030A0"/>
          <w:sz w:val="36"/>
          <w:szCs w:val="36"/>
          <w:lang/>
        </w:rPr>
      </w:pPr>
      <w:r w:rsidRPr="008807CE">
        <w:rPr>
          <w:rFonts w:ascii="Times New Roman" w:eastAsia="仿宋" w:hAnsi="Times New Roman" w:cs="Times New Roman"/>
          <w:noProof/>
          <w:color w:val="7030A0"/>
          <w:sz w:val="36"/>
          <w:szCs w:val="36"/>
        </w:rPr>
        <w:drawing>
          <wp:anchor distT="0" distB="0" distL="114300" distR="114300" simplePos="0" relativeHeight="251666432" behindDoc="0" locked="0" layoutInCell="1" allowOverlap="1" wp14:anchorId="24085C0D" wp14:editId="4A6BF481">
            <wp:simplePos x="0" y="0"/>
            <wp:positionH relativeFrom="column">
              <wp:posOffset>2906395</wp:posOffset>
            </wp:positionH>
            <wp:positionV relativeFrom="paragraph">
              <wp:posOffset>309427</wp:posOffset>
            </wp:positionV>
            <wp:extent cx="2481943" cy="1628831"/>
            <wp:effectExtent l="0" t="0" r="0" b="0"/>
            <wp:wrapNone/>
            <wp:docPr id="1181673208" name="Picture 18">
              <a:extLst xmlns:a="http://schemas.openxmlformats.org/drawingml/2006/main">
                <a:ext uri="{FF2B5EF4-FFF2-40B4-BE49-F238E27FC236}">
                  <a16:creationId xmlns:a16="http://schemas.microsoft.com/office/drawing/2014/main" id="{39FA0E53-CFF5-D139-194A-634BECF2F1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a:extLst>
                        <a:ext uri="{FF2B5EF4-FFF2-40B4-BE49-F238E27FC236}">
                          <a16:creationId xmlns:a16="http://schemas.microsoft.com/office/drawing/2014/main" id="{39FA0E53-CFF5-D139-194A-634BECF2F1FD}"/>
                        </a:ext>
                      </a:extLst>
                    </pic:cNvPr>
                    <pic:cNvPicPr>
                      <a:picLocks noChangeAspect="1"/>
                    </pic:cNvPicPr>
                  </pic:nvPicPr>
                  <pic:blipFill>
                    <a:blip r:embed="rId17"/>
                    <a:stretch>
                      <a:fillRect/>
                    </a:stretch>
                  </pic:blipFill>
                  <pic:spPr>
                    <a:xfrm>
                      <a:off x="0" y="0"/>
                      <a:ext cx="2481943" cy="1628831"/>
                    </a:xfrm>
                    <a:prstGeom prst="rect">
                      <a:avLst/>
                    </a:prstGeom>
                  </pic:spPr>
                </pic:pic>
              </a:graphicData>
            </a:graphic>
            <wp14:sizeRelH relativeFrom="margin">
              <wp14:pctWidth>0</wp14:pctWidth>
            </wp14:sizeRelH>
            <wp14:sizeRelV relativeFrom="margin">
              <wp14:pctHeight>0</wp14:pctHeight>
            </wp14:sizeRelV>
          </wp:anchor>
        </w:drawing>
      </w:r>
      <w:r w:rsidRPr="008807CE">
        <w:rPr>
          <w:rFonts w:ascii="Times New Roman" w:eastAsia="仿宋" w:hAnsi="Times New Roman" w:cs="Times New Roman"/>
          <w:noProof/>
          <w:color w:val="7030A0"/>
          <w:sz w:val="36"/>
          <w:szCs w:val="36"/>
        </w:rPr>
        <w:drawing>
          <wp:anchor distT="0" distB="0" distL="114300" distR="114300" simplePos="0" relativeHeight="251661312" behindDoc="0" locked="0" layoutInCell="1" allowOverlap="1" wp14:anchorId="0BB51940" wp14:editId="512D8A94">
            <wp:simplePos x="0" y="0"/>
            <wp:positionH relativeFrom="column">
              <wp:posOffset>-91</wp:posOffset>
            </wp:positionH>
            <wp:positionV relativeFrom="paragraph">
              <wp:posOffset>137795</wp:posOffset>
            </wp:positionV>
            <wp:extent cx="2743200" cy="1800287"/>
            <wp:effectExtent l="0" t="0" r="0" b="3175"/>
            <wp:wrapNone/>
            <wp:docPr id="19" name="Picture 18">
              <a:extLst xmlns:a="http://schemas.openxmlformats.org/drawingml/2006/main">
                <a:ext uri="{FF2B5EF4-FFF2-40B4-BE49-F238E27FC236}">
                  <a16:creationId xmlns:a16="http://schemas.microsoft.com/office/drawing/2014/main" id="{39FA0E53-CFF5-D139-194A-634BECF2F1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a:extLst>
                        <a:ext uri="{FF2B5EF4-FFF2-40B4-BE49-F238E27FC236}">
                          <a16:creationId xmlns:a16="http://schemas.microsoft.com/office/drawing/2014/main" id="{39FA0E53-CFF5-D139-194A-634BECF2F1FD}"/>
                        </a:ext>
                      </a:extLst>
                    </pic:cNvPr>
                    <pic:cNvPicPr>
                      <a:picLocks noChangeAspect="1"/>
                    </pic:cNvPicPr>
                  </pic:nvPicPr>
                  <pic:blipFill>
                    <a:blip r:embed="rId17"/>
                    <a:stretch>
                      <a:fillRect/>
                    </a:stretch>
                  </pic:blipFill>
                  <pic:spPr>
                    <a:xfrm>
                      <a:off x="0" y="0"/>
                      <a:ext cx="2743200" cy="1800287"/>
                    </a:xfrm>
                    <a:prstGeom prst="rect">
                      <a:avLst/>
                    </a:prstGeom>
                  </pic:spPr>
                </pic:pic>
              </a:graphicData>
            </a:graphic>
            <wp14:sizeRelH relativeFrom="margin">
              <wp14:pctWidth>0</wp14:pctWidth>
            </wp14:sizeRelH>
            <wp14:sizeRelV relativeFrom="margin">
              <wp14:pctHeight>0</wp14:pctHeight>
            </wp14:sizeRelV>
          </wp:anchor>
        </w:drawing>
      </w:r>
    </w:p>
    <w:p w14:paraId="204B319A" w14:textId="2EDAF3CD" w:rsidR="008807CE" w:rsidRDefault="008807CE" w:rsidP="00FF4706">
      <w:pPr>
        <w:rPr>
          <w:rFonts w:ascii="Times New Roman" w:eastAsia="仿宋" w:hAnsi="Times New Roman" w:cs="Times New Roman"/>
          <w:color w:val="7030A0"/>
          <w:sz w:val="36"/>
          <w:szCs w:val="36"/>
          <w:lang/>
        </w:rPr>
      </w:pPr>
    </w:p>
    <w:p w14:paraId="34D3F9C9" w14:textId="6BCC8B6F" w:rsidR="008807CE" w:rsidRDefault="008807CE" w:rsidP="00FF4706">
      <w:pPr>
        <w:rPr>
          <w:rFonts w:ascii="Times New Roman" w:eastAsia="仿宋" w:hAnsi="Times New Roman" w:cs="Times New Roman"/>
          <w:color w:val="7030A0"/>
          <w:sz w:val="36"/>
          <w:szCs w:val="36"/>
          <w:lang/>
        </w:rPr>
      </w:pPr>
    </w:p>
    <w:p w14:paraId="196D7326" w14:textId="66250823" w:rsidR="008807CE" w:rsidRDefault="008807CE" w:rsidP="00FF4706">
      <w:pPr>
        <w:rPr>
          <w:rFonts w:ascii="Times New Roman" w:eastAsia="仿宋" w:hAnsi="Times New Roman" w:cs="Times New Roman"/>
          <w:color w:val="7030A0"/>
          <w:sz w:val="36"/>
          <w:szCs w:val="36"/>
          <w:lang/>
        </w:rPr>
      </w:pPr>
    </w:p>
    <w:p w14:paraId="41D926F1" w14:textId="237EB5A0" w:rsidR="008807CE" w:rsidRDefault="008807CE" w:rsidP="00FF4706">
      <w:pPr>
        <w:rPr>
          <w:rFonts w:ascii="Times New Roman" w:eastAsia="仿宋" w:hAnsi="Times New Roman" w:cs="Times New Roman"/>
          <w:color w:val="7030A0"/>
          <w:sz w:val="36"/>
          <w:szCs w:val="36"/>
          <w:lang/>
        </w:rPr>
      </w:pPr>
    </w:p>
    <w:p w14:paraId="214FC5A7" w14:textId="780630D5" w:rsidR="008807CE" w:rsidRDefault="008807CE" w:rsidP="00FF4706">
      <w:pPr>
        <w:rPr>
          <w:rFonts w:ascii="Times New Roman" w:eastAsia="仿宋" w:hAnsi="Times New Roman" w:cs="Times New Roman"/>
          <w:color w:val="7030A0"/>
          <w:sz w:val="36"/>
          <w:szCs w:val="36"/>
          <w:lang/>
        </w:rPr>
      </w:pPr>
      <w:r w:rsidRPr="008807CE">
        <w:rPr>
          <w:rFonts w:ascii="Times New Roman" w:eastAsia="仿宋" w:hAnsi="Times New Roman" w:cs="Times New Roman"/>
          <w:noProof/>
          <w:color w:val="7030A0"/>
          <w:sz w:val="36"/>
          <w:szCs w:val="36"/>
        </w:rPr>
        <w:drawing>
          <wp:inline distT="0" distB="0" distL="0" distR="0" wp14:anchorId="7D7809C4" wp14:editId="7D9299BE">
            <wp:extent cx="2628900" cy="2131351"/>
            <wp:effectExtent l="0" t="0" r="0" b="2540"/>
            <wp:docPr id="22" name="Picture 21">
              <a:extLst xmlns:a="http://schemas.openxmlformats.org/drawingml/2006/main">
                <a:ext uri="{FF2B5EF4-FFF2-40B4-BE49-F238E27FC236}">
                  <a16:creationId xmlns:a16="http://schemas.microsoft.com/office/drawing/2014/main" id="{ECC33747-9A8E-8BC3-18CA-5CF1398515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a:extLst>
                        <a:ext uri="{FF2B5EF4-FFF2-40B4-BE49-F238E27FC236}">
                          <a16:creationId xmlns:a16="http://schemas.microsoft.com/office/drawing/2014/main" id="{ECC33747-9A8E-8BC3-18CA-5CF139851544}"/>
                        </a:ext>
                      </a:extLst>
                    </pic:cNvPr>
                    <pic:cNvPicPr>
                      <a:picLocks noChangeAspect="1"/>
                    </pic:cNvPicPr>
                  </pic:nvPicPr>
                  <pic:blipFill>
                    <a:blip r:embed="rId18"/>
                    <a:stretch>
                      <a:fillRect/>
                    </a:stretch>
                  </pic:blipFill>
                  <pic:spPr>
                    <a:xfrm>
                      <a:off x="0" y="0"/>
                      <a:ext cx="2670916" cy="2165415"/>
                    </a:xfrm>
                    <a:prstGeom prst="rect">
                      <a:avLst/>
                    </a:prstGeom>
                  </pic:spPr>
                </pic:pic>
              </a:graphicData>
            </a:graphic>
          </wp:inline>
        </w:drawing>
      </w:r>
      <w:r w:rsidRPr="008807CE">
        <w:rPr>
          <w:noProof/>
        </w:rPr>
        <w:t xml:space="preserve"> </w:t>
      </w:r>
      <w:r w:rsidRPr="008807CE">
        <w:rPr>
          <w:rFonts w:ascii="Times New Roman" w:eastAsia="仿宋" w:hAnsi="Times New Roman" w:cs="Times New Roman"/>
          <w:noProof/>
          <w:color w:val="7030A0"/>
          <w:sz w:val="36"/>
          <w:szCs w:val="36"/>
        </w:rPr>
        <w:drawing>
          <wp:inline distT="0" distB="0" distL="0" distR="0" wp14:anchorId="594124D9" wp14:editId="03C43418">
            <wp:extent cx="2530475" cy="2067398"/>
            <wp:effectExtent l="0" t="0" r="0" b="3175"/>
            <wp:docPr id="23" name="Picture 22">
              <a:extLst xmlns:a="http://schemas.openxmlformats.org/drawingml/2006/main">
                <a:ext uri="{FF2B5EF4-FFF2-40B4-BE49-F238E27FC236}">
                  <a16:creationId xmlns:a16="http://schemas.microsoft.com/office/drawing/2014/main" id="{C72FD395-0FFF-7FDB-4D35-1BEAB4302F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a:extLst>
                        <a:ext uri="{FF2B5EF4-FFF2-40B4-BE49-F238E27FC236}">
                          <a16:creationId xmlns:a16="http://schemas.microsoft.com/office/drawing/2014/main" id="{C72FD395-0FFF-7FDB-4D35-1BEAB4302F81}"/>
                        </a:ext>
                      </a:extLst>
                    </pic:cNvPr>
                    <pic:cNvPicPr>
                      <a:picLocks noChangeAspect="1"/>
                    </pic:cNvPicPr>
                  </pic:nvPicPr>
                  <pic:blipFill>
                    <a:blip r:embed="rId19"/>
                    <a:stretch>
                      <a:fillRect/>
                    </a:stretch>
                  </pic:blipFill>
                  <pic:spPr>
                    <a:xfrm>
                      <a:off x="0" y="0"/>
                      <a:ext cx="2561035" cy="2092366"/>
                    </a:xfrm>
                    <a:prstGeom prst="rect">
                      <a:avLst/>
                    </a:prstGeom>
                  </pic:spPr>
                </pic:pic>
              </a:graphicData>
            </a:graphic>
          </wp:inline>
        </w:drawing>
      </w:r>
    </w:p>
    <w:p w14:paraId="70E5D7F5" w14:textId="1C2EB404" w:rsidR="008807CE" w:rsidRDefault="008807CE" w:rsidP="00FF4706">
      <w:pPr>
        <w:rPr>
          <w:rFonts w:ascii="Times New Roman" w:eastAsia="仿宋" w:hAnsi="Times New Roman" w:cs="Times New Roman"/>
          <w:color w:val="7030A0"/>
          <w:sz w:val="36"/>
          <w:szCs w:val="36"/>
          <w:lang/>
        </w:rPr>
      </w:pPr>
      <w:r w:rsidRPr="008807CE">
        <w:rPr>
          <w:rFonts w:ascii="Times New Roman" w:eastAsia="仿宋" w:hAnsi="Times New Roman" w:cs="Times New Roman"/>
          <w:noProof/>
          <w:color w:val="7030A0"/>
          <w:sz w:val="36"/>
          <w:szCs w:val="36"/>
        </w:rPr>
        <w:drawing>
          <wp:inline distT="0" distB="0" distL="0" distR="0" wp14:anchorId="46BCCB14" wp14:editId="63826BCA">
            <wp:extent cx="5274310" cy="1047750"/>
            <wp:effectExtent l="0" t="0" r="0" b="6350"/>
            <wp:docPr id="27" name="Picture 26" descr="A screenshot of a graph&#10;&#10;Description automatically generated">
              <a:extLst xmlns:a="http://schemas.openxmlformats.org/drawingml/2006/main">
                <a:ext uri="{FF2B5EF4-FFF2-40B4-BE49-F238E27FC236}">
                  <a16:creationId xmlns:a16="http://schemas.microsoft.com/office/drawing/2014/main" id="{D85CCCEA-CA81-3C8C-D082-A48A42A7FB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descr="A screenshot of a graph&#10;&#10;Description automatically generated">
                      <a:extLst>
                        <a:ext uri="{FF2B5EF4-FFF2-40B4-BE49-F238E27FC236}">
                          <a16:creationId xmlns:a16="http://schemas.microsoft.com/office/drawing/2014/main" id="{D85CCCEA-CA81-3C8C-D082-A48A42A7FBA2}"/>
                        </a:ext>
                      </a:extLst>
                    </pic:cNvPr>
                    <pic:cNvPicPr>
                      <a:picLocks noChangeAspect="1"/>
                    </pic:cNvPicPr>
                  </pic:nvPicPr>
                  <pic:blipFill>
                    <a:blip r:embed="rId20">
                      <a:extLst>
                        <a:ext uri="{28A0092B-C50C-407E-A947-70E740481C1C}">
                          <a14:useLocalDpi xmlns:a14="http://schemas.microsoft.com/office/drawing/2010/main" val="0"/>
                        </a:ext>
                      </a:extLst>
                    </a:blip>
                    <a:srcRect l="4590" r="4637"/>
                    <a:stretch/>
                  </pic:blipFill>
                  <pic:spPr>
                    <a:xfrm>
                      <a:off x="0" y="0"/>
                      <a:ext cx="5274310" cy="1047750"/>
                    </a:xfrm>
                    <a:prstGeom prst="rect">
                      <a:avLst/>
                    </a:prstGeom>
                  </pic:spPr>
                </pic:pic>
              </a:graphicData>
            </a:graphic>
          </wp:inline>
        </w:drawing>
      </w:r>
    </w:p>
    <w:p w14:paraId="11893C8F" w14:textId="50D9D6E6" w:rsidR="008807CE" w:rsidRDefault="008807CE" w:rsidP="008807CE">
      <w:pPr>
        <w:jc w:val="center"/>
        <w:rPr>
          <w:rFonts w:ascii="Times New Roman" w:eastAsia="仿宋" w:hAnsi="Times New Roman" w:cs="Times New Roman"/>
          <w:color w:val="7030A0"/>
          <w:sz w:val="36"/>
          <w:szCs w:val="36"/>
          <w:lang/>
        </w:rPr>
      </w:pPr>
      <w:r w:rsidRPr="008807CE">
        <w:rPr>
          <w:rFonts w:ascii="Times New Roman" w:eastAsia="仿宋" w:hAnsi="Times New Roman" w:cs="Times New Roman"/>
          <w:noProof/>
          <w:color w:val="7030A0"/>
          <w:sz w:val="36"/>
          <w:szCs w:val="36"/>
        </w:rPr>
        <w:drawing>
          <wp:inline distT="0" distB="0" distL="0" distR="0" wp14:anchorId="50161DC7" wp14:editId="132A0C0D">
            <wp:extent cx="2743200" cy="777779"/>
            <wp:effectExtent l="0" t="0" r="0" b="0"/>
            <wp:docPr id="1030" name="Picture 6">
              <a:extLst xmlns:a="http://schemas.openxmlformats.org/drawingml/2006/main">
                <a:ext uri="{FF2B5EF4-FFF2-40B4-BE49-F238E27FC236}">
                  <a16:creationId xmlns:a16="http://schemas.microsoft.com/office/drawing/2014/main" id="{23CA41B3-8D57-1331-D0D7-BEE2F29499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Picture 6">
                      <a:extLst>
                        <a:ext uri="{FF2B5EF4-FFF2-40B4-BE49-F238E27FC236}">
                          <a16:creationId xmlns:a16="http://schemas.microsoft.com/office/drawing/2014/main" id="{23CA41B3-8D57-1331-D0D7-BEE2F2949913}"/>
                        </a:ext>
                      </a:extLs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15324" cy="798228"/>
                    </a:xfrm>
                    <a:prstGeom prst="rect">
                      <a:avLst/>
                    </a:prstGeom>
                    <a:noFill/>
                  </pic:spPr>
                </pic:pic>
              </a:graphicData>
            </a:graphic>
          </wp:inline>
        </w:drawing>
      </w:r>
    </w:p>
    <w:p w14:paraId="2CDB05AB" w14:textId="77777777" w:rsidR="008807CE" w:rsidRPr="008807CE" w:rsidRDefault="008807CE" w:rsidP="008807CE">
      <w:pPr>
        <w:rPr>
          <w:rFonts w:ascii="Times New Roman" w:hAnsi="Times New Roman" w:cs="Times New Roman"/>
          <w:color w:val="002060"/>
          <w:sz w:val="22"/>
        </w:rPr>
      </w:pPr>
      <w:r w:rsidRPr="008807CE">
        <w:rPr>
          <w:rFonts w:ascii="Times New Roman" w:hAnsi="Times New Roman" w:cs="Times New Roman"/>
          <w:color w:val="002060"/>
          <w:sz w:val="22"/>
        </w:rPr>
        <w:t>To better visualize the vibration reduction, we computed the RMS values across specific frequency bands in the frequency domain, as detailed in the method section.</w:t>
      </w:r>
    </w:p>
    <w:p w14:paraId="69753A66" w14:textId="77777777" w:rsidR="008807CE" w:rsidRPr="008807CE" w:rsidRDefault="008807CE" w:rsidP="008807CE">
      <w:pPr>
        <w:rPr>
          <w:rFonts w:ascii="Times New Roman" w:hAnsi="Times New Roman" w:cs="Times New Roman"/>
          <w:color w:val="002060"/>
          <w:sz w:val="22"/>
        </w:rPr>
      </w:pPr>
      <w:r w:rsidRPr="008807CE">
        <w:rPr>
          <w:rFonts w:ascii="Times New Roman" w:hAnsi="Times New Roman" w:cs="Times New Roman"/>
          <w:color w:val="002060"/>
          <w:sz w:val="22"/>
        </w:rPr>
        <w:t xml:space="preserve">We also calculated the power spectral density (PSD) of acceleration and the linear power spectral density (LPSD) of displacement, </w:t>
      </w:r>
      <w:proofErr w:type="gramStart"/>
      <w:r w:rsidRPr="008807CE">
        <w:rPr>
          <w:rFonts w:ascii="Times New Roman" w:hAnsi="Times New Roman" w:cs="Times New Roman"/>
          <w:color w:val="002060"/>
          <w:sz w:val="22"/>
        </w:rPr>
        <w:t>And</w:t>
      </w:r>
      <w:proofErr w:type="gramEnd"/>
      <w:r w:rsidRPr="008807CE">
        <w:rPr>
          <w:rFonts w:ascii="Times New Roman" w:hAnsi="Times New Roman" w:cs="Times New Roman"/>
          <w:color w:val="002060"/>
          <w:sz w:val="22"/>
        </w:rPr>
        <w:t xml:space="preserve"> plotted both for comparison.</w:t>
      </w:r>
    </w:p>
    <w:p w14:paraId="0B66F0B7" w14:textId="2C5ED9C6" w:rsidR="00FF4706" w:rsidRPr="008807CE" w:rsidRDefault="008807CE" w:rsidP="00FF4706">
      <w:pPr>
        <w:rPr>
          <w:rFonts w:ascii="Times New Roman" w:hAnsi="Times New Roman" w:cs="Times New Roman"/>
          <w:color w:val="002060"/>
          <w:sz w:val="22"/>
        </w:rPr>
      </w:pPr>
      <w:r w:rsidRPr="008807CE">
        <w:rPr>
          <w:rFonts w:ascii="Times New Roman" w:hAnsi="Times New Roman" w:cs="Times New Roman"/>
          <w:color w:val="002060"/>
          <w:sz w:val="22"/>
        </w:rPr>
        <w:t>Figures #3–#5 show that significant attenuation occurs above 40 Hz, with up to 98% reduction in acceleration and 97.8% in displacement.</w:t>
      </w:r>
      <w:r w:rsidRPr="008807CE">
        <w:rPr>
          <w:rFonts w:ascii="Times New Roman" w:eastAsia="仿宋" w:hAnsi="Times New Roman" w:cs="Times New Roman"/>
          <w:noProof/>
          <w:color w:val="7030A0"/>
          <w:sz w:val="36"/>
          <w:szCs w:val="36"/>
        </w:rPr>
        <mc:AlternateContent>
          <mc:Choice Requires="wps">
            <w:drawing>
              <wp:anchor distT="0" distB="0" distL="114300" distR="114300" simplePos="0" relativeHeight="251665408" behindDoc="0" locked="0" layoutInCell="1" allowOverlap="1" wp14:anchorId="2CE1B233" wp14:editId="6A7243D2">
                <wp:simplePos x="0" y="0"/>
                <wp:positionH relativeFrom="column">
                  <wp:posOffset>8112760</wp:posOffset>
                </wp:positionH>
                <wp:positionV relativeFrom="paragraph">
                  <wp:posOffset>-635</wp:posOffset>
                </wp:positionV>
                <wp:extent cx="5730470" cy="762032"/>
                <wp:effectExtent l="0" t="0" r="0" b="0"/>
                <wp:wrapNone/>
                <wp:docPr id="1299218749" name="Text Box 25"/>
                <wp:cNvGraphicFramePr/>
                <a:graphic xmlns:a="http://schemas.openxmlformats.org/drawingml/2006/main">
                  <a:graphicData uri="http://schemas.microsoft.com/office/word/2010/wordprocessingShape">
                    <wps:wsp>
                      <wps:cNvSpPr txBox="1"/>
                      <wps:spPr>
                        <a:xfrm>
                          <a:off x="0" y="0"/>
                          <a:ext cx="5730470" cy="762032"/>
                        </a:xfrm>
                        <a:prstGeom prst="rect">
                          <a:avLst/>
                        </a:prstGeom>
                        <a:noFill/>
                        <a:ln w="9525">
                          <a:noFill/>
                        </a:ln>
                      </wps:spPr>
                      <wps:txbx>
                        <w:txbxContent>
                          <w:p w14:paraId="10EBDAF8" w14:textId="77777777" w:rsidR="008807CE" w:rsidRDefault="008807CE" w:rsidP="008807CE">
                            <w:pPr>
                              <w:spacing w:before="528"/>
                              <w:jc w:val="center"/>
                              <w:rPr>
                                <w:rFonts w:ascii="Calibri" w:hAnsi="Calibri"/>
                                <w:b/>
                                <w:bCs/>
                                <w:i/>
                                <w:iCs/>
                                <w:color w:val="A6A6A6" w:themeColor="background1" w:themeShade="A6"/>
                                <w:kern w:val="24"/>
                                <w:sz w:val="88"/>
                                <w:szCs w:val="88"/>
                              </w:rPr>
                            </w:pPr>
                            <w:r>
                              <w:rPr>
                                <w:rFonts w:ascii="Calibri" w:hAnsi="Calibri"/>
                                <w:b/>
                                <w:bCs/>
                                <w:i/>
                                <w:iCs/>
                                <w:color w:val="A6A6A6" w:themeColor="background1" w:themeShade="A6"/>
                                <w:kern w:val="24"/>
                                <w:sz w:val="88"/>
                                <w:szCs w:val="88"/>
                              </w:rPr>
                              <w:t>Figure #2</w:t>
                            </w:r>
                          </w:p>
                        </w:txbxContent>
                      </wps:txbx>
                      <wps:bodyPr lIns="84103" tIns="42051" rIns="84103" bIns="42051">
                        <a:spAutoFit/>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2CE1B233" id="_x0000_t202" coordsize="21600,21600" o:spt="202" path="m,l,21600r21600,l21600,xe">
                <v:stroke joinstyle="miter"/>
                <v:path gradientshapeok="t" o:connecttype="rect"/>
              </v:shapetype>
              <v:shape id="Text Box 25" o:spid="_x0000_s1026" type="#_x0000_t202" style="position:absolute;left:0;text-align:left;margin-left:638.8pt;margin-top:-.05pt;width:451.2pt;height:60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" filled="f" stroked="f">
                <v:textbox style="mso-fit-shape-to-text:t" inset="2.33619mm,1.1681mm,2.33619mm,1.1681mm">
                  <w:txbxContent>
                    <w:p w14:paraId="10EBDAF8" w14:textId="77777777" w:rsidR="008807CE" w:rsidRDefault="008807CE" w:rsidP="008807CE">
                      <w:pPr>
                        <w:spacing w:before="528"/>
                        <w:jc w:val="center"/>
                        <w:rPr>
                          <w:rFonts w:ascii="Calibri" w:hAnsi="Calibri"/>
                          <w:b/>
                          <w:bCs/>
                          <w:i/>
                          <w:iCs/>
                          <w:color w:val="A6A6A6" w:themeColor="background1" w:themeShade="A6"/>
                          <w:kern w:val="24"/>
                          <w:sz w:val="88"/>
                          <w:szCs w:val="88"/>
                        </w:rPr>
                      </w:pPr>
                      <w:r>
                        <w:rPr>
                          <w:rFonts w:ascii="Calibri" w:hAnsi="Calibri"/>
                          <w:b/>
                          <w:bCs/>
                          <w:i/>
                          <w:iCs/>
                          <w:color w:val="A6A6A6" w:themeColor="background1" w:themeShade="A6"/>
                          <w:kern w:val="24"/>
                          <w:sz w:val="88"/>
                          <w:szCs w:val="88"/>
                        </w:rPr>
                        <w:t>Figure #2</w:t>
                      </w:r>
                    </w:p>
                  </w:txbxContent>
                </v:textbox>
              </v:shape>
            </w:pict>
          </mc:Fallback>
        </mc:AlternateContent>
      </w:r>
      <w:r w:rsidRPr="008807CE">
        <w:rPr>
          <w:rFonts w:ascii="Times New Roman" w:eastAsia="仿宋" w:hAnsi="Times New Roman" w:cs="Times New Roman"/>
          <w:noProof/>
          <w:color w:val="7030A0"/>
          <w:sz w:val="36"/>
          <w:szCs w:val="36"/>
        </w:rPr>
        <w:drawing>
          <wp:anchor distT="0" distB="0" distL="114300" distR="114300" simplePos="0" relativeHeight="251667456" behindDoc="0" locked="0" layoutInCell="1" allowOverlap="1" wp14:anchorId="3AB45017" wp14:editId="0B8F2E8B">
            <wp:simplePos x="0" y="0"/>
            <wp:positionH relativeFrom="column">
              <wp:posOffset>7383145</wp:posOffset>
            </wp:positionH>
            <wp:positionV relativeFrom="paragraph">
              <wp:posOffset>869315</wp:posOffset>
            </wp:positionV>
            <wp:extent cx="5274310" cy="3460750"/>
            <wp:effectExtent l="0" t="0" r="0" b="6350"/>
            <wp:wrapNone/>
            <wp:docPr id="1933631623" name="Picture 20">
              <a:extLst xmlns:a="http://schemas.openxmlformats.org/drawingml/2006/main">
                <a:ext uri="{FF2B5EF4-FFF2-40B4-BE49-F238E27FC236}">
                  <a16:creationId xmlns:a16="http://schemas.microsoft.com/office/drawing/2014/main" id="{041547A8-B362-DBAC-C3A7-75DDD23135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a:extLst>
                        <a:ext uri="{FF2B5EF4-FFF2-40B4-BE49-F238E27FC236}">
                          <a16:creationId xmlns:a16="http://schemas.microsoft.com/office/drawing/2014/main" id="{041547A8-B362-DBAC-C3A7-75DDD23135C6}"/>
                        </a:ext>
                      </a:extLst>
                    </pic:cNvPr>
                    <pic:cNvPicPr>
                      <a:picLocks noChangeAspect="1"/>
                    </pic:cNvPicPr>
                  </pic:nvPicPr>
                  <pic:blipFill>
                    <a:blip r:embed="rId22"/>
                    <a:stretch>
                      <a:fillRect/>
                    </a:stretch>
                  </pic:blipFill>
                  <pic:spPr>
                    <a:xfrm>
                      <a:off x="0" y="0"/>
                      <a:ext cx="5274310" cy="3460750"/>
                    </a:xfrm>
                    <a:prstGeom prst="rect">
                      <a:avLst/>
                    </a:prstGeom>
                  </pic:spPr>
                </pic:pic>
              </a:graphicData>
            </a:graphic>
          </wp:anchor>
        </w:drawing>
      </w:r>
      <w:r w:rsidRPr="008807CE">
        <w:rPr>
          <w:rFonts w:ascii="Times New Roman" w:eastAsia="仿宋" w:hAnsi="Times New Roman" w:cs="Times New Roman"/>
          <w:noProof/>
          <w:color w:val="7030A0"/>
          <w:sz w:val="36"/>
          <w:szCs w:val="36"/>
        </w:rPr>
        <mc:AlternateContent>
          <mc:Choice Requires="wps">
            <w:drawing>
              <wp:anchor distT="0" distB="0" distL="114300" distR="114300" simplePos="0" relativeHeight="251660288" behindDoc="0" locked="0" layoutInCell="1" allowOverlap="1" wp14:anchorId="77129888" wp14:editId="1F72A1C7">
                <wp:simplePos x="0" y="0"/>
                <wp:positionH relativeFrom="column">
                  <wp:posOffset>8112760</wp:posOffset>
                </wp:positionH>
                <wp:positionV relativeFrom="paragraph">
                  <wp:posOffset>-635</wp:posOffset>
                </wp:positionV>
                <wp:extent cx="5730470" cy="762032"/>
                <wp:effectExtent l="0" t="0" r="0" b="0"/>
                <wp:wrapNone/>
                <wp:docPr id="2059" name="Text Box 25">
                  <a:extLst xmlns:a="http://schemas.openxmlformats.org/drawingml/2006/main">
                    <a:ext uri="{FF2B5EF4-FFF2-40B4-BE49-F238E27FC236}">
                      <a16:creationId xmlns:a16="http://schemas.microsoft.com/office/drawing/2014/main" id="{7519E0DC-D0E5-BA51-3221-49B5516B53E3}"/>
                    </a:ext>
                  </a:extLst>
                </wp:docPr>
                <wp:cNvGraphicFramePr/>
                <a:graphic xmlns:a="http://schemas.openxmlformats.org/drawingml/2006/main">
                  <a:graphicData uri="http://schemas.microsoft.com/office/word/2010/wordprocessingShape">
                    <wps:wsp>
                      <wps:cNvSpPr txBox="1"/>
                      <wps:spPr>
                        <a:xfrm>
                          <a:off x="0" y="0"/>
                          <a:ext cx="5730470" cy="762032"/>
                        </a:xfrm>
                        <a:prstGeom prst="rect">
                          <a:avLst/>
                        </a:prstGeom>
                        <a:noFill/>
                        <a:ln w="9525">
                          <a:noFill/>
                        </a:ln>
                      </wps:spPr>
                      <wps:txbx>
                        <w:txbxContent>
                          <w:p w14:paraId="443D38B8" w14:textId="77777777" w:rsidR="008807CE" w:rsidRDefault="008807CE" w:rsidP="008807CE">
                            <w:pPr>
                              <w:spacing w:before="528"/>
                              <w:jc w:val="center"/>
                              <w:rPr>
                                <w:rFonts w:ascii="Calibri" w:hAnsi="Calibri"/>
                                <w:b/>
                                <w:bCs/>
                                <w:i/>
                                <w:iCs/>
                                <w:color w:val="A6A6A6" w:themeColor="background1" w:themeShade="A6"/>
                                <w:kern w:val="24"/>
                                <w:sz w:val="88"/>
                                <w:szCs w:val="88"/>
                              </w:rPr>
                            </w:pPr>
                            <w:r>
                              <w:rPr>
                                <w:rFonts w:ascii="Calibri" w:hAnsi="Calibri"/>
                                <w:b/>
                                <w:bCs/>
                                <w:i/>
                                <w:iCs/>
                                <w:color w:val="A6A6A6" w:themeColor="background1" w:themeShade="A6"/>
                                <w:kern w:val="24"/>
                                <w:sz w:val="88"/>
                                <w:szCs w:val="88"/>
                              </w:rPr>
                              <w:t>Figure #2</w:t>
                            </w:r>
                          </w:p>
                        </w:txbxContent>
                      </wps:txbx>
                      <wps:bodyPr lIns="84103" tIns="42051" rIns="84103" bIns="42051">
                        <a:sp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77129888" id="_x0000_s1027" type="#_x0000_t202" style="position:absolute;left:0;text-align:left;margin-left:638.8pt;margin-top:-.05pt;width:451.2pt;height:60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" filled="f" stroked="f">
                <v:textbox style="mso-fit-shape-to-text:t" inset="2.33619mm,1.1681mm,2.33619mm,1.1681mm">
                  <w:txbxContent>
                    <w:p w14:paraId="443D38B8" w14:textId="77777777" w:rsidR="008807CE" w:rsidRDefault="008807CE" w:rsidP="008807CE">
                      <w:pPr>
                        <w:spacing w:before="528"/>
                        <w:jc w:val="center"/>
                        <w:rPr>
                          <w:rFonts w:ascii="Calibri" w:hAnsi="Calibri"/>
                          <w:b/>
                          <w:bCs/>
                          <w:i/>
                          <w:iCs/>
                          <w:color w:val="A6A6A6" w:themeColor="background1" w:themeShade="A6"/>
                          <w:kern w:val="24"/>
                          <w:sz w:val="88"/>
                          <w:szCs w:val="88"/>
                        </w:rPr>
                      </w:pPr>
                      <w:r>
                        <w:rPr>
                          <w:rFonts w:ascii="Calibri" w:hAnsi="Calibri"/>
                          <w:b/>
                          <w:bCs/>
                          <w:i/>
                          <w:iCs/>
                          <w:color w:val="A6A6A6" w:themeColor="background1" w:themeShade="A6"/>
                          <w:kern w:val="24"/>
                          <w:sz w:val="88"/>
                          <w:szCs w:val="88"/>
                        </w:rPr>
                        <w:t>Figure #2</w:t>
                      </w:r>
                    </w:p>
                  </w:txbxContent>
                </v:textbox>
              </v:shape>
            </w:pict>
          </mc:Fallback>
        </mc:AlternateContent>
      </w:r>
      <w:r w:rsidRPr="008807CE">
        <w:rPr>
          <w:rFonts w:ascii="Times New Roman" w:eastAsia="仿宋" w:hAnsi="Times New Roman" w:cs="Times New Roman"/>
          <w:noProof/>
          <w:color w:val="7030A0"/>
          <w:sz w:val="36"/>
          <w:szCs w:val="36"/>
        </w:rPr>
        <w:drawing>
          <wp:anchor distT="0" distB="0" distL="114300" distR="114300" simplePos="0" relativeHeight="251662336" behindDoc="0" locked="0" layoutInCell="1" allowOverlap="1" wp14:anchorId="4E7E41BF" wp14:editId="49008F9B">
            <wp:simplePos x="0" y="0"/>
            <wp:positionH relativeFrom="column">
              <wp:posOffset>7383145</wp:posOffset>
            </wp:positionH>
            <wp:positionV relativeFrom="paragraph">
              <wp:posOffset>869315</wp:posOffset>
            </wp:positionV>
            <wp:extent cx="5274310" cy="3460750"/>
            <wp:effectExtent l="0" t="0" r="0" b="6350"/>
            <wp:wrapNone/>
            <wp:docPr id="21" name="Picture 20">
              <a:extLst xmlns:a="http://schemas.openxmlformats.org/drawingml/2006/main">
                <a:ext uri="{FF2B5EF4-FFF2-40B4-BE49-F238E27FC236}">
                  <a16:creationId xmlns:a16="http://schemas.microsoft.com/office/drawing/2014/main" id="{041547A8-B362-DBAC-C3A7-75DDD23135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a:extLst>
                        <a:ext uri="{FF2B5EF4-FFF2-40B4-BE49-F238E27FC236}">
                          <a16:creationId xmlns:a16="http://schemas.microsoft.com/office/drawing/2014/main" id="{041547A8-B362-DBAC-C3A7-75DDD23135C6}"/>
                        </a:ext>
                      </a:extLst>
                    </pic:cNvPr>
                    <pic:cNvPicPr>
                      <a:picLocks noChangeAspect="1"/>
                    </pic:cNvPicPr>
                  </pic:nvPicPr>
                  <pic:blipFill>
                    <a:blip r:embed="rId22"/>
                    <a:stretch>
                      <a:fillRect/>
                    </a:stretch>
                  </pic:blipFill>
                  <pic:spPr>
                    <a:xfrm>
                      <a:off x="0" y="0"/>
                      <a:ext cx="5274310" cy="3460750"/>
                    </a:xfrm>
                    <a:prstGeom prst="rect">
                      <a:avLst/>
                    </a:prstGeom>
                  </pic:spPr>
                </pic:pic>
              </a:graphicData>
            </a:graphic>
          </wp:anchor>
        </w:drawing>
      </w:r>
    </w:p>
    <w:p w14:paraId="7561F2F4" w14:textId="2B8949C4" w:rsidR="00C32991" w:rsidRDefault="0005472E" w:rsidP="00C32991">
      <w:pPr>
        <w:pStyle w:val="a4"/>
        <w:numPr>
          <w:ilvl w:val="0"/>
          <w:numId w:val="3"/>
        </w:numPr>
        <w:rPr>
          <w:rFonts w:ascii="Times New Roman" w:eastAsia="仿宋" w:hAnsi="Times New Roman" w:cs="Times New Roman"/>
          <w:color w:val="7030A0"/>
          <w:sz w:val="36"/>
          <w:szCs w:val="36"/>
          <w:lang/>
        </w:rPr>
      </w:pPr>
      <w:r w:rsidRPr="00D91C94">
        <w:rPr>
          <w:rFonts w:ascii="Times New Roman" w:eastAsia="仿宋" w:hAnsi="Times New Roman" w:cs="Times New Roman"/>
          <w:color w:val="7030A0"/>
          <w:sz w:val="36"/>
          <w:szCs w:val="36"/>
          <w:lang/>
        </w:rPr>
        <w:t>Conclusions</w:t>
      </w:r>
    </w:p>
    <w:p w14:paraId="6754D7C5" w14:textId="77777777" w:rsidR="008807CE" w:rsidRPr="008807CE" w:rsidRDefault="008807CE" w:rsidP="008807CE">
      <w:pPr>
        <w:rPr>
          <w:rFonts w:ascii="Times New Roman" w:hAnsi="Times New Roman" w:cs="Times New Roman"/>
          <w:color w:val="002060"/>
          <w:sz w:val="22"/>
        </w:rPr>
      </w:pPr>
      <w:r w:rsidRPr="008807CE">
        <w:rPr>
          <w:rFonts w:ascii="Times New Roman" w:hAnsi="Times New Roman" w:cs="Times New Roman"/>
          <w:color w:val="002060"/>
          <w:sz w:val="22"/>
        </w:rPr>
        <w:t xml:space="preserve">In this work, we mitigate vibrational disturbances by mounting the detectors on a suspended </w:t>
      </w:r>
      <w:r w:rsidRPr="008807CE">
        <w:rPr>
          <w:rFonts w:ascii="Times New Roman" w:hAnsi="Times New Roman" w:cs="Times New Roman"/>
          <w:color w:val="002060"/>
          <w:sz w:val="22"/>
        </w:rPr>
        <w:lastRenderedPageBreak/>
        <w:t>tower using a single‐spring elastic pendulum design. Vibration modeling indicates that, in the vertical direction, this suspension provides substantial attenuation across the 1–100 Hz range. Specifically, the vertical RMS vibration levels are reduced by approximately an order of magnitude in the 1–40 Hz band and by nearly two orders of magnitude in the 40–100 Hz band. Integrated over 1–100 Hz, the overall vertical vibration level is lowered by roughly one order of magnitude relative to a rigidly mounted detector. This refined model prediction confirms that the elastic‐pendulum suspension effectively isolates the detectors from vertical vibrations in the targeted frequency bands.</w:t>
      </w:r>
    </w:p>
    <w:p w14:paraId="0D920309" w14:textId="2E8D47A0" w:rsidR="008807CE" w:rsidRPr="008807CE" w:rsidRDefault="008807CE" w:rsidP="008807CE">
      <w:pPr>
        <w:pStyle w:val="a4"/>
        <w:numPr>
          <w:ilvl w:val="0"/>
          <w:numId w:val="3"/>
        </w:numPr>
        <w:rPr>
          <w:rFonts w:ascii="Times New Roman" w:eastAsia="仿宋" w:hAnsi="Times New Roman" w:cs="Times New Roman"/>
          <w:color w:val="7030A0"/>
          <w:sz w:val="36"/>
          <w:szCs w:val="36"/>
          <w:lang/>
        </w:rPr>
      </w:pPr>
      <w:r>
        <w:rPr>
          <w:rFonts w:ascii="Times New Roman" w:eastAsia="仿宋" w:hAnsi="Times New Roman" w:cs="Times New Roman"/>
          <w:color w:val="7030A0"/>
          <w:sz w:val="36"/>
          <w:szCs w:val="36"/>
          <w:lang/>
        </w:rPr>
        <w:t>R</w:t>
      </w:r>
      <w:r>
        <w:rPr>
          <w:rFonts w:ascii="Times New Roman" w:eastAsia="仿宋" w:hAnsi="Times New Roman" w:cs="Times New Roman" w:hint="eastAsia"/>
          <w:color w:val="7030A0"/>
          <w:sz w:val="36"/>
          <w:szCs w:val="36"/>
          <w:lang/>
        </w:rPr>
        <w:t>eferences</w:t>
      </w:r>
    </w:p>
    <w:p w14:paraId="04ABC2EC" w14:textId="77777777" w:rsidR="008807CE" w:rsidRPr="008807CE" w:rsidRDefault="008807CE" w:rsidP="008807CE">
      <w:pPr>
        <w:numPr>
          <w:ilvl w:val="0"/>
          <w:numId w:val="3"/>
        </w:numPr>
        <w:rPr>
          <w:rFonts w:ascii="Times New Roman" w:hAnsi="Times New Roman" w:cs="Times New Roman"/>
          <w:color w:val="002060"/>
          <w:sz w:val="22"/>
        </w:rPr>
      </w:pPr>
      <w:r w:rsidRPr="008807CE">
        <w:rPr>
          <w:rFonts w:ascii="Times New Roman" w:hAnsi="Times New Roman" w:cs="Times New Roman"/>
          <w:color w:val="002060"/>
          <w:sz w:val="22"/>
        </w:rPr>
        <w:t xml:space="preserve">[1] </w:t>
      </w:r>
      <w:proofErr w:type="spellStart"/>
      <w:r w:rsidRPr="008807CE">
        <w:rPr>
          <w:rFonts w:ascii="Times New Roman" w:hAnsi="Times New Roman" w:cs="Times New Roman"/>
          <w:color w:val="002060"/>
          <w:sz w:val="22"/>
        </w:rPr>
        <w:t>Maisonobe</w:t>
      </w:r>
      <w:proofErr w:type="spellEnd"/>
      <w:r w:rsidRPr="008807CE">
        <w:rPr>
          <w:rFonts w:ascii="Times New Roman" w:hAnsi="Times New Roman" w:cs="Times New Roman"/>
          <w:color w:val="002060"/>
          <w:sz w:val="22"/>
        </w:rPr>
        <w:t xml:space="preserve"> et al., JINST 13 (2018) P09018</w:t>
      </w:r>
    </w:p>
    <w:p w14:paraId="4C619B05" w14:textId="77777777" w:rsidR="008807CE" w:rsidRPr="008807CE" w:rsidRDefault="008807CE" w:rsidP="008807CE">
      <w:pPr>
        <w:numPr>
          <w:ilvl w:val="0"/>
          <w:numId w:val="3"/>
        </w:numPr>
        <w:rPr>
          <w:rFonts w:ascii="Times New Roman" w:hAnsi="Times New Roman" w:cs="Times New Roman"/>
          <w:color w:val="002060"/>
          <w:sz w:val="22"/>
        </w:rPr>
      </w:pPr>
      <w:r w:rsidRPr="008807CE">
        <w:rPr>
          <w:rFonts w:ascii="Times New Roman" w:hAnsi="Times New Roman" w:cs="Times New Roman"/>
          <w:color w:val="002060"/>
          <w:sz w:val="22"/>
        </w:rPr>
        <w:t xml:space="preserve">[2] Olivieri et al., </w:t>
      </w:r>
      <w:proofErr w:type="spellStart"/>
      <w:r w:rsidRPr="008807CE">
        <w:rPr>
          <w:rFonts w:ascii="Times New Roman" w:hAnsi="Times New Roman" w:cs="Times New Roman"/>
          <w:color w:val="002060"/>
          <w:sz w:val="22"/>
        </w:rPr>
        <w:t>Nucl</w:t>
      </w:r>
      <w:proofErr w:type="spellEnd"/>
      <w:r w:rsidRPr="008807CE">
        <w:rPr>
          <w:rFonts w:ascii="Times New Roman" w:hAnsi="Times New Roman" w:cs="Times New Roman"/>
          <w:color w:val="002060"/>
          <w:sz w:val="22"/>
        </w:rPr>
        <w:t xml:space="preserve">. </w:t>
      </w:r>
      <w:proofErr w:type="spellStart"/>
      <w:r w:rsidRPr="008807CE">
        <w:rPr>
          <w:rFonts w:ascii="Times New Roman" w:hAnsi="Times New Roman" w:cs="Times New Roman"/>
          <w:color w:val="002060"/>
          <w:sz w:val="22"/>
        </w:rPr>
        <w:t>Instrum</w:t>
      </w:r>
      <w:proofErr w:type="spellEnd"/>
      <w:r w:rsidRPr="008807CE">
        <w:rPr>
          <w:rFonts w:ascii="Times New Roman" w:hAnsi="Times New Roman" w:cs="Times New Roman"/>
          <w:color w:val="002060"/>
          <w:sz w:val="22"/>
        </w:rPr>
        <w:t xml:space="preserve">. Meth. </w:t>
      </w:r>
      <w:proofErr w:type="gramStart"/>
      <w:r w:rsidRPr="008807CE">
        <w:rPr>
          <w:rFonts w:ascii="Times New Roman" w:hAnsi="Times New Roman" w:cs="Times New Roman"/>
          <w:color w:val="002060"/>
          <w:sz w:val="22"/>
        </w:rPr>
        <w:t>A</w:t>
      </w:r>
      <w:proofErr w:type="gramEnd"/>
      <w:r w:rsidRPr="008807CE">
        <w:rPr>
          <w:rFonts w:ascii="Times New Roman" w:hAnsi="Times New Roman" w:cs="Times New Roman"/>
          <w:color w:val="002060"/>
          <w:sz w:val="22"/>
        </w:rPr>
        <w:t xml:space="preserve"> 858 (2017) 73</w:t>
      </w:r>
    </w:p>
    <w:p w14:paraId="0FC6C31B" w14:textId="6E867B2E" w:rsidR="001217C5" w:rsidRPr="001217C5" w:rsidRDefault="001217C5" w:rsidP="00C24F6C">
      <w:pPr>
        <w:rPr>
          <w:rFonts w:ascii="仿宋" w:eastAsia="仿宋" w:hAnsi="仿宋"/>
          <w:b/>
          <w:bCs/>
          <w:sz w:val="36"/>
          <w:szCs w:val="36"/>
          <w:lang/>
        </w:rPr>
      </w:pPr>
    </w:p>
    <w:p w14:paraId="2322C5A4" w14:textId="77777777" w:rsidR="001217C5" w:rsidRPr="001217C5" w:rsidRDefault="001217C5" w:rsidP="00FD24BC">
      <w:pPr>
        <w:rPr>
          <w:rFonts w:ascii="仿宋" w:eastAsia="仿宋" w:hAnsi="仿宋"/>
          <w:b/>
          <w:bCs/>
          <w:sz w:val="36"/>
          <w:szCs w:val="36"/>
          <w:lang/>
        </w:rPr>
      </w:pPr>
    </w:p>
    <w:p w14:paraId="7C1B542B" w14:textId="77777777" w:rsidR="00FD24BC" w:rsidRPr="00FD24BC" w:rsidRDefault="00FD24BC">
      <w:pPr>
        <w:rPr>
          <w:rFonts w:ascii="仿宋" w:eastAsia="仿宋" w:hAnsi="仿宋"/>
          <w:b/>
          <w:bCs/>
          <w:sz w:val="36"/>
          <w:szCs w:val="36"/>
        </w:rPr>
      </w:pPr>
    </w:p>
    <w:sectPr w:rsidR="00FD24BC" w:rsidRPr="00FD24B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6958CD" w14:textId="77777777" w:rsidR="005B7EA9" w:rsidRDefault="005B7EA9" w:rsidP="00BB5A05">
      <w:r>
        <w:separator/>
      </w:r>
    </w:p>
  </w:endnote>
  <w:endnote w:type="continuationSeparator" w:id="0">
    <w:p w14:paraId="4D1027AE" w14:textId="77777777" w:rsidR="005B7EA9" w:rsidRDefault="005B7EA9" w:rsidP="00BB5A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DDDD51" w14:textId="77777777" w:rsidR="005B7EA9" w:rsidRDefault="005B7EA9" w:rsidP="00BB5A05">
      <w:r>
        <w:separator/>
      </w:r>
    </w:p>
  </w:footnote>
  <w:footnote w:type="continuationSeparator" w:id="0">
    <w:p w14:paraId="0E80A67B" w14:textId="77777777" w:rsidR="005B7EA9" w:rsidRDefault="005B7EA9" w:rsidP="00BB5A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47C28"/>
    <w:multiLevelType w:val="hybridMultilevel"/>
    <w:tmpl w:val="A956CDF2"/>
    <w:lvl w:ilvl="0" w:tplc="23DE423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432883"/>
    <w:multiLevelType w:val="hybridMultilevel"/>
    <w:tmpl w:val="CF5483B4"/>
    <w:lvl w:ilvl="0" w:tplc="A19448A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754940E1"/>
    <w:multiLevelType w:val="hybridMultilevel"/>
    <w:tmpl w:val="764CDEC0"/>
    <w:lvl w:ilvl="0" w:tplc="F05E04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66B"/>
    <w:rsid w:val="0005472E"/>
    <w:rsid w:val="001217C5"/>
    <w:rsid w:val="00125F01"/>
    <w:rsid w:val="002E5C0B"/>
    <w:rsid w:val="003101AE"/>
    <w:rsid w:val="00332E79"/>
    <w:rsid w:val="003811DC"/>
    <w:rsid w:val="003901AC"/>
    <w:rsid w:val="004B16CE"/>
    <w:rsid w:val="005007E8"/>
    <w:rsid w:val="005B7EA9"/>
    <w:rsid w:val="005D782C"/>
    <w:rsid w:val="00615BBE"/>
    <w:rsid w:val="006E166B"/>
    <w:rsid w:val="007417FB"/>
    <w:rsid w:val="008319EB"/>
    <w:rsid w:val="008807CE"/>
    <w:rsid w:val="00885465"/>
    <w:rsid w:val="008B6E31"/>
    <w:rsid w:val="0095793B"/>
    <w:rsid w:val="0096604A"/>
    <w:rsid w:val="00A2453C"/>
    <w:rsid w:val="00A95064"/>
    <w:rsid w:val="00A95633"/>
    <w:rsid w:val="00AE4C67"/>
    <w:rsid w:val="00BB5A05"/>
    <w:rsid w:val="00C24F6C"/>
    <w:rsid w:val="00C32991"/>
    <w:rsid w:val="00D10EB8"/>
    <w:rsid w:val="00D6424B"/>
    <w:rsid w:val="00D91C94"/>
    <w:rsid w:val="00D97540"/>
    <w:rsid w:val="00EF036F"/>
    <w:rsid w:val="00F845FB"/>
    <w:rsid w:val="00FD24BC"/>
    <w:rsid w:val="00FF47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8236A4"/>
  <w15:chartTrackingRefBased/>
  <w15:docId w15:val="{CC71F725-6315-4D59-9DF6-A6F8100C5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807CE"/>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05472E"/>
    <w:pPr>
      <w:widowControl/>
      <w:spacing w:before="100" w:beforeAutospacing="1" w:after="100" w:afterAutospacing="1"/>
      <w:jc w:val="left"/>
    </w:pPr>
    <w:rPr>
      <w:rFonts w:ascii="Times New Roman" w:eastAsia="Times New Roman" w:hAnsi="Times New Roman" w:cs="Times New Roman"/>
      <w:kern w:val="0"/>
      <w:sz w:val="24"/>
      <w:szCs w:val="24"/>
      <w:lang/>
    </w:rPr>
  </w:style>
  <w:style w:type="paragraph" w:styleId="a4">
    <w:name w:val="List Paragraph"/>
    <w:basedOn w:val="a"/>
    <w:uiPriority w:val="34"/>
    <w:qFormat/>
    <w:rsid w:val="0005472E"/>
    <w:pPr>
      <w:ind w:left="720"/>
      <w:contextualSpacing/>
    </w:pPr>
  </w:style>
  <w:style w:type="paragraph" w:customStyle="1" w:styleId="p1">
    <w:name w:val="p1"/>
    <w:basedOn w:val="a"/>
    <w:rsid w:val="00D97540"/>
    <w:pPr>
      <w:widowControl/>
      <w:spacing w:before="100" w:beforeAutospacing="1" w:after="100" w:afterAutospacing="1"/>
      <w:jc w:val="left"/>
    </w:pPr>
    <w:rPr>
      <w:rFonts w:ascii="Times New Roman" w:eastAsia="Times New Roman" w:hAnsi="Times New Roman" w:cs="Times New Roman"/>
      <w:kern w:val="0"/>
      <w:sz w:val="24"/>
      <w:szCs w:val="24"/>
      <w:lang/>
    </w:rPr>
  </w:style>
  <w:style w:type="character" w:styleId="a5">
    <w:name w:val="Hyperlink"/>
    <w:basedOn w:val="a0"/>
    <w:uiPriority w:val="99"/>
    <w:unhideWhenUsed/>
    <w:rsid w:val="00885465"/>
    <w:rPr>
      <w:color w:val="0563C1" w:themeColor="hyperlink"/>
      <w:u w:val="single"/>
    </w:rPr>
  </w:style>
  <w:style w:type="character" w:styleId="a6">
    <w:name w:val="Unresolved Mention"/>
    <w:basedOn w:val="a0"/>
    <w:uiPriority w:val="99"/>
    <w:semiHidden/>
    <w:unhideWhenUsed/>
    <w:rsid w:val="00885465"/>
    <w:rPr>
      <w:color w:val="605E5C"/>
      <w:shd w:val="clear" w:color="auto" w:fill="E1DFDD"/>
    </w:rPr>
  </w:style>
  <w:style w:type="character" w:customStyle="1" w:styleId="s1">
    <w:name w:val="s1"/>
    <w:basedOn w:val="a0"/>
    <w:rsid w:val="007417FB"/>
  </w:style>
  <w:style w:type="character" w:customStyle="1" w:styleId="apple-converted-space">
    <w:name w:val="apple-converted-space"/>
    <w:basedOn w:val="a0"/>
    <w:rsid w:val="007417FB"/>
  </w:style>
  <w:style w:type="paragraph" w:styleId="a7">
    <w:name w:val="header"/>
    <w:basedOn w:val="a"/>
    <w:link w:val="a8"/>
    <w:uiPriority w:val="99"/>
    <w:unhideWhenUsed/>
    <w:rsid w:val="00BB5A05"/>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BB5A05"/>
    <w:rPr>
      <w:sz w:val="18"/>
      <w:szCs w:val="18"/>
    </w:rPr>
  </w:style>
  <w:style w:type="paragraph" w:styleId="a9">
    <w:name w:val="footer"/>
    <w:basedOn w:val="a"/>
    <w:link w:val="aa"/>
    <w:uiPriority w:val="99"/>
    <w:unhideWhenUsed/>
    <w:rsid w:val="00BB5A05"/>
    <w:pPr>
      <w:tabs>
        <w:tab w:val="center" w:pos="4153"/>
        <w:tab w:val="right" w:pos="8306"/>
      </w:tabs>
      <w:snapToGrid w:val="0"/>
      <w:jc w:val="left"/>
    </w:pPr>
    <w:rPr>
      <w:sz w:val="18"/>
      <w:szCs w:val="18"/>
    </w:rPr>
  </w:style>
  <w:style w:type="character" w:customStyle="1" w:styleId="aa">
    <w:name w:val="页脚 字符"/>
    <w:basedOn w:val="a0"/>
    <w:link w:val="a9"/>
    <w:uiPriority w:val="99"/>
    <w:rsid w:val="00BB5A0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538092">
      <w:bodyDiv w:val="1"/>
      <w:marLeft w:val="0"/>
      <w:marRight w:val="0"/>
      <w:marTop w:val="0"/>
      <w:marBottom w:val="0"/>
      <w:divBdr>
        <w:top w:val="none" w:sz="0" w:space="0" w:color="auto"/>
        <w:left w:val="none" w:sz="0" w:space="0" w:color="auto"/>
        <w:bottom w:val="none" w:sz="0" w:space="0" w:color="auto"/>
        <w:right w:val="none" w:sz="0" w:space="0" w:color="auto"/>
      </w:divBdr>
    </w:div>
    <w:div w:id="163790644">
      <w:bodyDiv w:val="1"/>
      <w:marLeft w:val="0"/>
      <w:marRight w:val="0"/>
      <w:marTop w:val="0"/>
      <w:marBottom w:val="0"/>
      <w:divBdr>
        <w:top w:val="none" w:sz="0" w:space="0" w:color="auto"/>
        <w:left w:val="none" w:sz="0" w:space="0" w:color="auto"/>
        <w:bottom w:val="none" w:sz="0" w:space="0" w:color="auto"/>
        <w:right w:val="none" w:sz="0" w:space="0" w:color="auto"/>
      </w:divBdr>
    </w:div>
    <w:div w:id="221059852">
      <w:bodyDiv w:val="1"/>
      <w:marLeft w:val="0"/>
      <w:marRight w:val="0"/>
      <w:marTop w:val="0"/>
      <w:marBottom w:val="0"/>
      <w:divBdr>
        <w:top w:val="none" w:sz="0" w:space="0" w:color="auto"/>
        <w:left w:val="none" w:sz="0" w:space="0" w:color="auto"/>
        <w:bottom w:val="none" w:sz="0" w:space="0" w:color="auto"/>
        <w:right w:val="none" w:sz="0" w:space="0" w:color="auto"/>
      </w:divBdr>
    </w:div>
    <w:div w:id="269364486">
      <w:bodyDiv w:val="1"/>
      <w:marLeft w:val="0"/>
      <w:marRight w:val="0"/>
      <w:marTop w:val="0"/>
      <w:marBottom w:val="0"/>
      <w:divBdr>
        <w:top w:val="none" w:sz="0" w:space="0" w:color="auto"/>
        <w:left w:val="none" w:sz="0" w:space="0" w:color="auto"/>
        <w:bottom w:val="none" w:sz="0" w:space="0" w:color="auto"/>
        <w:right w:val="none" w:sz="0" w:space="0" w:color="auto"/>
      </w:divBdr>
    </w:div>
    <w:div w:id="288975097">
      <w:bodyDiv w:val="1"/>
      <w:marLeft w:val="0"/>
      <w:marRight w:val="0"/>
      <w:marTop w:val="0"/>
      <w:marBottom w:val="0"/>
      <w:divBdr>
        <w:top w:val="none" w:sz="0" w:space="0" w:color="auto"/>
        <w:left w:val="none" w:sz="0" w:space="0" w:color="auto"/>
        <w:bottom w:val="none" w:sz="0" w:space="0" w:color="auto"/>
        <w:right w:val="none" w:sz="0" w:space="0" w:color="auto"/>
      </w:divBdr>
    </w:div>
    <w:div w:id="412891930">
      <w:bodyDiv w:val="1"/>
      <w:marLeft w:val="0"/>
      <w:marRight w:val="0"/>
      <w:marTop w:val="0"/>
      <w:marBottom w:val="0"/>
      <w:divBdr>
        <w:top w:val="none" w:sz="0" w:space="0" w:color="auto"/>
        <w:left w:val="none" w:sz="0" w:space="0" w:color="auto"/>
        <w:bottom w:val="none" w:sz="0" w:space="0" w:color="auto"/>
        <w:right w:val="none" w:sz="0" w:space="0" w:color="auto"/>
      </w:divBdr>
    </w:div>
    <w:div w:id="857891476">
      <w:bodyDiv w:val="1"/>
      <w:marLeft w:val="0"/>
      <w:marRight w:val="0"/>
      <w:marTop w:val="0"/>
      <w:marBottom w:val="0"/>
      <w:divBdr>
        <w:top w:val="none" w:sz="0" w:space="0" w:color="auto"/>
        <w:left w:val="none" w:sz="0" w:space="0" w:color="auto"/>
        <w:bottom w:val="none" w:sz="0" w:space="0" w:color="auto"/>
        <w:right w:val="none" w:sz="0" w:space="0" w:color="auto"/>
      </w:divBdr>
    </w:div>
    <w:div w:id="871185508">
      <w:bodyDiv w:val="1"/>
      <w:marLeft w:val="0"/>
      <w:marRight w:val="0"/>
      <w:marTop w:val="0"/>
      <w:marBottom w:val="0"/>
      <w:divBdr>
        <w:top w:val="none" w:sz="0" w:space="0" w:color="auto"/>
        <w:left w:val="none" w:sz="0" w:space="0" w:color="auto"/>
        <w:bottom w:val="none" w:sz="0" w:space="0" w:color="auto"/>
        <w:right w:val="none" w:sz="0" w:space="0" w:color="auto"/>
      </w:divBdr>
    </w:div>
    <w:div w:id="1274173602">
      <w:bodyDiv w:val="1"/>
      <w:marLeft w:val="0"/>
      <w:marRight w:val="0"/>
      <w:marTop w:val="0"/>
      <w:marBottom w:val="0"/>
      <w:divBdr>
        <w:top w:val="none" w:sz="0" w:space="0" w:color="auto"/>
        <w:left w:val="none" w:sz="0" w:space="0" w:color="auto"/>
        <w:bottom w:val="none" w:sz="0" w:space="0" w:color="auto"/>
        <w:right w:val="none" w:sz="0" w:space="0" w:color="auto"/>
      </w:divBdr>
    </w:div>
    <w:div w:id="1295646885">
      <w:bodyDiv w:val="1"/>
      <w:marLeft w:val="0"/>
      <w:marRight w:val="0"/>
      <w:marTop w:val="0"/>
      <w:marBottom w:val="0"/>
      <w:divBdr>
        <w:top w:val="none" w:sz="0" w:space="0" w:color="auto"/>
        <w:left w:val="none" w:sz="0" w:space="0" w:color="auto"/>
        <w:bottom w:val="none" w:sz="0" w:space="0" w:color="auto"/>
        <w:right w:val="none" w:sz="0" w:space="0" w:color="auto"/>
      </w:divBdr>
    </w:div>
    <w:div w:id="1469126436">
      <w:bodyDiv w:val="1"/>
      <w:marLeft w:val="0"/>
      <w:marRight w:val="0"/>
      <w:marTop w:val="0"/>
      <w:marBottom w:val="0"/>
      <w:divBdr>
        <w:top w:val="none" w:sz="0" w:space="0" w:color="auto"/>
        <w:left w:val="none" w:sz="0" w:space="0" w:color="auto"/>
        <w:bottom w:val="none" w:sz="0" w:space="0" w:color="auto"/>
        <w:right w:val="none" w:sz="0" w:space="0" w:color="auto"/>
      </w:divBdr>
    </w:div>
    <w:div w:id="1478691724">
      <w:bodyDiv w:val="1"/>
      <w:marLeft w:val="0"/>
      <w:marRight w:val="0"/>
      <w:marTop w:val="0"/>
      <w:marBottom w:val="0"/>
      <w:divBdr>
        <w:top w:val="none" w:sz="0" w:space="0" w:color="auto"/>
        <w:left w:val="none" w:sz="0" w:space="0" w:color="auto"/>
        <w:bottom w:val="none" w:sz="0" w:space="0" w:color="auto"/>
        <w:right w:val="none" w:sz="0" w:space="0" w:color="auto"/>
      </w:divBdr>
    </w:div>
    <w:div w:id="1501509822">
      <w:bodyDiv w:val="1"/>
      <w:marLeft w:val="0"/>
      <w:marRight w:val="0"/>
      <w:marTop w:val="0"/>
      <w:marBottom w:val="0"/>
      <w:divBdr>
        <w:top w:val="none" w:sz="0" w:space="0" w:color="auto"/>
        <w:left w:val="none" w:sz="0" w:space="0" w:color="auto"/>
        <w:bottom w:val="none" w:sz="0" w:space="0" w:color="auto"/>
        <w:right w:val="none" w:sz="0" w:space="0" w:color="auto"/>
      </w:divBdr>
    </w:div>
    <w:div w:id="1501889852">
      <w:bodyDiv w:val="1"/>
      <w:marLeft w:val="0"/>
      <w:marRight w:val="0"/>
      <w:marTop w:val="0"/>
      <w:marBottom w:val="0"/>
      <w:divBdr>
        <w:top w:val="none" w:sz="0" w:space="0" w:color="auto"/>
        <w:left w:val="none" w:sz="0" w:space="0" w:color="auto"/>
        <w:bottom w:val="none" w:sz="0" w:space="0" w:color="auto"/>
        <w:right w:val="none" w:sz="0" w:space="0" w:color="auto"/>
      </w:divBdr>
    </w:div>
    <w:div w:id="1587810813">
      <w:bodyDiv w:val="1"/>
      <w:marLeft w:val="0"/>
      <w:marRight w:val="0"/>
      <w:marTop w:val="0"/>
      <w:marBottom w:val="0"/>
      <w:divBdr>
        <w:top w:val="none" w:sz="0" w:space="0" w:color="auto"/>
        <w:left w:val="none" w:sz="0" w:space="0" w:color="auto"/>
        <w:bottom w:val="none" w:sz="0" w:space="0" w:color="auto"/>
        <w:right w:val="none" w:sz="0" w:space="0" w:color="auto"/>
      </w:divBdr>
    </w:div>
    <w:div w:id="1807122006">
      <w:bodyDiv w:val="1"/>
      <w:marLeft w:val="0"/>
      <w:marRight w:val="0"/>
      <w:marTop w:val="0"/>
      <w:marBottom w:val="0"/>
      <w:divBdr>
        <w:top w:val="none" w:sz="0" w:space="0" w:color="auto"/>
        <w:left w:val="none" w:sz="0" w:space="0" w:color="auto"/>
        <w:bottom w:val="none" w:sz="0" w:space="0" w:color="auto"/>
        <w:right w:val="none" w:sz="0" w:space="0" w:color="auto"/>
      </w:divBdr>
    </w:div>
    <w:div w:id="1877737802">
      <w:bodyDiv w:val="1"/>
      <w:marLeft w:val="0"/>
      <w:marRight w:val="0"/>
      <w:marTop w:val="0"/>
      <w:marBottom w:val="0"/>
      <w:divBdr>
        <w:top w:val="none" w:sz="0" w:space="0" w:color="auto"/>
        <w:left w:val="none" w:sz="0" w:space="0" w:color="auto"/>
        <w:bottom w:val="none" w:sz="0" w:space="0" w:color="auto"/>
        <w:right w:val="none" w:sz="0" w:space="0" w:color="auto"/>
      </w:divBdr>
    </w:div>
    <w:div w:id="1943998499">
      <w:bodyDiv w:val="1"/>
      <w:marLeft w:val="0"/>
      <w:marRight w:val="0"/>
      <w:marTop w:val="0"/>
      <w:marBottom w:val="0"/>
      <w:divBdr>
        <w:top w:val="none" w:sz="0" w:space="0" w:color="auto"/>
        <w:left w:val="none" w:sz="0" w:space="0" w:color="auto"/>
        <w:bottom w:val="none" w:sz="0" w:space="0" w:color="auto"/>
        <w:right w:val="none" w:sz="0" w:space="0" w:color="auto"/>
      </w:divBdr>
    </w:div>
    <w:div w:id="2044862950">
      <w:bodyDiv w:val="1"/>
      <w:marLeft w:val="0"/>
      <w:marRight w:val="0"/>
      <w:marTop w:val="0"/>
      <w:marBottom w:val="0"/>
      <w:divBdr>
        <w:top w:val="none" w:sz="0" w:space="0" w:color="auto"/>
        <w:left w:val="none" w:sz="0" w:space="0" w:color="auto"/>
        <w:bottom w:val="none" w:sz="0" w:space="0" w:color="auto"/>
        <w:right w:val="none" w:sz="0" w:space="0" w:color="auto"/>
      </w:divBdr>
      <w:divsChild>
        <w:div w:id="45949945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67103436">
      <w:bodyDiv w:val="1"/>
      <w:marLeft w:val="0"/>
      <w:marRight w:val="0"/>
      <w:marTop w:val="0"/>
      <w:marBottom w:val="0"/>
      <w:divBdr>
        <w:top w:val="none" w:sz="0" w:space="0" w:color="auto"/>
        <w:left w:val="none" w:sz="0" w:space="0" w:color="auto"/>
        <w:bottom w:val="none" w:sz="0" w:space="0" w:color="auto"/>
        <w:right w:val="none" w:sz="0" w:space="0" w:color="auto"/>
      </w:divBdr>
    </w:div>
    <w:div w:id="2093813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pdf/2501.04471v1"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https://arxiv.org/pdf/1803.03463"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1559</TotalTime>
  <Pages>4</Pages>
  <Words>972</Words>
  <Characters>5546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9</cp:revision>
  <dcterms:created xsi:type="dcterms:W3CDTF">2025-07-02T14:08:00Z</dcterms:created>
  <dcterms:modified xsi:type="dcterms:W3CDTF">2025-08-14T08:42:00Z</dcterms:modified>
</cp:coreProperties>
</file>