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FE32" w14:textId="3662AE8B" w:rsidR="003C2D0D" w:rsidRPr="00D9483E" w:rsidRDefault="003C2D0D" w:rsidP="003C2D0D">
      <w:pPr>
        <w:spacing w:line="360" w:lineRule="auto"/>
        <w:jc w:val="left"/>
        <w:rPr>
          <w:rFonts w:ascii="Times New Roman" w:hAnsi="Times New Roman" w:cs="Times New Roman"/>
          <w:b/>
          <w:bCs/>
          <w:szCs w:val="24"/>
          <w:lang w:val="x-none"/>
        </w:rPr>
      </w:pPr>
      <w:r w:rsidRPr="00D9483E">
        <w:rPr>
          <w:rFonts w:ascii="Times New Roman" w:hAnsi="Times New Roman" w:cs="Times New Roman"/>
          <w:szCs w:val="24"/>
          <w:lang w:val="x-none"/>
        </w:rPr>
        <w:t>Changes</w:t>
      </w:r>
      <w:r>
        <w:rPr>
          <w:rFonts w:ascii="Times New Roman" w:hAnsi="Times New Roman" w:cs="Times New Roman"/>
          <w:szCs w:val="24"/>
          <w:lang w:val="x-none"/>
        </w:rPr>
        <w:t xml:space="preserve"> </w:t>
      </w:r>
      <w:r w:rsidRPr="00D9483E">
        <w:rPr>
          <w:rFonts w:ascii="Times New Roman" w:hAnsi="Times New Roman" w:cs="Times New Roman"/>
          <w:szCs w:val="24"/>
          <w:lang w:val="x-none"/>
        </w:rPr>
        <w:t>in</w:t>
      </w:r>
      <w:r>
        <w:rPr>
          <w:rFonts w:ascii="Times New Roman" w:hAnsi="Times New Roman" w:cs="Times New Roman"/>
          <w:szCs w:val="24"/>
          <w:lang w:val="x-none"/>
        </w:rPr>
        <w:t xml:space="preserve"> </w:t>
      </w:r>
      <w:r w:rsidRPr="00D9483E">
        <w:rPr>
          <w:rFonts w:ascii="Times New Roman" w:hAnsi="Times New Roman" w:cs="Times New Roman"/>
          <w:szCs w:val="24"/>
          <w:lang w:val="x-none"/>
        </w:rPr>
        <w:t>ionic</w:t>
      </w:r>
      <w:r>
        <w:rPr>
          <w:rFonts w:ascii="Times New Roman" w:hAnsi="Times New Roman" w:cs="Times New Roman"/>
          <w:szCs w:val="24"/>
          <w:lang w:val="x-none"/>
        </w:rPr>
        <w:t xml:space="preserve"> </w:t>
      </w:r>
      <w:r w:rsidRPr="00D9483E">
        <w:rPr>
          <w:rFonts w:ascii="Times New Roman" w:hAnsi="Times New Roman" w:cs="Times New Roman"/>
          <w:szCs w:val="24"/>
          <w:lang w:val="x-none"/>
        </w:rPr>
        <w:t>current</w:t>
      </w:r>
      <w:r>
        <w:rPr>
          <w:rFonts w:ascii="Times New Roman" w:hAnsi="Times New Roman" w:cs="Times New Roman"/>
          <w:szCs w:val="24"/>
          <w:lang w:val="x-none"/>
        </w:rPr>
        <w:t xml:space="preserve">s by </w:t>
      </w:r>
      <w:r w:rsidRPr="00D9483E">
        <w:rPr>
          <w:rFonts w:ascii="Times New Roman" w:hAnsi="Times New Roman" w:cs="Times New Roman"/>
          <w:szCs w:val="24"/>
          <w:lang w:val="x-none"/>
        </w:rPr>
        <w:t>CO</w:t>
      </w:r>
      <w:r>
        <w:rPr>
          <w:rFonts w:ascii="Times New Roman" w:hAnsi="Times New Roman" w:cs="Times New Roman"/>
          <w:szCs w:val="24"/>
          <w:lang w:val="x-none"/>
        </w:rPr>
        <w:t>.</w:t>
      </w:r>
    </w:p>
    <w:tbl>
      <w:tblPr>
        <w:tblW w:w="8320" w:type="dxa"/>
        <w:jc w:val="center"/>
        <w:tblLook w:val="04A0" w:firstRow="1" w:lastRow="0" w:firstColumn="1" w:lastColumn="0" w:noHBand="0" w:noVBand="1"/>
      </w:tblPr>
      <w:tblGrid>
        <w:gridCol w:w="2800"/>
        <w:gridCol w:w="2860"/>
        <w:gridCol w:w="2660"/>
      </w:tblGrid>
      <w:tr w:rsidR="003C2D0D" w:rsidRPr="00337A88" w14:paraId="279F5330" w14:textId="77777777" w:rsidTr="00D52278">
        <w:trPr>
          <w:trHeight w:val="454"/>
          <w:jc w:val="center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03AD5D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Ion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ic currents </w:t>
            </w:r>
          </w:p>
        </w:tc>
        <w:tc>
          <w:tcPr>
            <w:tcW w:w="2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EA387" w14:textId="77777777" w:rsidR="003C2D0D" w:rsidRPr="00836E90" w:rsidRDefault="003C2D0D" w:rsidP="00D52278">
            <w:pPr>
              <w:widowControl/>
              <w:ind w:firstLineChars="200" w:firstLine="482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/CORM-2 </w:t>
            </w:r>
            <w:r w:rsidRPr="00337A8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effect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*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74243E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Ref</w:t>
            </w:r>
          </w:p>
        </w:tc>
      </w:tr>
      <w:tr w:rsidR="003C2D0D" w:rsidRPr="00337A88" w14:paraId="400BEBB9" w14:textId="77777777" w:rsidTr="00D52278">
        <w:trPr>
          <w:trHeight w:val="454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72B29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66B4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Na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F8BC1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2601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Dallas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(2012)</w:t>
            </w:r>
          </w:p>
        </w:tc>
      </w:tr>
      <w:tr w:rsidR="003C2D0D" w:rsidRPr="00337A88" w14:paraId="21465AD1" w14:textId="77777777" w:rsidTr="00D52278">
        <w:trPr>
          <w:trHeight w:val="454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EFFAF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66B4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NaL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3B07E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D"/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BC66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Dallas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(2012)</w:t>
            </w:r>
          </w:p>
        </w:tc>
      </w:tr>
      <w:tr w:rsidR="003C2D0D" w:rsidRPr="00337A88" w14:paraId="783183C3" w14:textId="77777777" w:rsidTr="00D52278">
        <w:trPr>
          <w:trHeight w:val="454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BB86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66B4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CaL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4D4FA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B57BC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Scragg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2008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3C2D0D" w:rsidRPr="00337A88" w14:paraId="6CD0FC68" w14:textId="77777777" w:rsidTr="00D52278">
        <w:trPr>
          <w:trHeight w:val="454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8C016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66B4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Kr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DC35D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A98A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Al-</w:t>
            </w:r>
            <w:proofErr w:type="spellStart"/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Owais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(2017)</w:t>
            </w:r>
          </w:p>
        </w:tc>
      </w:tr>
      <w:tr w:rsidR="003C2D0D" w:rsidRPr="00337A88" w14:paraId="4F4B4325" w14:textId="77777777" w:rsidTr="00D52278">
        <w:trPr>
          <w:trHeight w:val="454"/>
          <w:jc w:val="center"/>
        </w:trPr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70037D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6B4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K1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42A6DA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07EE3B" w14:textId="77777777" w:rsidR="003C2D0D" w:rsidRPr="00337A88" w:rsidRDefault="003C2D0D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Liang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37A8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(2014)</w:t>
            </w:r>
          </w:p>
        </w:tc>
      </w:tr>
    </w:tbl>
    <w:p w14:paraId="331F3B7A" w14:textId="6416D92A" w:rsidR="00DD6057" w:rsidRPr="003C2D0D" w:rsidRDefault="003C2D0D" w:rsidP="003C2D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sym w:font="Symbol" w:char="F0AD"/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sz w:val="24"/>
          <w:szCs w:val="24"/>
        </w:rPr>
        <w:sym w:font="Symbol" w:char="F0AF"/>
      </w:r>
      <w:r>
        <w:rPr>
          <w:rFonts w:ascii="Times New Roman" w:hAnsi="Times New Roman" w:cs="Times New Roman"/>
          <w:sz w:val="24"/>
          <w:szCs w:val="24"/>
        </w:rPr>
        <w:t>’ in this column represent augmentation or inhibition.</w:t>
      </w:r>
    </w:p>
    <w:sectPr w:rsidR="00DD6057" w:rsidRPr="003C2D0D" w:rsidSect="006A2EAB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1EBE" w14:textId="77777777" w:rsidR="00077384" w:rsidRDefault="00077384" w:rsidP="00F0473F">
      <w:r>
        <w:separator/>
      </w:r>
    </w:p>
  </w:endnote>
  <w:endnote w:type="continuationSeparator" w:id="0">
    <w:p w14:paraId="4C354F16" w14:textId="77777777" w:rsidR="00077384" w:rsidRDefault="00077384" w:rsidP="00F0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6FB9" w14:textId="77777777" w:rsidR="00077384" w:rsidRDefault="00077384" w:rsidP="00F0473F">
      <w:r>
        <w:separator/>
      </w:r>
    </w:p>
  </w:footnote>
  <w:footnote w:type="continuationSeparator" w:id="0">
    <w:p w14:paraId="2649547F" w14:textId="77777777" w:rsidR="00077384" w:rsidRDefault="00077384" w:rsidP="00F04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CC"/>
    <w:rsid w:val="00077384"/>
    <w:rsid w:val="000D352A"/>
    <w:rsid w:val="002F60A4"/>
    <w:rsid w:val="00384BCC"/>
    <w:rsid w:val="003C2D0D"/>
    <w:rsid w:val="00497B19"/>
    <w:rsid w:val="006050A2"/>
    <w:rsid w:val="006510BB"/>
    <w:rsid w:val="007D5024"/>
    <w:rsid w:val="008F63C7"/>
    <w:rsid w:val="009F10C2"/>
    <w:rsid w:val="00DB6300"/>
    <w:rsid w:val="00DD6057"/>
    <w:rsid w:val="00DD6087"/>
    <w:rsid w:val="00F0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B5A5D"/>
  <w15:chartTrackingRefBased/>
  <w15:docId w15:val="{D395C735-C3B9-472F-B53A-8C49DA6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华森</dc:creator>
  <cp:keywords/>
  <dc:description/>
  <cp:lastModifiedBy>华森</cp:lastModifiedBy>
  <cp:revision>5</cp:revision>
  <dcterms:created xsi:type="dcterms:W3CDTF">2021-10-12T05:40:00Z</dcterms:created>
  <dcterms:modified xsi:type="dcterms:W3CDTF">2022-04-20T10:49:00Z</dcterms:modified>
</cp:coreProperties>
</file>