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E12" w:rsidRPr="003700DF" w:rsidTr="00D9694F">
        <w:tc>
          <w:tcPr>
            <w:tcW w:w="9016" w:type="dxa"/>
          </w:tcPr>
          <w:p w:rsidR="00466E12" w:rsidRPr="003700DF" w:rsidRDefault="00466E12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6E12" w:rsidRPr="003700DF" w:rsidRDefault="00466E12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466E12" w:rsidRPr="003700DF" w:rsidRDefault="00466E12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648" w:rsidTr="00D9694F">
        <w:tc>
          <w:tcPr>
            <w:tcW w:w="9016" w:type="dxa"/>
          </w:tcPr>
          <w:p w:rsidR="007C5648" w:rsidRDefault="007C5648" w:rsidP="00D9694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6 and 8</w:t>
            </w:r>
          </w:p>
        </w:tc>
      </w:tr>
    </w:tbl>
    <w:p w:rsidR="007C5648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Consider a representative consumer’s choice on when to consume (today or tomorrow) for a given endowment. 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5648" w:rsidRPr="003700DF" w:rsidRDefault="007C5648" w:rsidP="007C56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Define the representative consumer’s indifference curves.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5648" w:rsidRPr="003700DF" w:rsidRDefault="007C5648" w:rsidP="007C56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Explain by using words and a diagram a representative consumer’s optimal consumption. Define assumptions you make.</w:t>
      </w:r>
    </w:p>
    <w:p w:rsidR="007C5648" w:rsidRPr="003B5FE3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5648" w:rsidRPr="003700DF" w:rsidRDefault="007C5648" w:rsidP="007C56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Use indifference curves and budget lines of a typical consumer to explain what can happen if the interest rate decreases. Define assumptions you make.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 xml:space="preserve">Exercise 2 </w:t>
      </w:r>
    </w:p>
    <w:p w:rsidR="007C5648" w:rsidRPr="003700DF" w:rsidRDefault="007C5648" w:rsidP="007C56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the household’s intertemporal budget constraint and define indifference curves in a two period’s model (consumption today and consumption tomorrow).  </w:t>
      </w:r>
    </w:p>
    <w:p w:rsidR="007C5648" w:rsidRPr="003700DF" w:rsidRDefault="007C5648" w:rsidP="007C564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Use the model from a) to discuss countries instead of households. Suppose a country has chosen a solution along the budget line, but not optimal. Explain by using the model why this is not optimal. 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As a follow up to b): can you name countries in such a situation and give examples of reasons why they have chosen a not optimal solution.  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the quotation: “Tax smoothing is the natural counterpart to consumption smoothing of households”. 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3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5300276" wp14:editId="2DDB42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03930" cy="3006725"/>
            <wp:effectExtent l="0" t="0" r="1270" b="3175"/>
            <wp:wrapTight wrapText="bothSides">
              <wp:wrapPolygon edited="0">
                <wp:start x="0" y="0"/>
                <wp:lineTo x="0" y="21486"/>
                <wp:lineTo x="21490" y="21486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0DF">
        <w:rPr>
          <w:rFonts w:ascii="Times New Roman" w:hAnsi="Times New Roman" w:cs="Times New Roman"/>
          <w:sz w:val="24"/>
          <w:szCs w:val="24"/>
          <w:lang w:val="en-GB"/>
        </w:rPr>
        <w:t>The diagram (fig b) represents the household’s intertemporal budget constraint in a two period’s model.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Name the axes and define the line going from D to B.</w:t>
      </w:r>
      <w:r w:rsidRPr="003700D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point A.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point R.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the change of the slope of the line from DB to D’B’.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the change from point R to point R’.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Suppose a household has chosen a point along line DB but not point R. Explain by using the diagram why this is not optimal. </w:t>
      </w:r>
    </w:p>
    <w:p w:rsidR="007C5648" w:rsidRPr="003700DF" w:rsidRDefault="007C5648" w:rsidP="007C564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If you use the diagram to discuss countries instead of households. How can you place countries at points along the line DB?  </w:t>
      </w: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7C5648" w:rsidRPr="003700DF" w:rsidRDefault="007C5648" w:rsidP="007C564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sectPr w:rsidR="007C5648" w:rsidRPr="0037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D6E"/>
    <w:multiLevelType w:val="hybridMultilevel"/>
    <w:tmpl w:val="82904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67E1"/>
    <w:multiLevelType w:val="hybridMultilevel"/>
    <w:tmpl w:val="1AE2A8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8F6"/>
    <w:multiLevelType w:val="hybridMultilevel"/>
    <w:tmpl w:val="0C02F6E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179C"/>
    <w:multiLevelType w:val="hybridMultilevel"/>
    <w:tmpl w:val="BBDED0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7211"/>
    <w:multiLevelType w:val="hybridMultilevel"/>
    <w:tmpl w:val="67848D0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12"/>
    <w:rsid w:val="003B5FE3"/>
    <w:rsid w:val="00466E12"/>
    <w:rsid w:val="007C5648"/>
    <w:rsid w:val="009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8B0A"/>
  <w15:chartTrackingRefBased/>
  <w15:docId w15:val="{F33610B9-7101-4552-AE91-5F37F61C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64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2019-01-02T12:06:00Z</dcterms:created>
  <dcterms:modified xsi:type="dcterms:W3CDTF">2019-01-02T12:07:00Z</dcterms:modified>
</cp:coreProperties>
</file>