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t>2024</w:t>
      </w:r>
      <w:r>
        <w:rPr>
          <w:rFonts w:hint="eastAsia" w:ascii="黑体" w:hAnsi="黑体" w:eastAsia="黑体"/>
          <w:b/>
          <w:bCs/>
          <w:sz w:val="32"/>
          <w:szCs w:val="32"/>
        </w:rPr>
        <w:t>《面向对象程序设计训练》大作业</w:t>
      </w: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构建三维世界</w:t>
      </w:r>
    </w:p>
    <w:p>
      <w:pPr>
        <w:jc w:val="center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Construct</w:t>
      </w:r>
      <w:r>
        <w:rPr>
          <w:rFonts w:ascii="黑体" w:hAnsi="黑体" w:eastAsia="黑体"/>
          <w:b/>
          <w:bCs/>
          <w:sz w:val="32"/>
          <w:szCs w:val="32"/>
        </w:rPr>
        <w:t xml:space="preserve"> 3</w:t>
      </w:r>
      <w:r>
        <w:rPr>
          <w:rFonts w:hint="eastAsia" w:ascii="黑体" w:hAnsi="黑体" w:eastAsia="黑体"/>
          <w:b/>
          <w:bCs/>
          <w:sz w:val="32"/>
          <w:szCs w:val="32"/>
        </w:rPr>
        <w:t>D</w:t>
      </w:r>
      <w:r>
        <w:rPr>
          <w:rFonts w:ascii="黑体" w:hAns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World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背景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三维游戏，可以理解为是以计算机图形学为基础，通过和用户的实时交互，进行真实感渲染的过程。看到这是不是觉得要写个游戏？猜错了！我们要写一个简陋的三维建模软件Demo。</w:t>
      </w:r>
    </w:p>
    <w:p>
      <w:pPr>
        <w:spacing w:line="360" w:lineRule="auto"/>
        <w:ind w:firstLine="560" w:firstLineChars="20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特别强调：面向对象！面向对象！！面向对象！！！</w:t>
      </w:r>
    </w:p>
    <w:p>
      <w:pPr>
        <w:spacing w:line="360" w:lineRule="auto"/>
        <w:ind w:firstLine="1961" w:firstLineChars="70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无论写什么，先考虑OOP思想、原则！</w:t>
      </w:r>
    </w:p>
    <w:p>
      <w:pPr>
        <w:spacing w:line="360" w:lineRule="auto"/>
        <w:ind w:firstLine="1961" w:firstLineChars="70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先问是不是，再问为什么</w:t>
      </w:r>
    </w:p>
    <w:p>
      <w:pPr>
        <w:spacing w:line="360" w:lineRule="auto"/>
        <w:ind w:firstLine="1961" w:firstLineChars="70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先想该不该，再想好不好，最后想怎么做</w:t>
      </w:r>
    </w:p>
    <w:p>
      <w:pPr>
        <w:spacing w:line="360" w:lineRule="auto"/>
        <w:ind w:firstLine="1961" w:firstLineChars="70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优雅的设计 &gt;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功能的实现</w:t>
      </w:r>
    </w:p>
    <w:p>
      <w:pPr>
        <w:spacing w:line="360" w:lineRule="auto"/>
        <w:ind w:firstLine="1961" w:firstLineChars="70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修修补补的架构不可能产生优雅的实现</w:t>
      </w:r>
    </w:p>
    <w:p>
      <w:pPr>
        <w:spacing w:line="360" w:lineRule="auto"/>
        <w:ind w:firstLine="1961" w:firstLineChars="70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优雅的架构，怎么写也不会太差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软件基本功能要求</w:t>
      </w:r>
    </w:p>
    <w:p>
      <w:pPr>
        <w:pStyle w:val="10"/>
        <w:numPr>
          <w:ilvl w:val="0"/>
          <w:numId w:val="1"/>
        </w:numPr>
        <w:ind w:left="426" w:firstLineChars="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三维模型导入。根据给定文件名，将以特定格式编码存储的三维模型文件，导入到内存，转化为可在内存中编辑的类对象。三维模型文件格式有很多种，要求至少支持obj格式（示例模型文件为c</w:t>
      </w:r>
      <w:r>
        <w:rPr>
          <w:sz w:val="28"/>
          <w:szCs w:val="28"/>
        </w:rPr>
        <w:t>ube.obj</w:t>
      </w:r>
      <w:r>
        <w:rPr>
          <w:rFonts w:hint="eastAsia"/>
          <w:sz w:val="28"/>
          <w:szCs w:val="28"/>
        </w:rPr>
        <w:t>；obj文件格式说明见附录；示例和自己通过软件导出的obj模型文件可以通过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"https://3dviewer.net" </w:instrText>
      </w:r>
      <w:r>
        <w:rPr>
          <w:sz w:val="28"/>
          <w:szCs w:val="28"/>
        </w:rPr>
        <w:fldChar w:fldCharType="separate"/>
      </w:r>
      <w:r>
        <w:rPr>
          <w:rStyle w:val="9"/>
          <w:sz w:val="28"/>
          <w:szCs w:val="28"/>
        </w:rPr>
        <w:t>https://3dviewer.net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在线查看和交互渲染）。说明：要求“至少支持obj格式”的目的（支持导入多种格式的功能，不加分），是促进类架构设计优化，从可能支持多种模型格式的角度，</w:t>
      </w:r>
      <w:r>
        <w:rPr>
          <w:rFonts w:hint="eastAsia"/>
          <w:color w:val="0000FF"/>
          <w:sz w:val="28"/>
          <w:szCs w:val="28"/>
        </w:rPr>
        <w:t>需要考虑导入器(Im</w:t>
      </w:r>
      <w:r>
        <w:rPr>
          <w:color w:val="0000FF"/>
          <w:sz w:val="28"/>
          <w:szCs w:val="28"/>
        </w:rPr>
        <w:t>porter)</w:t>
      </w:r>
      <w:r>
        <w:rPr>
          <w:rFonts w:hint="eastAsia"/>
          <w:color w:val="0000FF"/>
          <w:sz w:val="28"/>
          <w:szCs w:val="28"/>
        </w:rPr>
        <w:t>类的继承体系，而非单独写一个为本作业专用obj导入器。</w:t>
      </w:r>
    </w:p>
    <w:p>
      <w:pPr>
        <w:pStyle w:val="10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三维模型导出。将内存中的三维模型对象，根据给定文件名，以特定格式编码写入三维模型文件。三维模型文件格式有很多种，要求至少支持obj格式（示例模型文件为c</w:t>
      </w:r>
      <w:r>
        <w:rPr>
          <w:sz w:val="28"/>
          <w:szCs w:val="28"/>
        </w:rPr>
        <w:t>ube.obj</w:t>
      </w:r>
      <w:r>
        <w:rPr>
          <w:rFonts w:hint="eastAsia"/>
          <w:sz w:val="28"/>
          <w:szCs w:val="28"/>
        </w:rPr>
        <w:t>；obj文件格式说明见附录；示例和自己通过软件导出的obj模型文件可以通过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"https://3dviewer.net" </w:instrText>
      </w:r>
      <w:r>
        <w:rPr>
          <w:sz w:val="28"/>
          <w:szCs w:val="28"/>
        </w:rPr>
        <w:fldChar w:fldCharType="separate"/>
      </w:r>
      <w:r>
        <w:rPr>
          <w:rStyle w:val="9"/>
          <w:sz w:val="28"/>
          <w:szCs w:val="28"/>
        </w:rPr>
        <w:t>https://3dviewer.net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在线查看和交互渲染）。说明：要求“至少支持obj格式”的目的（导出多种格式的功能，不加分），是促进类架构设计优化，从可能支持多种模型格式角度出发，则需要考虑导出器(Exp</w:t>
      </w:r>
      <w:r>
        <w:rPr>
          <w:sz w:val="28"/>
          <w:szCs w:val="28"/>
        </w:rPr>
        <w:t>orter)</w:t>
      </w:r>
      <w:r>
        <w:rPr>
          <w:rFonts w:hint="eastAsia"/>
          <w:sz w:val="28"/>
          <w:szCs w:val="28"/>
        </w:rPr>
        <w:t>类的继承体系，而非单独写一个为本作业专用obj导出器。</w:t>
      </w:r>
    </w:p>
    <w:p>
      <w:pPr>
        <w:pStyle w:val="10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三维模型修改。逻辑上，一个三维模型（Mod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）包含了两类元素</w:t>
      </w:r>
      <w:bookmarkStart w:id="0" w:name="_GoBack"/>
      <w:bookmarkEnd w:id="0"/>
      <w:r>
        <w:rPr>
          <w:rFonts w:hint="eastAsia"/>
          <w:sz w:val="28"/>
          <w:szCs w:val="28"/>
        </w:rPr>
        <w:t>（Element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D）：面（Face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D）和线（Line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D）。Face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D描述的是空间三角形，由三个顶点（Point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D）构成。空间共面多边形（闭合图形，所有点共面）和空间非共面多边形（闭合图形，不需所有点共面）均拆分为多个Face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，无需单独表示，可不考虑额外的类设计。Line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D描述的是空间线段，两个端点均为Point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。</w:t>
      </w:r>
    </w:p>
    <w:p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2.3.1 </w:t>
      </w:r>
      <w:r>
        <w:rPr>
          <w:rFonts w:hint="eastAsia"/>
          <w:sz w:val="28"/>
          <w:szCs w:val="28"/>
        </w:rPr>
        <w:t>列出所有Face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对象，显示其序号和三个顶点坐标，面积。显示格式自拟。</w:t>
      </w:r>
    </w:p>
    <w:p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.3.2 </w:t>
      </w:r>
      <w:r>
        <w:rPr>
          <w:rFonts w:hint="eastAsia"/>
          <w:sz w:val="28"/>
          <w:szCs w:val="28"/>
        </w:rPr>
        <w:t>删除指定Face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对象。</w:t>
      </w:r>
    </w:p>
    <w:p>
      <w:pPr>
        <w:ind w:left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.3.3 </w:t>
      </w:r>
      <w:r>
        <w:rPr>
          <w:rFonts w:hint="eastAsia"/>
          <w:sz w:val="28"/>
          <w:szCs w:val="28"/>
        </w:rPr>
        <w:t>通过给定三顶点坐标，向模型中添加一个非重复的Face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D（模型中不能存在两个完全重合的Face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D）。</w:t>
      </w:r>
    </w:p>
    <w:p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.3.4 </w:t>
      </w:r>
      <w:r>
        <w:rPr>
          <w:rFonts w:hint="eastAsia"/>
          <w:sz w:val="28"/>
          <w:szCs w:val="28"/>
        </w:rPr>
        <w:t>列出指定Face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对象中的所有Point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D对象，显示其序号和坐标。显示格式自拟。</w:t>
      </w:r>
    </w:p>
    <w:p>
      <w:pPr>
        <w:ind w:left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.3.5</w:t>
      </w:r>
      <w:r>
        <w:rPr>
          <w:rFonts w:hint="eastAsia"/>
          <w:sz w:val="28"/>
          <w:szCs w:val="28"/>
        </w:rPr>
        <w:t>修改指定Face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D对象包含的任一顶点坐标。修改后，Face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三顶点不可重合。预期修改后Face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也不可与模型中已有的任何一个Face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D完全重合，如重合则不可修改。注：此为Face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D修改模式。如果存在2个Face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D对象，有顶点重合，修改一个Face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D的顶点，不影响另一个Face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的顶点。</w:t>
      </w:r>
    </w:p>
    <w:p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.3.6 </w:t>
      </w:r>
      <w:r>
        <w:rPr>
          <w:rFonts w:hint="eastAsia"/>
          <w:sz w:val="28"/>
          <w:szCs w:val="28"/>
        </w:rPr>
        <w:t>列出所有Line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D对象，显示其序号和两个顶点坐标，长度。显示格式自拟。</w:t>
      </w:r>
    </w:p>
    <w:p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.3.7 </w:t>
      </w:r>
      <w:r>
        <w:rPr>
          <w:rFonts w:hint="eastAsia"/>
          <w:sz w:val="28"/>
          <w:szCs w:val="28"/>
        </w:rPr>
        <w:t>删除指定Line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D对象。</w:t>
      </w:r>
    </w:p>
    <w:p>
      <w:pPr>
        <w:ind w:left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.3.8</w:t>
      </w:r>
      <w:r>
        <w:rPr>
          <w:rFonts w:hint="eastAsia"/>
          <w:sz w:val="28"/>
          <w:szCs w:val="28"/>
        </w:rPr>
        <w:t>通过给定两顶点坐标，向模型中添加一个非重复的Line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D（模型中不能存在两个完全重合的Line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D）</w:t>
      </w:r>
    </w:p>
    <w:p>
      <w:pPr>
        <w:ind w:left="42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.3.9 </w:t>
      </w:r>
      <w:r>
        <w:rPr>
          <w:rFonts w:hint="eastAsia"/>
          <w:sz w:val="28"/>
          <w:szCs w:val="28"/>
        </w:rPr>
        <w:t>列出指定Line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D对象中的所有Point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D对象，显示其序号和坐标。显示格式自拟。</w:t>
      </w:r>
    </w:p>
    <w:p>
      <w:pPr>
        <w:ind w:left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.3.10</w:t>
      </w:r>
      <w:r>
        <w:rPr>
          <w:rFonts w:hint="eastAsia"/>
          <w:sz w:val="28"/>
          <w:szCs w:val="28"/>
        </w:rPr>
        <w:t>修改指定Line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D对象任一顶点坐标。修改后，Line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对象中两顶点不可重合。预期修改后Line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也不可与模型中已有的任何一个Line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D完全重合，如重合则不可修改。注：此为Line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D修改模式。如果存在2个Line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D对象，有顶点重合，修改一个Line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D的顶点，不影响另一个Line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D的顶点。</w:t>
      </w:r>
    </w:p>
    <w:p>
      <w:pPr>
        <w:pStyle w:val="10"/>
        <w:numPr>
          <w:ilvl w:val="0"/>
          <w:numId w:val="1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显示统计信息：模型中Face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D总数和总面积，Line</w:t>
      </w:r>
      <w:r>
        <w:rPr>
          <w:sz w:val="28"/>
          <w:szCs w:val="28"/>
        </w:rPr>
        <w:t>3D</w:t>
      </w:r>
      <w:r>
        <w:rPr>
          <w:rFonts w:hint="eastAsia"/>
          <w:sz w:val="28"/>
          <w:szCs w:val="28"/>
        </w:rPr>
        <w:t>总数和总长度，Point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D总数（空间坐标重叠的顶点重复计数），包围盒体积（能框住所有Point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D的最小立方体体积，立方体各边分别与三维坐标轴平行）。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设计与实现要求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除程序主函数（广义的主函数）、用于运算符重载的友元函数、必要的lambda表达式外，不允许出现任何一个非类成员函数。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不可使用非类成员的全局变量（文件作用域或全局作用域）。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不可将任何受访问规则限制的数据成员作为公有成员。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任何不改变对象状态（不改写自身对象数据成员值）的成员函数均需显示标注const。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全部类分为三大类：界面类（开发环境提供的、与图形/非图形交互界面相关的类， MVC模式中的V）、业务流程/控制器类（用于和界面实现耦合，可以认为是没有界面的整个软件功能集合，MVC中的C）、</w:t>
      </w:r>
      <w:r>
        <w:rPr>
          <w:rFonts w:hint="eastAsia"/>
          <w:b/>
          <w:bCs/>
          <w:color w:val="FF0000"/>
          <w:sz w:val="28"/>
          <w:szCs w:val="28"/>
        </w:rPr>
        <w:t>可重用类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b/>
          <w:bCs/>
          <w:color w:val="FF0000"/>
          <w:sz w:val="28"/>
          <w:szCs w:val="28"/>
        </w:rPr>
        <w:t>包括但不限于支撑本软件底层功能实现的类，特别重要之处在于：可重用类不是仅为本软件独特需求设计，而是可以脱离大作业特定要求的、尽可能便利的、在其他应用中被重用的类</w:t>
      </w:r>
      <w:r>
        <w:rPr>
          <w:rFonts w:hint="eastAsia"/>
          <w:sz w:val="28"/>
          <w:szCs w:val="28"/>
        </w:rPr>
        <w:t>，MVC中的M）。</w:t>
      </w:r>
      <w:r>
        <w:rPr>
          <w:rFonts w:hint="eastAsia"/>
          <w:b/>
          <w:bCs/>
          <w:sz w:val="28"/>
          <w:szCs w:val="28"/>
        </w:rPr>
        <w:t>（此条为强烈建议，未实现界面类和可重用类的解耦将严重影响成绩）</w:t>
      </w:r>
    </w:p>
    <w:p>
      <w:pPr>
        <w:pStyle w:val="10"/>
        <w:ind w:left="426" w:firstLine="0" w:firstLine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举例：Model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D、Point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D、Line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D、Face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D等都可脱离大作业，在计算机图形领域独立大量运用的，其类体系和封装设计不能仅仅考虑做大作业“刚好够用”。</w:t>
      </w:r>
    </w:p>
    <w:p>
      <w:pPr>
        <w:pStyle w:val="10"/>
        <w:numPr>
          <w:ilvl w:val="0"/>
          <w:numId w:val="2"/>
        </w:numPr>
        <w:ind w:left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界面类必须以类的形式存在，不可直接写为main函数，或其他不属于类非静态成员的函数。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仅有界面类可以用开发环境自动生成代码框架。</w:t>
      </w:r>
      <w:r>
        <w:rPr>
          <w:rFonts w:hint="eastAsia"/>
          <w:b/>
          <w:bCs/>
          <w:sz w:val="28"/>
          <w:szCs w:val="28"/>
        </w:rPr>
        <w:t>（图形界面不加分，非图形界面不减分）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仅在业务流程/控制器类可以使用开发环境提供的数据类型和函数。比如，用QT做图形化界面，控制器类可接收来自界面的QT独有的QString类型输入，而Model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D的Name属性则不可使用QString类型。</w:t>
      </w:r>
    </w:p>
    <w:p>
      <w:pPr>
        <w:pStyle w:val="10"/>
        <w:numPr>
          <w:ilvl w:val="0"/>
          <w:numId w:val="2"/>
        </w:numPr>
        <w:ind w:left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业务流程/控制器类，特别限定：在不被修改代码的前提下，任何情况都只能产生1个对象实例（设计时需使用单例模式）。</w:t>
      </w:r>
    </w:p>
    <w:p>
      <w:pPr>
        <w:pStyle w:val="10"/>
        <w:numPr>
          <w:ilvl w:val="0"/>
          <w:numId w:val="2"/>
        </w:numPr>
        <w:ind w:left="426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可重用类只允许使用C</w:t>
      </w:r>
      <w:r>
        <w:rPr>
          <w:sz w:val="28"/>
          <w:szCs w:val="28"/>
        </w:rPr>
        <w:t>++11</w:t>
      </w:r>
      <w:r>
        <w:rPr>
          <w:rFonts w:hint="eastAsia"/>
          <w:sz w:val="28"/>
          <w:szCs w:val="28"/>
        </w:rPr>
        <w:t>及之后标准支持的标准语法、标准模板库。不依赖于具体编辑器特性，可以跨开发环境、编译环境、操作系统编译运行。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不可在自己编写的代码（一定包含业务流程/控制器类、可重用类，可能包含界面类）中直接调用操作系统API。</w:t>
      </w:r>
    </w:p>
    <w:p>
      <w:pPr>
        <w:pStyle w:val="10"/>
        <w:numPr>
          <w:ilvl w:val="0"/>
          <w:numId w:val="2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任何第三方库（非C++标准提供、非操作系统提供、非开发环境提供）的使用，只能处于源代码级别，不可依赖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ib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so/</w:t>
      </w:r>
      <w:r>
        <w:rPr>
          <w:sz w:val="28"/>
          <w:szCs w:val="28"/>
        </w:rPr>
        <w:t>dylib</w:t>
      </w:r>
      <w:r>
        <w:rPr>
          <w:rFonts w:hint="eastAsia"/>
          <w:sz w:val="28"/>
          <w:szCs w:val="28"/>
        </w:rPr>
        <w:t>文件等（静态库也不可以）和DLL文件。全部第三方库/代码，来自网络示例代码及改编代码，均需标注来源和版权信息，且需要根据编码规范调整。</w:t>
      </w:r>
    </w:p>
    <w:p>
      <w:pPr>
        <w:pStyle w:val="10"/>
        <w:numPr>
          <w:ilvl w:val="0"/>
          <w:numId w:val="2"/>
        </w:numPr>
        <w:ind w:left="426"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大作业是OOP的大作业不是C++的大作业，需要综合运用课上知识和技能，侧重于以优雅的设计，实现多个、可被更多场合、更应用便捷使用的类。一切以“我为人人”为出发点，而不是为了实现大作业功能“刚好够用”。</w:t>
      </w:r>
    </w:p>
    <w:p>
      <w:pPr>
        <w:pStyle w:val="10"/>
        <w:ind w:left="426" w:firstLine="0" w:firstLineChars="0"/>
        <w:rPr>
          <w:rFonts w:hint="eastAsia"/>
          <w:b/>
          <w:bCs/>
          <w:color w:val="FF0000"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代码注释要求</w:t>
      </w:r>
    </w:p>
    <w:p>
      <w:pPr>
        <w:pStyle w:val="10"/>
        <w:numPr>
          <w:ilvl w:val="0"/>
          <w:numId w:val="3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通过开发环境自动生成的界面类代码，可做少量注释。</w:t>
      </w:r>
    </w:p>
    <w:p>
      <w:pPr>
        <w:pStyle w:val="10"/>
        <w:numPr>
          <w:ilvl w:val="0"/>
          <w:numId w:val="3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全部自行编写的代码，均需遵循编码规范要求，见学堂编码规范V</w:t>
      </w:r>
      <w:r>
        <w:rPr>
          <w:sz w:val="28"/>
          <w:szCs w:val="28"/>
        </w:rPr>
        <w:t>1.2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分数构成、比例与考察重点</w:t>
      </w:r>
    </w:p>
    <w:p>
      <w:pPr>
        <w:pStyle w:val="10"/>
        <w:numPr>
          <w:ilvl w:val="0"/>
          <w:numId w:val="4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基本功能分</w:t>
      </w:r>
      <w:r>
        <w:rPr>
          <w:sz w:val="28"/>
          <w:szCs w:val="28"/>
        </w:rPr>
        <w:t>10%</w:t>
      </w:r>
      <w:r>
        <w:rPr>
          <w:rFonts w:hint="eastAsia"/>
          <w:sz w:val="28"/>
          <w:szCs w:val="28"/>
        </w:rPr>
        <w:t>。只考虑功能是否实现、是否鲁棒，不考虑背后的实现机制。以编译运行、OBJ文件导入导出、测试用例的手工编辑效果评价。</w:t>
      </w:r>
    </w:p>
    <w:p>
      <w:pPr>
        <w:pStyle w:val="10"/>
        <w:numPr>
          <w:ilvl w:val="0"/>
          <w:numId w:val="4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类设计实现分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%。以c</w:t>
      </w:r>
      <w:r>
        <w:rPr>
          <w:sz w:val="28"/>
          <w:szCs w:val="28"/>
        </w:rPr>
        <w:t>ode review</w:t>
      </w:r>
      <w:r>
        <w:rPr>
          <w:rFonts w:hint="eastAsia"/>
          <w:sz w:val="28"/>
          <w:szCs w:val="28"/>
        </w:rPr>
        <w:t>为依据。MVC模式运用15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；流程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控制器类的合理性</w:t>
      </w:r>
      <w:r>
        <w:rPr>
          <w:sz w:val="28"/>
          <w:szCs w:val="28"/>
        </w:rPr>
        <w:t>10%</w:t>
      </w:r>
      <w:r>
        <w:rPr>
          <w:rFonts w:hint="eastAsia"/>
          <w:sz w:val="28"/>
          <w:szCs w:val="28"/>
        </w:rPr>
        <w:t>；可重用类的合理性（这些类是否应该存在、类与成员名的可理解性、属性与行为是否符合课上讲的提取准则、属性与行为的从属关系、类间关系、知识点运用覆盖率等）</w:t>
      </w:r>
      <w:r>
        <w:rPr>
          <w:sz w:val="28"/>
          <w:szCs w:val="28"/>
        </w:rPr>
        <w:t>10%</w:t>
      </w:r>
      <w:r>
        <w:rPr>
          <w:rFonts w:hint="eastAsia"/>
          <w:sz w:val="28"/>
          <w:szCs w:val="28"/>
        </w:rPr>
        <w:t>、正确性（语法、逻辑、潜在错误等）1</w:t>
      </w:r>
      <w:r>
        <w:rPr>
          <w:sz w:val="28"/>
          <w:szCs w:val="28"/>
        </w:rPr>
        <w:t>0%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</w:rPr>
        <w:t>可重用性（是否从普适性角度进行了抽象和封装，是否对超出完成大作业最小类集合的、可以更好支撑其他应用的类进行了抽象和封装，是否可仅仅依靠头文件阅读进行方便的重用）</w:t>
      </w:r>
      <w:r>
        <w:rPr>
          <w:b/>
          <w:bCs/>
          <w:color w:val="FF0000"/>
          <w:sz w:val="28"/>
          <w:szCs w:val="28"/>
        </w:rPr>
        <w:t>15%</w:t>
      </w:r>
      <w:r>
        <w:rPr>
          <w:rFonts w:hint="eastAsia"/>
          <w:sz w:val="28"/>
          <w:szCs w:val="28"/>
        </w:rPr>
        <w:t>。</w:t>
      </w:r>
    </w:p>
    <w:p>
      <w:pPr>
        <w:pStyle w:val="10"/>
        <w:numPr>
          <w:ilvl w:val="0"/>
          <w:numId w:val="4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代码规范分</w:t>
      </w:r>
      <w:r>
        <w:rPr>
          <w:sz w:val="28"/>
          <w:szCs w:val="28"/>
        </w:rPr>
        <w:t>30%</w:t>
      </w:r>
      <w:r>
        <w:rPr>
          <w:rFonts w:hint="eastAsia"/>
          <w:sz w:val="28"/>
          <w:szCs w:val="28"/>
        </w:rPr>
        <w:t>。以c</w:t>
      </w:r>
      <w:r>
        <w:rPr>
          <w:sz w:val="28"/>
          <w:szCs w:val="28"/>
        </w:rPr>
        <w:t>ode review</w:t>
      </w:r>
      <w:r>
        <w:rPr>
          <w:rFonts w:hint="eastAsia"/>
          <w:sz w:val="28"/>
          <w:szCs w:val="28"/>
        </w:rPr>
        <w:t>为依据，每有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处违反代码规范要求，扣1%，扣完为止。</w:t>
      </w:r>
    </w:p>
    <w:p>
      <w:pPr>
        <w:pStyle w:val="10"/>
        <w:numPr>
          <w:ilvl w:val="0"/>
          <w:numId w:val="4"/>
        </w:numPr>
        <w:ind w:left="426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特别说明：小作业不计分，大作业得分为本课程最终得分。</w:t>
      </w:r>
    </w:p>
    <w:p>
      <w:pPr>
        <w:pStyle w:val="10"/>
        <w:ind w:left="426" w:firstLine="0" w:firstLineChars="0"/>
        <w:rPr>
          <w:b/>
          <w:bCs/>
          <w:sz w:val="28"/>
          <w:szCs w:val="28"/>
        </w:rPr>
      </w:pPr>
    </w:p>
    <w:p>
      <w:pPr>
        <w:pStyle w:val="10"/>
        <w:ind w:left="426" w:firstLine="0" w:firstLineChars="0"/>
        <w:rPr>
          <w:b/>
          <w:bCs/>
          <w:sz w:val="28"/>
          <w:szCs w:val="28"/>
        </w:rPr>
      </w:pPr>
    </w:p>
    <w:p>
      <w:pPr>
        <w:pStyle w:val="10"/>
        <w:ind w:left="426" w:firstLine="0" w:firstLineChars="0"/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作业提交</w:t>
      </w:r>
    </w:p>
    <w:p>
      <w:pPr>
        <w:pStyle w:val="10"/>
        <w:numPr>
          <w:ilvl w:val="0"/>
          <w:numId w:val="5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作业提交截止时间</w:t>
      </w:r>
      <w:r>
        <w:rPr>
          <w:rFonts w:hint="eastAsia"/>
          <w:b/>
          <w:bCs/>
          <w:sz w:val="28"/>
          <w:szCs w:val="28"/>
        </w:rPr>
        <w:t>初定为2</w:t>
      </w:r>
      <w:r>
        <w:rPr>
          <w:b/>
          <w:bCs/>
          <w:sz w:val="28"/>
          <w:szCs w:val="28"/>
        </w:rPr>
        <w:t>024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月</w:t>
      </w:r>
      <w:r>
        <w:rPr>
          <w:b/>
          <w:bCs/>
          <w:sz w:val="28"/>
          <w:szCs w:val="28"/>
        </w:rPr>
        <w:t>18</w:t>
      </w:r>
      <w:r>
        <w:rPr>
          <w:rFonts w:hint="eastAsia"/>
          <w:b/>
          <w:bCs/>
          <w:sz w:val="28"/>
          <w:szCs w:val="28"/>
        </w:rPr>
        <w:t>日2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点5</w:t>
      </w:r>
      <w:r>
        <w:rPr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分</w:t>
      </w:r>
      <w:r>
        <w:rPr>
          <w:rFonts w:hint="eastAsia"/>
          <w:sz w:val="28"/>
          <w:szCs w:val="28"/>
        </w:rPr>
        <w:t>（在与教务部门确认教师提交成绩的DDL后，可能会推迟作业提交时间，注意：是可能，不是一定。今年课堂2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人整，比以往多了接近6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人，作业评阅压力骤增，希望有充足时间认真对待每位同学辛勤付出的成果）。</w:t>
      </w:r>
      <w:r>
        <w:rPr>
          <w:rFonts w:hint="eastAsia"/>
          <w:b/>
          <w:bCs/>
          <w:color w:val="FF0000"/>
          <w:sz w:val="28"/>
          <w:szCs w:val="28"/>
        </w:rPr>
        <w:t>以网络学堂计时为准</w:t>
      </w:r>
      <w:r>
        <w:rPr>
          <w:rFonts w:hint="eastAsia"/>
          <w:sz w:val="28"/>
          <w:szCs w:val="28"/>
        </w:rPr>
        <w:t>，请充分考虑网络拥堵、本机时间与网络学堂时间不一致等一切可能出现的负面因素，尽早完成并提交大作业。</w:t>
      </w:r>
      <w:r>
        <w:rPr>
          <w:rFonts w:hint="eastAsia"/>
          <w:b/>
          <w:bCs/>
          <w:sz w:val="28"/>
          <w:szCs w:val="28"/>
        </w:rPr>
        <w:t>（每年都有各种高估自己coding、debug耗时、高估网络带宽、高估其他各种因素，导致无法按时提交大作业，而第二年重新上课的同学，请一定力求靠谱）</w:t>
      </w:r>
    </w:p>
    <w:p>
      <w:pPr>
        <w:pStyle w:val="10"/>
        <w:numPr>
          <w:ilvl w:val="0"/>
          <w:numId w:val="3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提交1个压缩包。压缩包内最顶层为</w:t>
      </w:r>
      <w:r>
        <w:rPr>
          <w:rFonts w:hint="eastAsia"/>
          <w:b/>
          <w:bCs/>
          <w:color w:val="FF0000"/>
          <w:sz w:val="28"/>
          <w:szCs w:val="28"/>
        </w:rPr>
        <w:t>以学号命名的文件夹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，里面存有：</w:t>
      </w:r>
      <w:r>
        <w:rPr>
          <w:rFonts w:hint="eastAsia"/>
          <w:sz w:val="28"/>
          <w:szCs w:val="28"/>
        </w:rPr>
        <w:t>（1）所有CPP和HPP文件，不需要编译后的可执行文件，不需要工程文件，不需要编译过程中产生的一系列中间文件；（2）开发环境版本的说明txt文件：操作系统版本(如windows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专业版-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bit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、编辑器版本（如vsCode</w:t>
      </w:r>
      <w:r>
        <w:rPr>
          <w:sz w:val="28"/>
          <w:szCs w:val="28"/>
        </w:rPr>
        <w:t xml:space="preserve"> 11.3</w:t>
      </w:r>
      <w:r>
        <w:rPr>
          <w:rFonts w:hint="eastAsia"/>
          <w:sz w:val="28"/>
          <w:szCs w:val="28"/>
        </w:rPr>
        <w:t>）、编译器版本（如GCC</w:t>
      </w:r>
      <w:r>
        <w:rPr>
          <w:sz w:val="28"/>
          <w:szCs w:val="28"/>
        </w:rPr>
        <w:t xml:space="preserve">14.1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86-64</w:t>
      </w:r>
      <w:r>
        <w:rPr>
          <w:rFonts w:hint="eastAsia"/>
          <w:sz w:val="28"/>
          <w:szCs w:val="28"/>
        </w:rPr>
        <w:t>）。请保证提交的所有文件都是必要的，不要放入整个debug文件夹。</w:t>
      </w:r>
    </w:p>
    <w:p>
      <w:pPr>
        <w:spacing w:line="360" w:lineRule="auto"/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附录：</w:t>
      </w:r>
    </w:p>
    <w:p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OBJ文件格式说明</w:t>
      </w:r>
    </w:p>
    <w:p/>
    <w:p>
      <w:pPr>
        <w:jc w:val="center"/>
      </w:pP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>
      <w:pPr>
        <w:widowControl/>
        <w:jc w:val="left"/>
        <w:rPr>
          <w:rFonts w:cs="宋体" w:asciiTheme="majorEastAsia" w:hAnsiTheme="majorEastAsia" w:eastAsiaTheme="majorEastAsia"/>
          <w:kern w:val="0"/>
          <w:sz w:val="24"/>
        </w:rPr>
      </w:pP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OBJ（或 .OBJ）是一种几何定义文件格式，最初由 Wavefront Technologies 为其高级可视化器动画包开发。 该文件格式是开放的，已被其他 3D 图形应用程序供应商采用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。本次使用的OBJ文件格式，为其标准规范的简化版本。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文件结构</w:t>
      </w:r>
    </w:p>
    <w:p>
      <w:pPr>
        <w:widowControl/>
        <w:jc w:val="left"/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OBJ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文件为多行ASCII码文件，仅包含英文字符。每行表示下列之一的内容：</w:t>
      </w:r>
    </w:p>
    <w:p>
      <w:pPr>
        <w:pStyle w:val="10"/>
        <w:widowControl/>
        <w:numPr>
          <w:ilvl w:val="0"/>
          <w:numId w:val="7"/>
        </w:numPr>
        <w:ind w:firstLineChars="0"/>
        <w:jc w:val="left"/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行首为1个#字符，表示注释行，后接空格，空格后为注释内容，持续到换行符。</w:t>
      </w:r>
    </w:p>
    <w:p>
      <w:pPr>
        <w:pStyle w:val="10"/>
        <w:widowControl/>
        <w:numPr>
          <w:ilvl w:val="0"/>
          <w:numId w:val="7"/>
        </w:numPr>
        <w:ind w:firstLineChars="0"/>
        <w:jc w:val="left"/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行首为1个v字符，表示三维点。后接空格，空格后为</w:t>
      </w: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  <w:lang w:val="en-US" w:eastAsia="zh-CN"/>
        </w:rPr>
        <w:t>3</w:t>
      </w: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个浮点数（每个浮点数之后有1个空格），之后为换行符。</w:t>
      </w:r>
    </w:p>
    <w:p>
      <w:pPr>
        <w:pStyle w:val="10"/>
        <w:widowControl/>
        <w:numPr>
          <w:ilvl w:val="0"/>
          <w:numId w:val="7"/>
        </w:numPr>
        <w:ind w:firstLineChars="0"/>
        <w:jc w:val="left"/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行首为1个l字符（L</w:t>
      </w:r>
      <w:r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  <w:t>ove</w:t>
      </w: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首字母的小写），表示空间线段。后接空格，空格后为2个整数（每个整数之后有1个空格），之后是换行符。整数表示三维点索引号（三维点在文件中出现的先后顺序，最小为1）。</w:t>
      </w:r>
    </w:p>
    <w:p>
      <w:pPr>
        <w:pStyle w:val="10"/>
        <w:widowControl/>
        <w:numPr>
          <w:ilvl w:val="0"/>
          <w:numId w:val="7"/>
        </w:numPr>
        <w:ind w:firstLineChars="0"/>
        <w:jc w:val="left"/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行首为1个f字符，表示空间三角形。后接空格，空格后为</w:t>
      </w:r>
      <w:r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  <w:t>3</w:t>
      </w: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个整数（每个整数之后有1个空格），之后是换行符。整数表示三维点索引号（三维点在文件中出现的先后顺序，最小为1）。</w:t>
      </w:r>
    </w:p>
    <w:p>
      <w:pPr>
        <w:pStyle w:val="10"/>
        <w:widowControl/>
        <w:numPr>
          <w:ilvl w:val="0"/>
          <w:numId w:val="7"/>
        </w:numPr>
        <w:ind w:firstLineChars="0"/>
        <w:jc w:val="left"/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行首为1个g字符，表示模型名称。后接空格，空格后为一个不再包含空格的连续字符串，之后为换行符。一个文件中仅仅包含一个g开头的行。</w:t>
      </w:r>
    </w:p>
    <w:p>
      <w:pPr>
        <w:widowControl/>
        <w:jc w:val="left"/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OBJ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文件同时满足下列规则：</w:t>
      </w:r>
    </w:p>
    <w:p>
      <w:pPr>
        <w:pStyle w:val="10"/>
        <w:widowControl/>
        <w:numPr>
          <w:ilvl w:val="0"/>
          <w:numId w:val="8"/>
        </w:numPr>
        <w:ind w:firstLineChars="0"/>
        <w:jc w:val="left"/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所有v开头的行，一定连续出现，且均在所有以l和f开头的行之前。</w:t>
      </w:r>
    </w:p>
    <w:p>
      <w:pPr>
        <w:pStyle w:val="10"/>
        <w:widowControl/>
        <w:numPr>
          <w:ilvl w:val="0"/>
          <w:numId w:val="8"/>
        </w:numPr>
        <w:ind w:firstLineChars="0"/>
        <w:jc w:val="left"/>
        <w:rPr>
          <w:rFonts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所有l开头的行，一定连续出现。</w:t>
      </w:r>
    </w:p>
    <w:p>
      <w:pPr>
        <w:pStyle w:val="10"/>
        <w:widowControl/>
        <w:numPr>
          <w:ilvl w:val="0"/>
          <w:numId w:val="8"/>
        </w:numPr>
        <w:ind w:firstLineChars="0"/>
        <w:jc w:val="left"/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hd w:val="clear" w:color="auto" w:fill="FFFFFF"/>
        </w:rPr>
        <w:t>所有f开头的行，一定连续出现。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</w:p>
    <w:p>
      <w:pPr>
        <w:widowControl/>
        <w:jc w:val="left"/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大作业压缩包中的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c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ube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.obj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文件，用文本编辑器打开后，为以下内容：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# cube.obj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g cube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0.0  0.0  0.0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0.0  0.0  1.0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0.0  1.0  0.0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0.0  1.0  1.0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1.0  0.0  0.0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1.0  0.0  1.0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1.0  1.0  0.0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1.0  1.0  1.0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v  2.0  2.0  3.0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l  8 9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f  1  7  5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1  3  7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1  4  3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1  2  4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3  8  7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3  4  8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5  7  8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5  8  6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1  5  6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1  6  2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 xml:space="preserve">f  2  6  8 </w:t>
      </w:r>
    </w:p>
    <w:p>
      <w:pPr>
        <w:widowControl/>
        <w:jc w:val="left"/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</w:pPr>
      <w:r>
        <w:rPr>
          <w:rFonts w:ascii="Consolas" w:hAnsi="Consolas" w:cs="Consolas" w:eastAsiaTheme="majorEastAsia"/>
          <w:color w:val="191B1F"/>
          <w:kern w:val="0"/>
          <w:sz w:val="24"/>
          <w:shd w:val="clear" w:color="auto" w:fill="FFFFFF"/>
        </w:rPr>
        <w:t>f  2  8  4</w:t>
      </w:r>
    </w:p>
    <w:p>
      <w:pPr>
        <w:widowControl/>
        <w:jc w:val="left"/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第1行，为注释行，注释内容为文件名</w:t>
      </w:r>
    </w:p>
    <w:p>
      <w:pPr>
        <w:widowControl/>
        <w:jc w:val="left"/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第2行，为对象名称cube</w:t>
      </w:r>
    </w:p>
    <w:p>
      <w:pPr>
        <w:widowControl/>
        <w:jc w:val="left"/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第3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~11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行，为三维顶点坐标，每行1个，索引号1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~9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。其中，前8个表示立方体的8个顶点。</w:t>
      </w:r>
    </w:p>
    <w:p>
      <w:pPr>
        <w:widowControl/>
        <w:jc w:val="left"/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第1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2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行，为线段。线段两个顶点的索引号分别为8和9。其中，第8号点为立方体的一个顶点，第9号点位于立方体之外，坐标2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.0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,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 xml:space="preserve">  2.0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，3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.0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。</w:t>
      </w:r>
    </w:p>
    <w:p>
      <w:pPr>
        <w:widowControl/>
        <w:jc w:val="left"/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</w:pP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第1</w:t>
      </w:r>
      <w:r>
        <w:rPr>
          <w:rFonts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3</w:t>
      </w:r>
      <w:r>
        <w:rPr>
          <w:rFonts w:hint="eastAsia" w:cs="宋体" w:asciiTheme="majorEastAsia" w:hAnsiTheme="majorEastAsia" w:eastAsiaTheme="majorEastAsia"/>
          <w:color w:val="191B1F"/>
          <w:kern w:val="0"/>
          <w:sz w:val="24"/>
          <w:shd w:val="clear" w:color="auto" w:fill="FFFFFF"/>
        </w:rPr>
        <w:t>行之后，均为由立方体顶点构成的空间三角形。立方体的每个正方形表面，被划为2个三角形。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B5454"/>
    <w:multiLevelType w:val="multilevel"/>
    <w:tmpl w:val="00EB54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7FC7BC5"/>
    <w:multiLevelType w:val="multilevel"/>
    <w:tmpl w:val="07FC7B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A12AF"/>
    <w:multiLevelType w:val="multilevel"/>
    <w:tmpl w:val="0B1A12AF"/>
    <w:lvl w:ilvl="0" w:tentative="0">
      <w:start w:val="1"/>
      <w:numFmt w:val="decimal"/>
      <w:lvlText w:val="4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6C3ECD"/>
    <w:multiLevelType w:val="multilevel"/>
    <w:tmpl w:val="106C3E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C8D5D13"/>
    <w:multiLevelType w:val="multilevel"/>
    <w:tmpl w:val="2C8D5D13"/>
    <w:lvl w:ilvl="0" w:tentative="0">
      <w:start w:val="1"/>
      <w:numFmt w:val="decimal"/>
      <w:lvlText w:val="2.%1"/>
      <w:lvlJc w:val="left"/>
      <w:pPr>
        <w:ind w:left="2121" w:hanging="420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13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7BA29F6"/>
    <w:multiLevelType w:val="multilevel"/>
    <w:tmpl w:val="37BA29F6"/>
    <w:lvl w:ilvl="0" w:tentative="0">
      <w:start w:val="1"/>
      <w:numFmt w:val="decimal"/>
      <w:lvlText w:val="6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BA748E0"/>
    <w:multiLevelType w:val="multilevel"/>
    <w:tmpl w:val="3BA748E0"/>
    <w:lvl w:ilvl="0" w:tentative="0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EA139FC"/>
    <w:multiLevelType w:val="multilevel"/>
    <w:tmpl w:val="7EA139FC"/>
    <w:lvl w:ilvl="0" w:tentative="0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ZiNGYzNjMzNjljZGE0NTIxZjc5ZTQ0Zjc5YzgxMzIifQ=="/>
    <w:docVar w:name="KSO_WPS_MARK_KEY" w:val="f91eb761-10e7-40ec-8c6f-954c59b4f038"/>
  </w:docVars>
  <w:rsids>
    <w:rsidRoot w:val="0051072C"/>
    <w:rsid w:val="00014BBC"/>
    <w:rsid w:val="000605C0"/>
    <w:rsid w:val="00095DB6"/>
    <w:rsid w:val="00123D70"/>
    <w:rsid w:val="00131AFD"/>
    <w:rsid w:val="00162119"/>
    <w:rsid w:val="00170F59"/>
    <w:rsid w:val="00173A26"/>
    <w:rsid w:val="00174C30"/>
    <w:rsid w:val="0021623C"/>
    <w:rsid w:val="00222827"/>
    <w:rsid w:val="00246710"/>
    <w:rsid w:val="00295563"/>
    <w:rsid w:val="002A5EC4"/>
    <w:rsid w:val="002E2C74"/>
    <w:rsid w:val="00306A69"/>
    <w:rsid w:val="0033765F"/>
    <w:rsid w:val="00371E51"/>
    <w:rsid w:val="00382DF0"/>
    <w:rsid w:val="003A025E"/>
    <w:rsid w:val="003E421D"/>
    <w:rsid w:val="003E4794"/>
    <w:rsid w:val="003E501B"/>
    <w:rsid w:val="003F0D5C"/>
    <w:rsid w:val="00427C63"/>
    <w:rsid w:val="00494D32"/>
    <w:rsid w:val="004B171F"/>
    <w:rsid w:val="0051072C"/>
    <w:rsid w:val="00527A25"/>
    <w:rsid w:val="005A410A"/>
    <w:rsid w:val="005A4A6E"/>
    <w:rsid w:val="005E41E5"/>
    <w:rsid w:val="0060697B"/>
    <w:rsid w:val="00622EA9"/>
    <w:rsid w:val="006438EA"/>
    <w:rsid w:val="00655A07"/>
    <w:rsid w:val="006C504A"/>
    <w:rsid w:val="006E698E"/>
    <w:rsid w:val="00710920"/>
    <w:rsid w:val="007300DD"/>
    <w:rsid w:val="007B4D48"/>
    <w:rsid w:val="007C7414"/>
    <w:rsid w:val="00831B46"/>
    <w:rsid w:val="00856EB8"/>
    <w:rsid w:val="008A5252"/>
    <w:rsid w:val="008B5ABB"/>
    <w:rsid w:val="008B755B"/>
    <w:rsid w:val="008F3296"/>
    <w:rsid w:val="008F59B1"/>
    <w:rsid w:val="00900B45"/>
    <w:rsid w:val="00910C05"/>
    <w:rsid w:val="009143FF"/>
    <w:rsid w:val="00976B57"/>
    <w:rsid w:val="00986B71"/>
    <w:rsid w:val="009A6DFD"/>
    <w:rsid w:val="009B5148"/>
    <w:rsid w:val="00A03923"/>
    <w:rsid w:val="00A07C9E"/>
    <w:rsid w:val="00A12F0B"/>
    <w:rsid w:val="00A662EF"/>
    <w:rsid w:val="00AA1676"/>
    <w:rsid w:val="00AB6885"/>
    <w:rsid w:val="00AE4B0B"/>
    <w:rsid w:val="00B72855"/>
    <w:rsid w:val="00B80598"/>
    <w:rsid w:val="00B9785D"/>
    <w:rsid w:val="00BB3261"/>
    <w:rsid w:val="00BB49F0"/>
    <w:rsid w:val="00BC5A76"/>
    <w:rsid w:val="00BE66F1"/>
    <w:rsid w:val="00C4697C"/>
    <w:rsid w:val="00C7154E"/>
    <w:rsid w:val="00C94DE7"/>
    <w:rsid w:val="00CA0ECF"/>
    <w:rsid w:val="00CB00BA"/>
    <w:rsid w:val="00CD2A6C"/>
    <w:rsid w:val="00CE33B2"/>
    <w:rsid w:val="00D11AAB"/>
    <w:rsid w:val="00D46B07"/>
    <w:rsid w:val="00D60A62"/>
    <w:rsid w:val="00D61C7B"/>
    <w:rsid w:val="00D81ADB"/>
    <w:rsid w:val="00DC1EE9"/>
    <w:rsid w:val="00DD2093"/>
    <w:rsid w:val="00E05700"/>
    <w:rsid w:val="00E21630"/>
    <w:rsid w:val="00EE1D72"/>
    <w:rsid w:val="00F6618A"/>
    <w:rsid w:val="00F814EA"/>
    <w:rsid w:val="00F843C7"/>
    <w:rsid w:val="00FA2055"/>
    <w:rsid w:val="00FD2C59"/>
    <w:rsid w:val="00FE4B6C"/>
    <w:rsid w:val="00FF43E5"/>
    <w:rsid w:val="17981D0B"/>
    <w:rsid w:val="1AF32B52"/>
    <w:rsid w:val="3CE0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napToGrid w:val="0"/>
      <w:outlineLvl w:val="2"/>
    </w:pPr>
    <w:rPr>
      <w:rFonts w:ascii="Times New Roman" w:hAnsi="Times New Roman" w:eastAsia="宋体" w:cs="Times New Roman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sz w:val="24"/>
    </w:rPr>
  </w:style>
  <w:style w:type="character" w:customStyle="1" w:styleId="11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标题 3 字符"/>
    <w:basedOn w:val="8"/>
    <w:link w:val="4"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4">
    <w:name w:val="文档结构图 字符"/>
    <w:basedOn w:val="8"/>
    <w:link w:val="5"/>
    <w:semiHidden/>
    <w:qFormat/>
    <w:uiPriority w:val="0"/>
    <w:rPr>
      <w:rFonts w:ascii="Times New Roman" w:hAnsi="Times New Roman" w:eastAsia="宋体" w:cs="Times New Roman"/>
      <w:shd w:val="clear" w:color="auto" w:fill="000080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3938</Words>
  <Characters>4630</Characters>
  <Lines>35</Lines>
  <Paragraphs>9</Paragraphs>
  <TotalTime>196</TotalTime>
  <ScaleCrop>false</ScaleCrop>
  <LinksUpToDate>false</LinksUpToDate>
  <CharactersWithSpaces>4798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2024-07-18T05:22:00Z</dcterms:created>
  <dc:creator>Microsoft Office User</dc:creator>
  <cp:lastModifiedBy>2023010964</cp:lastModifiedBy>
  <dcterms:modified xsi:type="dcterms:W3CDTF">2024-07-19T05:17:20Z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4AB9438C1CD44CBD96FE0231C5CB003D_13</vt:lpwstr>
  </property>
</Properties>
</file>