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8505" w14:textId="13BEE3E5" w:rsidR="007E27ED" w:rsidRPr="001C084A" w:rsidRDefault="005732C6" w:rsidP="00B65DBD">
      <w:pPr>
        <w:ind w:left="0" w:firstLine="0"/>
        <w:rPr>
          <w:b/>
          <w:bCs/>
          <w:sz w:val="24"/>
          <w:szCs w:val="28"/>
        </w:rPr>
      </w:pPr>
      <w:r w:rsidRPr="001C084A">
        <w:rPr>
          <w:b/>
          <w:bCs/>
          <w:sz w:val="24"/>
          <w:szCs w:val="28"/>
        </w:rPr>
        <w:t>Greg</w:t>
      </w:r>
      <w:r w:rsidR="001C084A" w:rsidRPr="001C084A">
        <w:rPr>
          <w:b/>
          <w:bCs/>
          <w:sz w:val="24"/>
          <w:szCs w:val="28"/>
        </w:rPr>
        <w:t>’s Notes</w:t>
      </w:r>
    </w:p>
    <w:p w14:paraId="58D4F113" w14:textId="10C29A35" w:rsidR="005732C6" w:rsidRDefault="005732C6" w:rsidP="00B65DBD">
      <w:pPr>
        <w:pStyle w:val="ListParagraph"/>
        <w:numPr>
          <w:ilvl w:val="0"/>
          <w:numId w:val="2"/>
        </w:numPr>
      </w:pPr>
      <w:r>
        <w:t>SPI1 (IMU) SCK set to 10 MHz. Datasheets says max is 20 MHz</w:t>
      </w:r>
      <w:r w:rsidR="008A5CE2">
        <w:t>.</w:t>
      </w:r>
    </w:p>
    <w:p w14:paraId="7A283246" w14:textId="32FB3575" w:rsidR="006E7D14" w:rsidRDefault="006E7D14" w:rsidP="00B65DBD">
      <w:pPr>
        <w:pStyle w:val="ListParagraph"/>
        <w:numPr>
          <w:ilvl w:val="0"/>
          <w:numId w:val="2"/>
        </w:numPr>
      </w:pPr>
      <w:r>
        <w:t>First three values in SD card are always the same for each variable</w:t>
      </w:r>
      <w:r w:rsidR="00184097">
        <w:t>.</w:t>
      </w:r>
    </w:p>
    <w:p w14:paraId="7D6C96E6" w14:textId="0B1F3017" w:rsidR="00184097" w:rsidRDefault="00184097" w:rsidP="00B65DBD">
      <w:pPr>
        <w:pStyle w:val="ListParagraph"/>
        <w:numPr>
          <w:ilvl w:val="0"/>
          <w:numId w:val="2"/>
        </w:numPr>
      </w:pPr>
      <w:r>
        <w:t>2</w:t>
      </w:r>
      <w:r w:rsidRPr="00184097">
        <w:rPr>
          <w:vertAlign w:val="superscript"/>
        </w:rPr>
        <w:t>nd</w:t>
      </w:r>
      <w:r>
        <w:t xml:space="preserve"> order Butterworth filter for load cell has an initial “ring”</w:t>
      </w:r>
      <w:r w:rsidR="00E632AD">
        <w:t xml:space="preserve"> at the beginning of data collection. It happens so fast that it doesn’t seem to be an issue.</w:t>
      </w:r>
    </w:p>
    <w:sectPr w:rsidR="0018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4F"/>
    <w:multiLevelType w:val="hybridMultilevel"/>
    <w:tmpl w:val="574E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23792">
    <w:abstractNumId w:val="1"/>
  </w:num>
  <w:num w:numId="2" w16cid:durableId="36683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184097"/>
    <w:rsid w:val="001C084A"/>
    <w:rsid w:val="005732C6"/>
    <w:rsid w:val="006E7D14"/>
    <w:rsid w:val="007677D2"/>
    <w:rsid w:val="007E27ED"/>
    <w:rsid w:val="008A5CE2"/>
    <w:rsid w:val="00B65DBD"/>
    <w:rsid w:val="00E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C6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7</cp:revision>
  <dcterms:created xsi:type="dcterms:W3CDTF">2024-03-25T21:45:00Z</dcterms:created>
  <dcterms:modified xsi:type="dcterms:W3CDTF">2024-03-31T19:35:00Z</dcterms:modified>
</cp:coreProperties>
</file>