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RETENTION RADAR</w:t>
            </w:r>
          </w:p>
          <w:p>
            <w:pPr>
              <w:spacing w:after="60"/>
            </w:pPr>
            <w:r>
              <w:rPr>
                <w:color w:val="E8DCFF"/>
                <w:sz w:val="26"/>
                <w:szCs w:val="26"/>
              </w:rPr>
              <w:t xml:space="preserve">Using It Without Mindbody</w:t>
            </w:r>
          </w:p>
          <w:p>
            <w:pPr>
              <w:spacing w:after="0"/>
            </w:pPr>
            <w:r>
              <w:rPr>
                <w:i/>
                <w:iCs/>
                <w:color w:val="D8D3E8"/>
                <w:sz w:val="19"/>
                <w:szCs w:val="19"/>
              </w:rPr>
              <w:t xml:space="preserve">For studios on Glofox, Pike13/Bsport, Zen Planner, Vagaro, WellnessLiving, Momence, TeamUp, or anything else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Retention Radar isn't actually a Mindbody product — it's a weekly retention-report engine, documented against Mindbody first because that's the platform most studios using it run on. Every setting in the Setup Sheet — membership tiers, thresholds, contact method, script tone, which sections show — is completely independent of your platform. None of it reads from Mindbody directly. The only Mindbody-specific part of the whole system is the report list: where each Monday's data actually comes from.</w:t>
      </w:r>
    </w:p>
    <w:p>
      <w:pPr>
        <w:spacing w:after="120"/>
      </w:pPr>
      <w:r>
        <w:t xml:space="preserve">If your studio runs on something else, the same weekly process works — you just export different files. This guide explains what data is actually needed (not what Mindbody happens to call it), and gives a starting-point cross-reference for a few common alternatives.</w:t>
      </w:r>
    </w:p>
    <w:p>
      <w:pPr>
        <w:pStyle w:val="Heading1"/>
        <w:spacing w:after="150" w:before="300"/>
      </w:pPr>
      <w:r>
        <w:t xml:space="preserve">What Retention Radar actually needs each week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3000"/>
        <w:gridCol w:w="1900"/>
      </w:tblGrid>
      <w:tr>
        <w:trPr>
          <w:cantSplit/>
          <w:tblHeader/>
        </w:trPr>
        <w:tc>
          <w:tcPr>
            <w:tcW w:type="dxa" w:w="44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need (plain English)</w:t>
            </w:r>
          </w:p>
        </w:tc>
        <w:tc>
          <w:tcPr>
            <w:tcW w:type="dxa" w:w="30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Drives</w:t>
            </w:r>
          </w:p>
        </w:tc>
        <w:tc>
          <w:tcPr>
            <w:tcW w:type="dxa" w:w="19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Mindbody report (for reference)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Revenue/transaction detail, with recurring memberships separated from one-off items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Financial section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Report 2</w:t>
            </w:r>
          </w:p>
        </w:tc>
      </w:tr>
      <w:tr>
        <w:trPr>
          <w:cantSplit/>
          <w:tblHeader w:val="false"/>
        </w:trPr>
        <w:tc>
          <w:tcPr>
            <w:tcW w:type="dxa" w:w="44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Active member list, with each member's membership type</w:t>
            </w:r>
          </w:p>
        </w:tc>
        <w:tc>
          <w:tcPr>
            <w:tcW w:type="dxa" w:w="30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Member count, new-member detection</w:t>
            </w:r>
          </w:p>
        </w:tc>
        <w:tc>
          <w:tcPr>
            <w:tcW w:type="dxa" w:w="19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Report 3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Cancellation/notice list — notice-given and notice-end dates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Cancelled section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Report 5</w:t>
            </w:r>
          </w:p>
        </w:tc>
      </w:tr>
      <w:tr>
        <w:trPr>
          <w:cantSplit/>
          <w:tblHeader w:val="false"/>
        </w:trPr>
        <w:tc>
          <w:tcPr>
            <w:tcW w:type="dxa" w:w="44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Suspended/frozen member list, ideally with a hold-end date</w:t>
            </w:r>
          </w:p>
        </w:tc>
        <w:tc>
          <w:tcPr>
            <w:tcW w:type="dxa" w:w="30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Suspended section, welcome-back detection</w:t>
            </w:r>
          </w:p>
        </w:tc>
        <w:tc>
          <w:tcPr>
            <w:tcW w:type="dxa" w:w="19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Report 6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contact list — name and phone number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Phone number on every card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Report 8</w:t>
            </w:r>
          </w:p>
        </w:tc>
      </w:tr>
      <w:tr>
        <w:trPr>
          <w:cantSplit/>
          <w:tblHeader w:val="false"/>
        </w:trPr>
        <w:tc>
          <w:tcPr>
            <w:tcW w:type="dxa" w:w="44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Per-member visit/attendance history, ideally 6+ months back</w:t>
            </w:r>
          </w:p>
        </w:tc>
        <w:tc>
          <w:tcPr>
            <w:tcW w:type="dxa" w:w="30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flag logic — Urgent, Sliding, Watch</w:t>
            </w:r>
          </w:p>
        </w:tc>
        <w:tc>
          <w:tcPr>
            <w:tcW w:type="dxa" w:w="19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Report 9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(Optional) Lifetime visit count or first-visit date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Milestone Watch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Report 10</w:t>
            </w:r>
          </w:p>
        </w:tc>
      </w:tr>
      <w:tr>
        <w:trPr>
          <w:cantSplit/>
          <w:tblHeader w:val="false"/>
        </w:trPr>
        <w:tc>
          <w:tcPr>
            <w:tcW w:type="dxa" w:w="44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(Optional) Upcoming booked classes per member</w:t>
            </w:r>
          </w:p>
        </w:tc>
        <w:tc>
          <w:tcPr>
            <w:tcW w:type="dxa" w:w="30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Next Class Scheduled</w:t>
            </w:r>
          </w:p>
        </w:tc>
        <w:tc>
          <w:tcPr>
            <w:tcW w:type="dxa" w:w="19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Report 11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(Optional) Remaining pack sessions and expiry date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Pack Holders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Report 12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"/>
        <w:gridCol w:w="9250"/>
      </w:tblGrid>
      <w:tr>
        <w:tc>
          <w:tcPr>
            <w:tcW w:type="dxa" w:w="110"/>
            <w:shd w:fill="0D9488" w:val="clear"/>
          </w:tcPr>
          <w:p/>
        </w:tc>
        <w:tc>
          <w:tcPr>
            <w:tcW w:type="dxa" w:w="9250"/>
            <w:shd w:fill="F0FD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one that matters most: a Report 9 equivalent. Every flag in this system — Urgent, Sliding, Watch — compares a member's recent visits against their own rolling average, not a studio-wide rule. Most alternative platforms export raw per-client visit history (a plain list of visit dates) rather than a single pre-built "rolling average" report the way Mindbody's Client Health Report does. That isn't a dealbreaker — it just means one extra step: export the raw visit history, then either calculate days-since-last-visit, visits-in-the-last-30-days, and a 6-month average yourself, or hand the raw export to Claude directly and ask it to calculate those per member before applying the flag logic. This is a completely normal request.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Starting-point cross-reference (unverified — confirm against your own platform)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The names below come from publicly available help-centre documentation, not hands-on testing the way the Mindbody instructions are. Platforms update their menus and report names often. Treat this as a head start for your report runner to search from, not a guaranteed match — confirm the exact name and export format in your own platform's help centre before relying on it.</w:t>
      </w:r>
    </w:p>
    <w:p>
      <w:pPr>
        <w:spacing w:after="10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500"/>
      </w:tblGrid>
      <w:tr>
        <w:trPr>
          <w:cantSplit/>
          <w:tblHeader/>
        </w:trPr>
        <w:tc>
          <w:tcPr>
            <w:tcW w:type="dxa" w:w="18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dxa" w:w="75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Likely relevant reports/exports (confirm in your own account)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Glofox</w:t>
            </w:r>
          </w:p>
        </w:tc>
        <w:tc>
          <w:tcPr>
            <w:tcW w:type="dxa" w:w="7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Members Report (active members + contact info); Visits Report (attendance/visit counts and frequency, up to 365 days per query)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Pike13 / Bsport</w:t>
            </w:r>
          </w:p>
        </w:tc>
        <w:tc>
          <w:tcPr>
            <w:tcW w:type="dxa" w:w="75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Clients Report (client + plan status, including on-hold); check Bsport's current reporting suite directly for cancellations and attendance-history exports — Bsport has evolved past Pike13's original documentation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Zen Planner</w:t>
            </w:r>
          </w:p>
        </w:tc>
        <w:tc>
          <w:tcPr>
            <w:tcW w:type="dxa" w:w="7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100+ pre-built reports including a dedicated Attendance &amp; Engagement section (Dashboard → Saved Reports → Attendance); exportable as CSV, PDF, or TAB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Vagaro</w:t>
            </w:r>
          </w:p>
        </w:tc>
        <w:tc>
          <w:tcPr>
            <w:tcW w:type="dxa" w:w="75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Memberships Report (status including cancelled, plus purchase history); Customer List Report (last visit date, no-show/cancellation counts); per-membership visit "History" view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WellnessLiving</w:t>
            </w:r>
          </w:p>
        </w:tc>
        <w:tc>
          <w:tcPr>
            <w:tcW w:type="dxa" w:w="7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List export; per-client Attendance History export (visit-level, with dates); Memberships Report (active/hold/expired/cancelled); Enterprise Client Status Report (average attendance, cancellations, for multi-location studios)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Momence / TeamUp</w:t>
            </w:r>
          </w:p>
        </w:tc>
        <w:tc>
          <w:tcPr>
            <w:tcW w:type="dxa" w:w="7500"/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TeamUp: Reports → Events → All Attendances, exported as CSV; Customer export for contact + membership details. Momence: has a Reports &amp; Analytics area — check its help centre directly, exact export columns weren't confirmed in our research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How to actually proceed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data-needs list above — not the Mindbody report names — to find the closest match in your own platform's reports or exports area. Your own platform's help centre is the source of truth; this table is just a head 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 in the Setup Sheet exactly as written. Every step — Studio Identity, Membership Tiers, Flag Sensitivity, Outreach, Sections, Generate — is identical regardless of 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Monday, export the equivalent data from your own platform instead of Mindbody, and paste it into your Claude project the same way you would the Mindbody files — just mention which platform it's from, so Claude matches columns correctly instead of assuming Mindbody's exact layout.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your export's column names don't obviously match what's described above, ask Claude directly — describe what columns you actually have, and it can usually work out the mapping rather than needing an exact match.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your platform doesn't have a pre-built personal-average report (most don't), export raw per-client visit history and ask Claude to calculate the 30-day count and 6-month average from it directly.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"/>
        <w:gridCol w:w="9250"/>
      </w:tblGrid>
      <w:tr>
        <w:tc>
          <w:tcPr>
            <w:tcW w:type="dxa" w:w="110"/>
            <w:shd w:fill="1a1a2e" w:val="clear"/>
          </w:tcPr>
          <w:p/>
        </w:tc>
        <w:tc>
          <w:tcPr>
            <w:tcW w:type="dxa" w:w="9250"/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This path is less tested than the Mindbody instructions, simply because it's newer. If something doesn't map cleanly, that means the export path needs adjusting — not that Retention Radar doesn't work for your studio.</w:t>
            </w:r>
          </w:p>
        </w:tc>
      </w:tr>
    </w:tbl>
    <w:p>
      <w:pPr>
        <w:spacing w:before="300"/>
      </w:pPr>
      <w:r>
        <w:rPr>
          <w:i/>
          <w:iCs/>
          <w:color w:val="555c6e"/>
          <w:sz w:val="16"/>
          <w:szCs w:val="16"/>
        </w:rPr>
        <w:t xml:space="preserve">Retention Radar  ·  Non-Mindbody Guide  ·  Split out from the main Reporting Guide 31 Jul 2026 to keep both documents focused on their own audience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2026-08-03T02:34:23.321Z</dcterms:created>
  <dcterms:modified xsi:type="dcterms:W3CDTF">2026-08-03T02:34:23.321Z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