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4"/>
          <w:lang w:val="zh-CN"/>
        </w:rPr>
        <w:id w:val="21904272"/>
      </w:sdtPr>
      <w:sdtEnd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6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1：什么是闭包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_Toc349946487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2：闭包的特点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_Toc349946488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3：闭包的原理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_Toc349946489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4：闭包的应用场景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5：使用闭包注意点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_Toc349946491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  <w:color w:val="9BBB59" w:themeColor="accent3"/>
            </w:rPr>
            <w:t>应用：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6：构造函数继承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7：call/apply继承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8：prototype的概念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6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9：原型链的继承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8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t>10：混合继承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9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  <w:color w:val="9BBB59" w:themeColor="accent3"/>
            </w:rPr>
            <w:t>应用：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10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  <w:color w:val="9BBB59" w:themeColor="accent3"/>
            </w:rPr>
            <w:t>综合应用：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_Toc349946499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10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0" w:name="_Toc349946487"/>
      <w:r>
        <w:rPr>
          <w:rFonts w:hint="eastAsia" w:ascii="微软雅黑" w:hAnsi="微软雅黑" w:eastAsia="微软雅黑" w:cs="微软雅黑"/>
        </w:rPr>
        <w:t>1：什么是闭包</w:t>
      </w:r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闭包就是能够读取其他函数内部变量的函数。在JS中，只有函数内部的子函数才能读取局部变量，因此可以把闭包简单理解为”定义在一个函数内部的函数”。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349946488"/>
      <w:r>
        <w:rPr>
          <w:rFonts w:hint="eastAsia" w:ascii="微软雅黑" w:hAnsi="微软雅黑" w:eastAsia="微软雅黑" w:cs="微软雅黑"/>
        </w:rPr>
        <w:t>2：闭包的特点</w:t>
      </w:r>
      <w:bookmarkEnd w:id="1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1：可以读取函数内部的变量。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2：让这些变量的值始终保存在内存中。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349946489"/>
      <w:r>
        <w:rPr>
          <w:rFonts w:hint="eastAsia" w:ascii="微软雅黑" w:hAnsi="微软雅黑" w:eastAsia="微软雅黑" w:cs="微软雅黑"/>
        </w:rPr>
        <w:t>3：闭包的原理</w:t>
      </w:r>
      <w:bookmarkEnd w:id="2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理解闭包，首先必须理解JS变量的作用域。变量的作用域无非就是两种：全局变量和局部变量。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JS语言的特殊之处，就在于函数内部可以直接读取全局变量。另一方面，函数外部自然无法读取函数内的局部变量。</w:t>
      </w: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注意：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1：函数内部声明变量的时候，一定要使用var声明。如果不用的话，你实际上声明了一个全局变量。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2：局部变量的作用域，在函数定义的时候就已经确定下来了。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出于各种原因，我们有时候需要得到函数内部的局部变量。但是正常情况下这是办不到的。只有变通一下才能实现，那就是在函数内部再定义一个函数。外部变量不能访问内部变量，内部变量却能访问外部变量，这正是因为JS特有的”链式作用域”结构(chain scope)，子对象会一级一级地向上寻找所有父对象的变量。所以父对象的所有变量，对子对象都是可见的，反之则不成立。我们只需要把子函数返回出来，我们就可以在外部读取内部变量了。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349946490"/>
      <w:r>
        <w:rPr>
          <w:rFonts w:hint="eastAsia" w:ascii="微软雅黑" w:hAnsi="微软雅黑" w:eastAsia="微软雅黑" w:cs="微软雅黑"/>
        </w:rPr>
        <w:t>4：闭包的应用场景</w:t>
      </w:r>
      <w:bookmarkEnd w:id="3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1：函数作为返回值。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2：函数作为参数被传递。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349946491"/>
      <w:r>
        <w:rPr>
          <w:rFonts w:hint="eastAsia" w:ascii="微软雅黑" w:hAnsi="微软雅黑" w:eastAsia="微软雅黑" w:cs="微软雅黑"/>
        </w:rPr>
        <w:t>5：使用闭包注意点</w:t>
      </w:r>
      <w:bookmarkEnd w:id="4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1：由于闭包会使得函数中的变量都被保存在内存中，内存消耗很大，所以不能滥用闭包。否则会造成网页性能问题，在IE中可能导致内存泄漏。解决方法就是在函数退出之前，将不使用的局部变量删除。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2：闭包会在父函数外部，改变父函数内部变量的值。所以不要随便改变父函数内部变量的值。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闭包（closure）是Javascript语言的一个难点，也是它的特色，很多高级应用都要依靠闭包实现。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要理解闭包，首先必须理解变量作用域。前面提到，JavaScript有两种作用域：全局作用域和函数作用域。函数内部可以直接读取全局变量。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999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console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999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可以读取全局变量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但是，在函数外部无法读取函数内部声明的变量。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999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console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Uncaught ReferenceError: n is not defined(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内部声明的变量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，函数外是无法读取的。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如果出于种种原因，需要得到函数内的局部变量。正常情况下，这是办不到的，只有通过变通方法才能实现。那就是在函数的内部，再定义一个函数。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999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FC0CB"/>
          <w:spacing w:val="0"/>
          <w:sz w:val="31"/>
          <w:szCs w:val="31"/>
          <w:shd w:val="clear" w:fill="1E0010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C0CB"/>
          <w:spacing w:val="0"/>
          <w:sz w:val="31"/>
          <w:szCs w:val="31"/>
          <w:shd w:val="clear" w:fill="1E0010"/>
        </w:rPr>
        <w:t>　　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C0CB"/>
          <w:spacing w:val="0"/>
          <w:sz w:val="31"/>
          <w:szCs w:val="31"/>
          <w:shd w:val="clear" w:fill="1E001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console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999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就在函数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内部，这时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内部的所有局部变量，对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都是可见的。但是反过来就不行，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内部的局部变量，对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就是不可见的。这就是JavaScript语言特有的”链式作用域”结构（chain scope），子对象会一级一级地向上寻找所有父对象的变量。所以，父对象的所有变量，对子对象都是可见的，反之则不成立。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既然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可以读取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的局部变量，那么只要把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作为返回值，我们不就可以在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外部读取它的内部变量了吗！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999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olor w:val="F8F8F2"/>
          <w:spacing w:val="0"/>
          <w:sz w:val="31"/>
          <w:szCs w:val="31"/>
          <w:shd w:val="clear" w:fill="111111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console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result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result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999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的返回值就是函数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，由于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可以读取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的内部变量，所以就可以在外部获得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的内部变量了。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闭包就是函数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即能够读取其他函数内部变量的函数。由于在JavaScript语言中，只有函数内部的子函数才能读取内部变量，因此可以把闭包简单理解成“定义在一个函数内部的函数”。闭包最大的特点，就是它可以“记住”诞生的环境，比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记住了它诞生的环境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，所以从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可以得到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的内部变量。在本质上，闭包就是将函数内部和函数外部连接起来的一座桥梁。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闭包的最大用处有两个，一个是可以读取函数内部的变量，另一个就是让这些变量始终保持在内存中，即闭包可以使得它诞生环境一直存在。请看下面的例子，闭包使得内部变量记住上一次调用时的运算结果。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createIncrementor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};}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createIncrementor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5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6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是函数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createIncrementor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的内部变量。通过闭包，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的状态被保留了，每一次调用都是在上一次调用的基础上进行计算。从中可以看到，闭包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使得函数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createIncrementor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的内部环境，一直存在。所以，闭包可以看作是函数内部作用域的一个接口。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为什么会这样呢？原因就在于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始终在内存中，而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的存在依赖于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createIncrementor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，因此也始终在内存中，不会在调用结束后，被垃圾回收机制回收。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闭包的另一个用处，是封装对象的私有属性和私有方法。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_age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setAg</w:t>
      </w:r>
      <w:bookmarkStart w:id="13" w:name="_GoBack"/>
      <w:bookmarkEnd w:id="13"/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_age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_age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setAge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};}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p1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31"/>
          <w:szCs w:val="31"/>
          <w:shd w:val="clear" w:fill="111111"/>
        </w:rPr>
        <w:t>'张三'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25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的内部变量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_age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，通过闭包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getAge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setAge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，变成了返回对象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p1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的私有变量。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注意，外层函数每次运行，都会生成一个新的闭包，而这个闭包又会保留外层函数的内部变量，所以内存消耗很大。因此不能滥用闭包，否则会造成网页的性能问题。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3"/>
        <w:rPr>
          <w:rFonts w:hint="eastAsia" w:ascii="微软雅黑" w:hAnsi="微软雅黑" w:eastAsia="微软雅黑" w:cs="微软雅黑"/>
          <w:color w:val="9BBB59" w:themeColor="accent3"/>
        </w:rPr>
      </w:pPr>
      <w:bookmarkStart w:id="5" w:name="_Toc349946492"/>
      <w:r>
        <w:rPr>
          <w:rFonts w:hint="eastAsia" w:ascii="微软雅黑" w:hAnsi="微软雅黑" w:eastAsia="微软雅黑" w:cs="微软雅黑"/>
          <w:color w:val="9BBB59" w:themeColor="accent3"/>
        </w:rPr>
        <w:t>应用：</w:t>
      </w:r>
      <w:bookmarkEnd w:id="5"/>
    </w:p>
    <w:p>
      <w:pP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>1：掌握闭包的特点和原理。</w:t>
      </w:r>
    </w:p>
    <w:p>
      <w:pP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>2：掌握闭包的应用场景。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6" w:name="_Toc349946493"/>
      <w:r>
        <w:rPr>
          <w:rFonts w:hint="eastAsia" w:ascii="微软雅黑" w:hAnsi="微软雅黑" w:eastAsia="微软雅黑" w:cs="微软雅黑"/>
        </w:rPr>
        <w:t>6：构造函数继承</w:t>
      </w:r>
      <w:bookmarkEnd w:id="6"/>
      <w:bookmarkStart w:id="7" w:name="_Toc349946494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162155" cy="5306060"/>
            <wp:effectExtent l="0" t="0" r="10795" b="889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215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9217660" cy="974725"/>
            <wp:effectExtent l="0" t="0" r="2540" b="158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1766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0698480" cy="7538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690" cy="75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7：call/apply继承</w:t>
      </w:r>
      <w:bookmarkEnd w:id="7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call和apply都是为了改变某个函数运行时的context即上下文而存在的，换句话说，就是为了改变函数内部this的指向。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二者作用完全一样，只是接受参数的方式不太一样。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Fn.call(obj, arg1, arg2 [, argN]);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fn,.apply(obj, [arg1, arg2,…, argN]);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apply以数组的形式传参，call是以列表的形式。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call方法是Function类中的方法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call方法的第一个参数的值赋值给类(即方法)中出现的this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call方法的第二个参数开始依次赋值给类(即方法)所接受的参数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apply方法接受2个参数，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A、第一个参数与call方法的第一个参数一样，即赋值给类(即方法)中出现的this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B、第二个参数为数组类型，这个数组中的每个元素依次赋值给类(即方法)所接受的参数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JavaScript不提供找出数组最大元素的函数。结合使用apply方法和Math.max方法，就可以返回数组的最大元素。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a = [10, 2, 4, 15, 9];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Math.max.apply(null, a)// 15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实现继承：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将父对象的构造函数绑定在子对象上，即在子对象构造函数中加一行：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6528435" cy="520192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520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6275705" cy="47180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825" cy="47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bookmarkStart w:id="8" w:name="_Toc349946495"/>
      <w:r>
        <w:rPr>
          <w:rFonts w:hint="eastAsia" w:ascii="微软雅黑" w:hAnsi="微软雅黑" w:eastAsia="微软雅黑" w:cs="微软雅黑"/>
        </w:rPr>
        <w:t>8：prototype的概念</w:t>
      </w:r>
      <w:bookmarkEnd w:id="8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我们创建的每个函数都有一个 prototype(原型)属性，这个属性是一个对象，它的用途是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包含可以由特定类型的所有实例共享的属性和方法。逻辑上可以这么理解: prototype 通过 调用构造函数而创建的那个对象的原型对象 。</w:t>
      </w:r>
    </w:p>
    <w:p>
      <w:pPr>
        <w:pStyle w:val="18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function Box() {}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//声明一个构造函数</w:t>
      </w:r>
    </w:p>
    <w:p>
      <w:pPr>
        <w:pStyle w:val="18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18"/>
        <w:ind w:firstLine="950" w:firstLineChars="432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Box.prototype.name = 'Lee';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//在原型里添加属性</w:t>
      </w:r>
    </w:p>
    <w:p>
      <w:pPr>
        <w:pStyle w:val="18"/>
        <w:ind w:firstLine="950" w:firstLineChars="432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Box.prototype.age = 100;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</w:p>
    <w:p>
      <w:pPr>
        <w:pStyle w:val="18"/>
        <w:ind w:firstLine="950" w:firstLineChars="432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Box.prototype.run = function () {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//在原型里添加方法</w:t>
      </w:r>
    </w:p>
    <w:p>
      <w:pPr>
        <w:pStyle w:val="18"/>
        <w:ind w:firstLine="950" w:firstLineChars="432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return this.name + this.age + '运行中...';</w:t>
      </w:r>
    </w:p>
    <w:p>
      <w:pPr>
        <w:pStyle w:val="18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};</w:t>
      </w:r>
    </w:p>
    <w:p>
      <w:pPr>
        <w:pStyle w:val="18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Var box1 = new Box();</w:t>
      </w:r>
    </w:p>
    <w:p>
      <w:pPr>
        <w:pStyle w:val="18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Var box2 = new Box();</w:t>
      </w:r>
    </w:p>
    <w:p>
      <w:pPr>
        <w:pStyle w:val="18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Alert(box1.name);</w:t>
      </w:r>
    </w:p>
    <w:p>
      <w:pPr>
        <w:pStyle w:val="18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Alert(box2.name);//两个对象的name属性是一样的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6451600" cy="4883785"/>
            <wp:effectExtent l="0" t="0" r="6350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0130790" cy="3917315"/>
            <wp:effectExtent l="0" t="0" r="3810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079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9065895" cy="839470"/>
            <wp:effectExtent l="0" t="0" r="1905" b="177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589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9482455" cy="5311140"/>
            <wp:effectExtent l="0" t="0" r="4445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2455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  <w:t>在原型模式声明中，多了两个属性，这两个属性都是创建对象时自动生成的 。__proto__ 属性是实例指向原型对象的一个指针，它的作用就是指向构造函数的原型属性</w:t>
      </w: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  <w:t xml:space="preserve"> constructor</w:t>
      </w: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  <w:lang w:val="en-US" w:eastAsia="zh-CN"/>
        </w:rPr>
        <w:t xml:space="preserve">-》构造函数 </w:t>
      </w: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  <w:t xml:space="preserve">。 通过这两个属性，就可以访问到原型里的属性和方法了。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2933680" cy="5849620"/>
            <wp:effectExtent l="0" t="0" r="1270" b="1778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368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如何判断属性是在构造函数的实例里，还是在原型里?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可以使用 hasOwnProperty()函数 来验证: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alert(box.hasOwnProperty('name')); //实例里有返回 true，否则返回 false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  <w:t xml:space="preserve">in 操作符会在通过对象能够访问给定属性时返回 true，无论该属性存在于实例中还是原 型中。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6B0001"/>
          <w:kern w:val="0"/>
          <w:sz w:val="26"/>
          <w:szCs w:val="26"/>
        </w:rPr>
        <w:t xml:space="preserve">alert('name' in box); </w:t>
      </w: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  <w:t xml:space="preserve">//true，存在实例中或原型中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原型链：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</w:pPr>
      <w:bookmarkStart w:id="9" w:name="_Toc349946496"/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  <w:t xml:space="preserve">原型模式的执行流程: 1.先查找构造函数实例里的属性或方法，如果有，立刻返回; 2.如果构造函数实例里没有，则去它的原型对象里找，如果有，就返回;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</w:pP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  <w:lang w:val="en-US" w:eastAsia="zh-CN"/>
        </w:rPr>
        <w:t xml:space="preserve"> JS在创建对象的时候，都有一个叫做__proto__的内置属性，用于指向创建它的函数对象的原型对象prototype。</w:t>
      </w: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262626"/>
          <w:kern w:val="0"/>
          <w:sz w:val="26"/>
          <w:szCs w:val="26"/>
          <w:lang w:val="en-US" w:eastAsia="zh-CN"/>
        </w:rPr>
        <w:t>同样，box1.prototype对象也有__proto__属性，它指向创建它的函数对象（Object）的prototype。Object.prototype对象也有__proto__属性，但它比较特殊，为null。我们把这个由__proto__串起来的直到Object.prototype.__proto__为null的链叫做原型链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9：原型链的继承</w:t>
      </w:r>
      <w:bookmarkEnd w:id="9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将一个构造函数的原型指向另一个构造函数的实例对象来实现继承。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function Box() {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//Box构造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this.name = 'Lee';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}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function Desk() {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//Desk构造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this.age = 100;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}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Desk.prototype = new Box();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//Desc继承了Box，通过原型，形成链条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var desk = new Desk();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alert(desk.age);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alert(desk.name);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//得到被继承的属性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function Table() {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//Table构造</w:t>
      </w:r>
    </w:p>
    <w:p>
      <w:pPr>
        <w:pStyle w:val="18"/>
        <w:ind w:firstLine="1056" w:firstLineChars="33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this.level = 'AAAAA';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Table.prototype = new Desk();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//继续原型链继承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var table = new Table();</w:t>
      </w:r>
    </w:p>
    <w:p>
      <w:pPr>
        <w:pStyle w:val="18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alert(table.name);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//继承了Box和Desk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0" w:name="_Toc349946497"/>
      <w:r>
        <w:rPr>
          <w:rFonts w:hint="eastAsia" w:ascii="微软雅黑" w:hAnsi="微软雅黑" w:eastAsia="微软雅黑" w:cs="微软雅黑"/>
        </w:rPr>
        <w:t>10：混合继承</w:t>
      </w:r>
      <w:bookmarkEnd w:id="10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组合继承就是结合使用原型链与构造函数的优点，组合而成的一个模式。实现也很简单，既然是结合，那当然结合了两方的优点，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sz w:val="36"/>
          <w:szCs w:val="36"/>
        </w:rPr>
        <w:t>即原型链继承方法，而在构造函数继承属性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function Box(age) {</w:t>
      </w:r>
    </w:p>
    <w:p>
      <w:pPr>
        <w:pStyle w:val="18"/>
        <w:ind w:firstLine="1036" w:firstLineChars="43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this.name = ['Lee', 'Jack', 'Hello']</w:t>
      </w:r>
    </w:p>
    <w:p>
      <w:pPr>
        <w:pStyle w:val="18"/>
        <w:ind w:firstLine="1036" w:firstLineChars="43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this.age = age;</w:t>
      </w:r>
    </w:p>
    <w:p>
      <w:pPr>
        <w:pStyle w:val="18"/>
        <w:ind w:firstLine="1036" w:firstLineChars="43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Box.prototype.run = function () {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return this.name + this.age;</w:t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};</w:t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function Desk(age) {</w:t>
      </w:r>
    </w:p>
    <w:p>
      <w:pPr>
        <w:pStyle w:val="18"/>
        <w:ind w:firstLine="1036" w:firstLineChars="43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Box.call(this, age);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//对象冒充   继承了 name 和age 属性</w:t>
      </w:r>
    </w:p>
    <w:p>
      <w:pPr>
        <w:pStyle w:val="18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Desk.prototype = new Box();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//原型链继承  run方法</w:t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desk = new Desk(100);</w:t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alert(desk.run());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利用数组对象的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slice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方法，可以将一个类似数组的对象（比如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arguments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对象）转为真正的数组。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Array.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prototype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slice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apply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[1]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Array.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prototype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slice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apply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[]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Array.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prototype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slice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apply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[1, undefined]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Array.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prototype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slice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apply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length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[undefined]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apply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方法的参数都是对象，但是返回结果都是数组，这就起到了将对象转成数组的目的。从上面代码可以看到，这个方法起作用的前提是，被处理的对象必须有length属性，以及相对应的数字键。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Bind方法</w:t>
      </w:r>
      <w:r>
        <w:rPr>
          <w:rFonts w:hint="eastAsia" w:cs="微软雅黑"/>
          <w:sz w:val="28"/>
          <w:szCs w:val="28"/>
          <w:lang w:val="en-US" w:eastAsia="zh-CN"/>
        </w:rPr>
        <w:t>（功能和call，apply类似）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方法用于将函数体内的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绑定到某个对象，然后返回一个新函数。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new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Date();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1481869925657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print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Uncaught TypeError: this is not a Date object.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上面代码中，我们将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d.getTime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方法赋给变量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，然后调用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就报错了。这是因为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getTime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，绑定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对象的实例，赋给变量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以后，内部的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已经不指向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对象的实例了。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方法可以解决这个问题，让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方法绑定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console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print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getTime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1481869925657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getTime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绑定到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对象，这时就可以安全地将这个方法赋值给其他变量了。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下面是一个更清晰的例子。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counter.inc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，默认指向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对象。如果将这个方法赋值给另一个变量，就会出错。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func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func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NaN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func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是在全局环境中运行的，这时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指向顶层对象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window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，所以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counter.count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是不会变的，反而创建了一个全局变量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。因为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window.count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原来等于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，进行递增运算后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undefined++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就等于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NaN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为了解决这个问题，可以使用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方法，将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绑定到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func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func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方法绑定到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以后，再运行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func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就会得到正确结果。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绑定到其他对象也是可以的。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obj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func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obj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func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obj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count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101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inc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，绑定到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obj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对象。结果调用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func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函数以后，递增的就是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obj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属性。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比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call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apply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方法更进一步的是，除了绑定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以外，还可以绑定原函数的参数。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add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x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*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m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y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*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obj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: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newAdd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obj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newAdd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方法除了绑定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对象，还将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函数的第一个参数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绑定成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，然后返回一个新函数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newAdd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，这个函数只要再接受一个参数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就能运行了。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如果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方法的第一个参数是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，等于将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绑定到全局对象，函数运行时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指向顶层对象（在浏览器中为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window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function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return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x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+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;}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9"/>
          <w:bottom w:val="single" w:color="CCCCCC" w:sz="6" w:space="10"/>
          <w:right w:val="single" w:color="CCCCCC" w:sz="6" w:space="9"/>
        </w:pBdr>
        <w:shd w:val="clear" w:fill="111111"/>
        <w:bidi w:val="0"/>
        <w:spacing w:before="210" w:beforeAutospacing="0" w:after="210" w:afterAutospacing="0" w:line="240" w:lineRule="auto"/>
        <w:ind w:left="0" w:right="0"/>
        <w:rPr>
          <w:rFonts w:hint="eastAsia" w:ascii="微软雅黑" w:hAnsi="微软雅黑" w:eastAsia="微软雅黑" w:cs="微软雅黑"/>
          <w:b w:val="0"/>
          <w:i w:val="0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var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plus5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31"/>
          <w:szCs w:val="31"/>
          <w:shd w:val="clear" w:fill="111111"/>
        </w:rPr>
        <w:t>=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31"/>
          <w:szCs w:val="31"/>
          <w:shd w:val="clear" w:fill="111111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,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31"/>
          <w:szCs w:val="31"/>
          <w:shd w:val="clear" w:fill="111111"/>
        </w:rPr>
        <w:t>plus5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31"/>
          <w:szCs w:val="31"/>
          <w:shd w:val="clear" w:fill="111111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>)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31"/>
          <w:szCs w:val="3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31"/>
          <w:szCs w:val="31"/>
          <w:shd w:val="clear" w:fill="111111"/>
        </w:rPr>
        <w:t>// 15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上面代码中，函数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内部并没有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，使用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方法的主要目的是绑定参数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，以后每次运行新函数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plus5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，就只需要提供另一个参数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就够了。而且因为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内部没有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，所以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的第一个参数是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9"/>
          <w:szCs w:val="29"/>
          <w:shd w:val="clear" w:fill="F9F2F4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9"/>
          <w:szCs w:val="29"/>
        </w:rPr>
        <w:t>，不过这里如果是其他对象，也没有影响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3"/>
        <w:rPr>
          <w:rFonts w:hint="eastAsia" w:ascii="微软雅黑" w:hAnsi="微软雅黑" w:eastAsia="微软雅黑" w:cs="微软雅黑"/>
          <w:color w:val="9BBB59" w:themeColor="accent3"/>
        </w:rPr>
      </w:pPr>
      <w:bookmarkStart w:id="11" w:name="_Toc349946498"/>
      <w:r>
        <w:rPr>
          <w:rFonts w:hint="eastAsia" w:ascii="微软雅黑" w:hAnsi="微软雅黑" w:eastAsia="微软雅黑" w:cs="微软雅黑"/>
          <w:color w:val="9BBB59" w:themeColor="accent3"/>
        </w:rPr>
        <w:t>应用：</w:t>
      </w:r>
      <w:bookmarkEnd w:id="11"/>
    </w:p>
    <w:p>
      <w:pP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>1：掌握继承的原理。</w:t>
      </w:r>
    </w:p>
    <w:p>
      <w:pPr>
        <w:pStyle w:val="3"/>
        <w:rPr>
          <w:rFonts w:hint="eastAsia" w:ascii="微软雅黑" w:hAnsi="微软雅黑" w:eastAsia="微软雅黑" w:cs="微软雅黑"/>
          <w:color w:val="9BBB59" w:themeColor="accent3"/>
        </w:rPr>
      </w:pPr>
      <w:bookmarkStart w:id="12" w:name="_Toc349946499"/>
      <w:r>
        <w:rPr>
          <w:rFonts w:hint="eastAsia" w:ascii="微软雅黑" w:hAnsi="微软雅黑" w:eastAsia="微软雅黑" w:cs="微软雅黑"/>
          <w:color w:val="9BBB59" w:themeColor="accent3"/>
        </w:rPr>
        <w:t>综合应用：</w:t>
      </w:r>
      <w:bookmarkEnd w:id="12"/>
    </w:p>
    <w:p>
      <w:pP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color w:val="9BBB59" w:themeColor="accent3"/>
          <w:sz w:val="28"/>
          <w:szCs w:val="28"/>
        </w:rPr>
        <w:t>1：分析微信飞机大战游戏的继承关系。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6B29"/>
    <w:rsid w:val="000036CA"/>
    <w:rsid w:val="00014F59"/>
    <w:rsid w:val="000151D5"/>
    <w:rsid w:val="00046E31"/>
    <w:rsid w:val="000B2183"/>
    <w:rsid w:val="00162BB8"/>
    <w:rsid w:val="001669DC"/>
    <w:rsid w:val="00171547"/>
    <w:rsid w:val="00171BF5"/>
    <w:rsid w:val="001D48D8"/>
    <w:rsid w:val="001E01CC"/>
    <w:rsid w:val="001E2011"/>
    <w:rsid w:val="001F5165"/>
    <w:rsid w:val="001F70D7"/>
    <w:rsid w:val="00201AA9"/>
    <w:rsid w:val="002258DE"/>
    <w:rsid w:val="00251179"/>
    <w:rsid w:val="002C3F29"/>
    <w:rsid w:val="002C586C"/>
    <w:rsid w:val="002D52D6"/>
    <w:rsid w:val="00323985"/>
    <w:rsid w:val="00355A46"/>
    <w:rsid w:val="003D67C8"/>
    <w:rsid w:val="00404EE6"/>
    <w:rsid w:val="004434F4"/>
    <w:rsid w:val="00446A3E"/>
    <w:rsid w:val="004A73A6"/>
    <w:rsid w:val="004B2924"/>
    <w:rsid w:val="004D2A87"/>
    <w:rsid w:val="00512ADF"/>
    <w:rsid w:val="005169E2"/>
    <w:rsid w:val="005170AC"/>
    <w:rsid w:val="005338C3"/>
    <w:rsid w:val="00542B07"/>
    <w:rsid w:val="00565A7D"/>
    <w:rsid w:val="0059227E"/>
    <w:rsid w:val="00594BAD"/>
    <w:rsid w:val="005A5C6C"/>
    <w:rsid w:val="005B3142"/>
    <w:rsid w:val="005C6B07"/>
    <w:rsid w:val="005E340A"/>
    <w:rsid w:val="005F4BD5"/>
    <w:rsid w:val="00656670"/>
    <w:rsid w:val="00692D9F"/>
    <w:rsid w:val="006B4F7F"/>
    <w:rsid w:val="006B7452"/>
    <w:rsid w:val="00702FB7"/>
    <w:rsid w:val="00712C3C"/>
    <w:rsid w:val="00874D88"/>
    <w:rsid w:val="0089155F"/>
    <w:rsid w:val="008C4490"/>
    <w:rsid w:val="008E092F"/>
    <w:rsid w:val="00946B29"/>
    <w:rsid w:val="00964565"/>
    <w:rsid w:val="009D577D"/>
    <w:rsid w:val="00A45480"/>
    <w:rsid w:val="00AC6E66"/>
    <w:rsid w:val="00AD7FAE"/>
    <w:rsid w:val="00AF0683"/>
    <w:rsid w:val="00AF21B2"/>
    <w:rsid w:val="00AF7632"/>
    <w:rsid w:val="00B43104"/>
    <w:rsid w:val="00B676B2"/>
    <w:rsid w:val="00BA7422"/>
    <w:rsid w:val="00BC108E"/>
    <w:rsid w:val="00BE4A79"/>
    <w:rsid w:val="00BE7828"/>
    <w:rsid w:val="00BF3DEC"/>
    <w:rsid w:val="00BF41F8"/>
    <w:rsid w:val="00C178CC"/>
    <w:rsid w:val="00C235E5"/>
    <w:rsid w:val="00C917F1"/>
    <w:rsid w:val="00CA039D"/>
    <w:rsid w:val="00CA1D71"/>
    <w:rsid w:val="00D02746"/>
    <w:rsid w:val="00D02DCC"/>
    <w:rsid w:val="00D106BD"/>
    <w:rsid w:val="00D245D4"/>
    <w:rsid w:val="00D5364C"/>
    <w:rsid w:val="00D91753"/>
    <w:rsid w:val="00D93556"/>
    <w:rsid w:val="00D94E01"/>
    <w:rsid w:val="00DE087A"/>
    <w:rsid w:val="00E77A22"/>
    <w:rsid w:val="00EA324F"/>
    <w:rsid w:val="00EA4ED8"/>
    <w:rsid w:val="00F043B8"/>
    <w:rsid w:val="00F12B4D"/>
    <w:rsid w:val="00FA275B"/>
    <w:rsid w:val="02F56678"/>
    <w:rsid w:val="07C85CD3"/>
    <w:rsid w:val="082F1A0C"/>
    <w:rsid w:val="0F581DCA"/>
    <w:rsid w:val="10A77B0E"/>
    <w:rsid w:val="14CB6E10"/>
    <w:rsid w:val="160205C1"/>
    <w:rsid w:val="17C65137"/>
    <w:rsid w:val="18282994"/>
    <w:rsid w:val="1AC07DF7"/>
    <w:rsid w:val="1E380945"/>
    <w:rsid w:val="1F75199E"/>
    <w:rsid w:val="1FED22D2"/>
    <w:rsid w:val="2EB66AA1"/>
    <w:rsid w:val="3082746B"/>
    <w:rsid w:val="347A7EEA"/>
    <w:rsid w:val="357808D2"/>
    <w:rsid w:val="378767BC"/>
    <w:rsid w:val="3A832BC4"/>
    <w:rsid w:val="3FD90D1D"/>
    <w:rsid w:val="43613903"/>
    <w:rsid w:val="43833745"/>
    <w:rsid w:val="4A347C3F"/>
    <w:rsid w:val="4C8536A2"/>
    <w:rsid w:val="4F175FFB"/>
    <w:rsid w:val="51024906"/>
    <w:rsid w:val="56A13181"/>
    <w:rsid w:val="59301F4C"/>
    <w:rsid w:val="5B8B5699"/>
    <w:rsid w:val="605E1F6E"/>
    <w:rsid w:val="622A2A6B"/>
    <w:rsid w:val="62F321BF"/>
    <w:rsid w:val="67D37C4E"/>
    <w:rsid w:val="684D76CE"/>
    <w:rsid w:val="6855759E"/>
    <w:rsid w:val="69366F99"/>
    <w:rsid w:val="70556D6C"/>
    <w:rsid w:val="73E20218"/>
    <w:rsid w:val="77F53E93"/>
    <w:rsid w:val="7A2D3F1A"/>
    <w:rsid w:val="7D27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1">
    <w:name w:val="HTML Code"/>
    <w:basedOn w:val="9"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1字符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字符"/>
    <w:basedOn w:val="9"/>
    <w:link w:val="4"/>
    <w:semiHidden/>
    <w:qFormat/>
    <w:uiPriority w:val="99"/>
    <w:rPr>
      <w:sz w:val="18"/>
      <w:szCs w:val="18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7">
    <w:name w:val="HTML  预设格式字符"/>
    <w:basedOn w:val="9"/>
    <w:link w:val="7"/>
    <w:semiHidden/>
    <w:qFormat/>
    <w:uiPriority w:val="99"/>
    <w:rPr>
      <w:rFonts w:ascii="Courier" w:hAnsi="Courier" w:cs="Courier"/>
      <w:kern w:val="0"/>
      <w:sz w:val="20"/>
      <w:szCs w:val="20"/>
    </w:rPr>
  </w:style>
  <w:style w:type="paragraph" w:customStyle="1" w:styleId="18">
    <w:name w:val="例程代码（带行号）"/>
    <w:basedOn w:val="1"/>
    <w:qFormat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5E9DDD-3583-2C44-81BA-3C7A75D3AD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431</Words>
  <Characters>2461</Characters>
  <Lines>20</Lines>
  <Paragraphs>5</Paragraphs>
  <ScaleCrop>false</ScaleCrop>
  <LinksUpToDate>false</LinksUpToDate>
  <CharactersWithSpaces>2887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2016-12-28T03:13:00Z</dcterms:created>
  <dc:creator>admin</dc:creator>
  <cp:lastModifiedBy>jameswatt2008</cp:lastModifiedBy>
  <dcterms:modified xsi:type="dcterms:W3CDTF">2017-11-02T08:42:24Z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