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69E14" w14:textId="77777777" w:rsidR="00AD3B91" w:rsidRDefault="00AD3B91" w:rsidP="00AD3B91">
      <w:pPr>
        <w:spacing w:line="480" w:lineRule="auto"/>
        <w:jc w:val="center"/>
        <w:rPr>
          <w:rFonts w:ascii="Times New Roman" w:hAnsi="Times New Roman" w:cs="Times New Roman"/>
        </w:rPr>
      </w:pPr>
    </w:p>
    <w:p w14:paraId="0FFFA885" w14:textId="77777777" w:rsidR="00AD3B91" w:rsidRDefault="00AD3B91" w:rsidP="00AD3B91">
      <w:pPr>
        <w:spacing w:line="480" w:lineRule="auto"/>
        <w:jc w:val="center"/>
        <w:rPr>
          <w:rFonts w:ascii="Times New Roman" w:hAnsi="Times New Roman" w:cs="Times New Roman"/>
        </w:rPr>
      </w:pPr>
    </w:p>
    <w:p w14:paraId="73A90E2F" w14:textId="77777777" w:rsidR="00AD3B91" w:rsidRDefault="00AD3B91" w:rsidP="00AD3B91">
      <w:pPr>
        <w:spacing w:line="480" w:lineRule="auto"/>
        <w:jc w:val="center"/>
        <w:rPr>
          <w:rFonts w:ascii="Times New Roman" w:hAnsi="Times New Roman" w:cs="Times New Roman"/>
        </w:rPr>
      </w:pPr>
    </w:p>
    <w:p w14:paraId="7AB7A243" w14:textId="77777777" w:rsidR="00AD3B91" w:rsidRDefault="00AD3B91" w:rsidP="00AD3B91">
      <w:pPr>
        <w:spacing w:line="480" w:lineRule="auto"/>
        <w:jc w:val="center"/>
        <w:rPr>
          <w:rFonts w:ascii="Times New Roman" w:hAnsi="Times New Roman" w:cs="Times New Roman"/>
        </w:rPr>
      </w:pPr>
    </w:p>
    <w:p w14:paraId="25074563" w14:textId="77777777" w:rsidR="00AD3B91" w:rsidRDefault="00AD3B91" w:rsidP="00AD3B91">
      <w:pPr>
        <w:spacing w:line="480" w:lineRule="auto"/>
        <w:jc w:val="center"/>
        <w:rPr>
          <w:rFonts w:ascii="Times New Roman" w:hAnsi="Times New Roman" w:cs="Times New Roman"/>
        </w:rPr>
      </w:pPr>
    </w:p>
    <w:p w14:paraId="76D2AA71" w14:textId="77777777" w:rsidR="00AD3B91" w:rsidRDefault="00AD3B91" w:rsidP="00AD3B91">
      <w:pPr>
        <w:spacing w:line="480" w:lineRule="auto"/>
        <w:jc w:val="center"/>
        <w:rPr>
          <w:rFonts w:ascii="Times New Roman" w:hAnsi="Times New Roman" w:cs="Times New Roman"/>
        </w:rPr>
      </w:pPr>
    </w:p>
    <w:p w14:paraId="100094DD" w14:textId="77777777" w:rsidR="00AD3B91" w:rsidRDefault="00AD3B91" w:rsidP="00AD3B91">
      <w:pPr>
        <w:spacing w:line="480" w:lineRule="auto"/>
        <w:jc w:val="center"/>
        <w:rPr>
          <w:rFonts w:ascii="Times New Roman" w:hAnsi="Times New Roman" w:cs="Times New Roman"/>
        </w:rPr>
      </w:pPr>
    </w:p>
    <w:p w14:paraId="4D4F5E2A" w14:textId="0AE1B59A" w:rsidR="008553B2" w:rsidRDefault="00AD3B91" w:rsidP="00AD3B91">
      <w:pPr>
        <w:spacing w:line="480" w:lineRule="auto"/>
        <w:jc w:val="center"/>
        <w:rPr>
          <w:rFonts w:ascii="Times New Roman" w:hAnsi="Times New Roman" w:cs="Times New Roman"/>
        </w:rPr>
      </w:pPr>
      <w:r>
        <w:rPr>
          <w:rFonts w:ascii="Times New Roman" w:hAnsi="Times New Roman" w:cs="Times New Roman"/>
        </w:rPr>
        <w:t>Tyler Hubbell</w:t>
      </w:r>
    </w:p>
    <w:p w14:paraId="70557847" w14:textId="1DC6CD84" w:rsidR="00AD3B91" w:rsidRDefault="00AD3B91" w:rsidP="00AD3B91">
      <w:pPr>
        <w:spacing w:line="480" w:lineRule="auto"/>
        <w:jc w:val="center"/>
        <w:rPr>
          <w:rFonts w:ascii="Times New Roman" w:hAnsi="Times New Roman" w:cs="Times New Roman"/>
        </w:rPr>
      </w:pPr>
      <w:r>
        <w:rPr>
          <w:rFonts w:ascii="Times New Roman" w:hAnsi="Times New Roman" w:cs="Times New Roman"/>
        </w:rPr>
        <w:t>Professor Singh</w:t>
      </w:r>
    </w:p>
    <w:p w14:paraId="6367DCF0" w14:textId="4CD9EDE9" w:rsidR="00AD3B91" w:rsidRDefault="00AD3B91" w:rsidP="00AD3B91">
      <w:pPr>
        <w:spacing w:line="480" w:lineRule="auto"/>
        <w:jc w:val="center"/>
        <w:rPr>
          <w:rFonts w:ascii="Times New Roman" w:hAnsi="Times New Roman" w:cs="Times New Roman"/>
        </w:rPr>
      </w:pPr>
      <w:r>
        <w:rPr>
          <w:rFonts w:ascii="Times New Roman" w:hAnsi="Times New Roman" w:cs="Times New Roman"/>
        </w:rPr>
        <w:t>CS 405 - Module 8: Journal</w:t>
      </w:r>
    </w:p>
    <w:p w14:paraId="3E8DFA17" w14:textId="42057993" w:rsidR="00AD3B91" w:rsidRDefault="00AD3B91" w:rsidP="00AD3B91">
      <w:pPr>
        <w:spacing w:line="480" w:lineRule="auto"/>
        <w:jc w:val="center"/>
        <w:rPr>
          <w:rFonts w:ascii="Times New Roman" w:hAnsi="Times New Roman" w:cs="Times New Roman"/>
        </w:rPr>
      </w:pPr>
      <w:r>
        <w:rPr>
          <w:rFonts w:ascii="Times New Roman" w:hAnsi="Times New Roman" w:cs="Times New Roman"/>
        </w:rPr>
        <w:t>08/17/2026</w:t>
      </w:r>
    </w:p>
    <w:p w14:paraId="31340F86" w14:textId="77777777" w:rsidR="00AD3B91" w:rsidRDefault="00AD3B91" w:rsidP="00AD3B91">
      <w:pPr>
        <w:spacing w:line="480" w:lineRule="auto"/>
        <w:jc w:val="center"/>
        <w:rPr>
          <w:rFonts w:ascii="Times New Roman" w:hAnsi="Times New Roman" w:cs="Times New Roman"/>
        </w:rPr>
      </w:pPr>
    </w:p>
    <w:p w14:paraId="1772D5A1" w14:textId="77777777" w:rsidR="00AD3B91" w:rsidRDefault="00AD3B91" w:rsidP="00AD3B91">
      <w:pPr>
        <w:spacing w:line="480" w:lineRule="auto"/>
        <w:jc w:val="center"/>
        <w:rPr>
          <w:rFonts w:ascii="Times New Roman" w:hAnsi="Times New Roman" w:cs="Times New Roman"/>
        </w:rPr>
      </w:pPr>
    </w:p>
    <w:p w14:paraId="098132A7" w14:textId="77777777" w:rsidR="00AD3B91" w:rsidRDefault="00AD3B91" w:rsidP="00AD3B91">
      <w:pPr>
        <w:spacing w:line="480" w:lineRule="auto"/>
        <w:jc w:val="center"/>
        <w:rPr>
          <w:rFonts w:ascii="Times New Roman" w:hAnsi="Times New Roman" w:cs="Times New Roman"/>
        </w:rPr>
      </w:pPr>
    </w:p>
    <w:p w14:paraId="38B5D5ED" w14:textId="77777777" w:rsidR="00AD3B91" w:rsidRDefault="00AD3B91" w:rsidP="00AD3B91">
      <w:pPr>
        <w:spacing w:line="480" w:lineRule="auto"/>
        <w:jc w:val="center"/>
        <w:rPr>
          <w:rFonts w:ascii="Times New Roman" w:hAnsi="Times New Roman" w:cs="Times New Roman"/>
        </w:rPr>
      </w:pPr>
    </w:p>
    <w:p w14:paraId="5AB821CC" w14:textId="77777777" w:rsidR="00AD3B91" w:rsidRDefault="00AD3B91" w:rsidP="00AD3B91">
      <w:pPr>
        <w:spacing w:line="480" w:lineRule="auto"/>
        <w:jc w:val="center"/>
        <w:rPr>
          <w:rFonts w:ascii="Times New Roman" w:hAnsi="Times New Roman" w:cs="Times New Roman"/>
        </w:rPr>
      </w:pPr>
    </w:p>
    <w:p w14:paraId="36941AC5" w14:textId="77777777" w:rsidR="00AD3B91" w:rsidRDefault="00AD3B91" w:rsidP="00AD3B91">
      <w:pPr>
        <w:spacing w:line="480" w:lineRule="auto"/>
        <w:jc w:val="center"/>
        <w:rPr>
          <w:rFonts w:ascii="Times New Roman" w:hAnsi="Times New Roman" w:cs="Times New Roman"/>
        </w:rPr>
      </w:pPr>
    </w:p>
    <w:p w14:paraId="57695EBE" w14:textId="77777777" w:rsidR="00AD3B91" w:rsidRDefault="00AD3B91" w:rsidP="00AD3B91">
      <w:pPr>
        <w:spacing w:line="480" w:lineRule="auto"/>
        <w:jc w:val="center"/>
        <w:rPr>
          <w:rFonts w:ascii="Times New Roman" w:hAnsi="Times New Roman" w:cs="Times New Roman"/>
        </w:rPr>
      </w:pPr>
    </w:p>
    <w:p w14:paraId="44F13B9E" w14:textId="44F44A59" w:rsidR="00D65B54" w:rsidRPr="00D65B54" w:rsidRDefault="00D65B54" w:rsidP="00D65B54">
      <w:pPr>
        <w:spacing w:line="480" w:lineRule="auto"/>
        <w:ind w:firstLine="720"/>
        <w:rPr>
          <w:rFonts w:ascii="Times New Roman" w:hAnsi="Times New Roman" w:cs="Times New Roman"/>
        </w:rPr>
      </w:pPr>
      <w:r w:rsidRPr="00D65B54">
        <w:rPr>
          <w:rFonts w:ascii="Times New Roman" w:hAnsi="Times New Roman" w:cs="Times New Roman"/>
        </w:rPr>
        <w:lastRenderedPageBreak/>
        <w:t>When I first started developing software, I was more concerned with getting a program to work</w:t>
      </w:r>
      <w:r>
        <w:rPr>
          <w:rFonts w:ascii="Times New Roman" w:hAnsi="Times New Roman" w:cs="Times New Roman"/>
        </w:rPr>
        <w:t xml:space="preserve"> rather</w:t>
      </w:r>
      <w:r w:rsidRPr="00D65B54">
        <w:rPr>
          <w:rFonts w:ascii="Times New Roman" w:hAnsi="Times New Roman" w:cs="Times New Roman"/>
        </w:rPr>
        <w:t xml:space="preserve"> than thinking about how someone could misuse it. </w:t>
      </w:r>
      <w:r w:rsidRPr="00D65B54">
        <w:rPr>
          <w:rFonts w:ascii="Times New Roman" w:hAnsi="Times New Roman" w:cs="Times New Roman"/>
        </w:rPr>
        <w:t>Through</w:t>
      </w:r>
      <w:r w:rsidRPr="00D65B54">
        <w:rPr>
          <w:rFonts w:ascii="Times New Roman" w:hAnsi="Times New Roman" w:cs="Times New Roman"/>
        </w:rPr>
        <w:t xml:space="preserve"> CS 405</w:t>
      </w:r>
      <w:r>
        <w:rPr>
          <w:rFonts w:ascii="Times New Roman" w:hAnsi="Times New Roman" w:cs="Times New Roman"/>
        </w:rPr>
        <w:t xml:space="preserve"> - </w:t>
      </w:r>
      <w:r w:rsidRPr="00D65B54">
        <w:rPr>
          <w:rFonts w:ascii="Times New Roman" w:hAnsi="Times New Roman" w:cs="Times New Roman"/>
        </w:rPr>
        <w:t>Secure Coding, my thinking expanded beyond just making code work for the intended users. I started considering how someone with malicious intentions could interact with the same application. For instance, my Module Six journal made me realize why security cannot be left until the end. If vulnerabilities are built into an application’s design, correcting them later may require major changes to its architecture and code. Adopting a standard such as the SEI CERT C++ Coding Standard gives developers consistent expectations for handling input, memory, integers, exceptions and other common vulnerabilities. I now view secure coding as something that should be considered from the initial design through testing and deployment rather than as a final checklist.</w:t>
      </w:r>
    </w:p>
    <w:p w14:paraId="233E699E" w14:textId="56D107ED" w:rsidR="00D65B54" w:rsidRPr="00D65B54" w:rsidRDefault="001A13E0" w:rsidP="00895183">
      <w:pPr>
        <w:spacing w:line="480" w:lineRule="auto"/>
        <w:ind w:firstLine="720"/>
        <w:rPr>
          <w:rFonts w:ascii="Times New Roman" w:hAnsi="Times New Roman" w:cs="Times New Roman"/>
        </w:rPr>
      </w:pPr>
      <w:r>
        <w:rPr>
          <w:rFonts w:ascii="Times New Roman" w:hAnsi="Times New Roman" w:cs="Times New Roman"/>
        </w:rPr>
        <w:t>Completing</w:t>
      </w:r>
      <w:r w:rsidR="00D65B54">
        <w:rPr>
          <w:rFonts w:ascii="Times New Roman" w:hAnsi="Times New Roman" w:cs="Times New Roman"/>
        </w:rPr>
        <w:t xml:space="preserve"> m</w:t>
      </w:r>
      <w:r w:rsidR="00D65B54" w:rsidRPr="00D65B54">
        <w:rPr>
          <w:rFonts w:ascii="Times New Roman" w:hAnsi="Times New Roman" w:cs="Times New Roman"/>
        </w:rPr>
        <w:t xml:space="preserve">y work with defense in depth during Module Two and the risk assessment also changed how I look at security decisions. </w:t>
      </w:r>
      <w:r w:rsidR="00D65B54">
        <w:rPr>
          <w:rFonts w:ascii="Times New Roman" w:hAnsi="Times New Roman" w:cs="Times New Roman"/>
        </w:rPr>
        <w:t>Prior to the course,</w:t>
      </w:r>
      <w:r w:rsidR="00D65B54" w:rsidRPr="00D65B54">
        <w:rPr>
          <w:rFonts w:ascii="Times New Roman" w:hAnsi="Times New Roman" w:cs="Times New Roman"/>
        </w:rPr>
        <w:t xml:space="preserve"> I did</w:t>
      </w:r>
      <w:r w:rsidR="00D65B54">
        <w:rPr>
          <w:rFonts w:ascii="Times New Roman" w:hAnsi="Times New Roman" w:cs="Times New Roman"/>
        </w:rPr>
        <w:t>n’t</w:t>
      </w:r>
      <w:r w:rsidR="00D65B54" w:rsidRPr="00D65B54">
        <w:rPr>
          <w:rFonts w:ascii="Times New Roman" w:hAnsi="Times New Roman" w:cs="Times New Roman"/>
        </w:rPr>
        <w:t xml:space="preserve"> really think about ranking vulnerabilities or deciding which ones should be addressed first. The risk assessment showed me that vulnerabilities should be evaluated by their likelihood, impact and remediation cost. Issues that could cause buffer overflows or allow arbitrary code execution received greater priority in my assessment than lower-impact issues. At the same time, I learned that implementing every possible security control is</w:t>
      </w:r>
      <w:r w:rsidR="00D65B54">
        <w:rPr>
          <w:rFonts w:ascii="Times New Roman" w:hAnsi="Times New Roman" w:cs="Times New Roman"/>
        </w:rPr>
        <w:t>n’t</w:t>
      </w:r>
      <w:r w:rsidR="00D65B54" w:rsidRPr="00D65B54">
        <w:rPr>
          <w:rFonts w:ascii="Times New Roman" w:hAnsi="Times New Roman" w:cs="Times New Roman"/>
        </w:rPr>
        <w:t xml:space="preserve"> always realistic because it can increase complexity, development time, maintenance costs and user frustration</w:t>
      </w:r>
      <w:r w:rsidR="00D65B54">
        <w:rPr>
          <w:rFonts w:ascii="Times New Roman" w:hAnsi="Times New Roman" w:cs="Times New Roman"/>
        </w:rPr>
        <w:t>s</w:t>
      </w:r>
      <w:r w:rsidR="00D65B54" w:rsidRPr="00D65B54">
        <w:rPr>
          <w:rFonts w:ascii="Times New Roman" w:hAnsi="Times New Roman" w:cs="Times New Roman"/>
        </w:rPr>
        <w:t xml:space="preserve">. The controls should match the value of the data and the consequences of a successful attack. For example, a military contractor clearly requires stronger controls than a small consumer application, although both still require basic </w:t>
      </w:r>
      <w:r w:rsidR="00D65B54" w:rsidRPr="00D65B54">
        <w:rPr>
          <w:rFonts w:ascii="Times New Roman" w:hAnsi="Times New Roman" w:cs="Times New Roman"/>
        </w:rPr>
        <w:t>security</w:t>
      </w:r>
      <w:r w:rsidR="00D65B54" w:rsidRPr="00D65B54">
        <w:rPr>
          <w:rFonts w:ascii="Times New Roman" w:hAnsi="Times New Roman" w:cs="Times New Roman"/>
        </w:rPr>
        <w:t xml:space="preserve"> coding practices.</w:t>
      </w:r>
      <w:r w:rsidR="00895183">
        <w:rPr>
          <w:rFonts w:ascii="Times New Roman" w:hAnsi="Times New Roman" w:cs="Times New Roman"/>
        </w:rPr>
        <w:t xml:space="preserve"> </w:t>
      </w:r>
      <w:r w:rsidR="00D65B54" w:rsidRPr="00D65B54">
        <w:rPr>
          <w:rFonts w:ascii="Times New Roman" w:hAnsi="Times New Roman" w:cs="Times New Roman"/>
        </w:rPr>
        <w:t>Zero trust connects directly to this idea because a system should never assume that a user, device, or request is safe.</w:t>
      </w:r>
      <w:r>
        <w:rPr>
          <w:rFonts w:ascii="Times New Roman" w:hAnsi="Times New Roman" w:cs="Times New Roman"/>
        </w:rPr>
        <w:t xml:space="preserve"> The</w:t>
      </w:r>
      <w:r w:rsidR="00D65B54" w:rsidRPr="00D65B54">
        <w:rPr>
          <w:rFonts w:ascii="Times New Roman" w:hAnsi="Times New Roman" w:cs="Times New Roman"/>
        </w:rPr>
        <w:t xml:space="preserve"> </w:t>
      </w:r>
      <w:r w:rsidR="00895183" w:rsidRPr="00F47490">
        <w:rPr>
          <w:rFonts w:ascii="Times New Roman" w:hAnsi="Times New Roman" w:cs="Times New Roman"/>
        </w:rPr>
        <w:t xml:space="preserve">National Institute of </w:t>
      </w:r>
      <w:r w:rsidR="00895183" w:rsidRPr="00F47490">
        <w:rPr>
          <w:rFonts w:ascii="Times New Roman" w:hAnsi="Times New Roman" w:cs="Times New Roman"/>
        </w:rPr>
        <w:lastRenderedPageBreak/>
        <w:t>Standards and Technology</w:t>
      </w:r>
      <w:r w:rsidR="00D65B54" w:rsidRPr="00D65B54">
        <w:rPr>
          <w:rFonts w:ascii="Times New Roman" w:hAnsi="Times New Roman" w:cs="Times New Roman"/>
        </w:rPr>
        <w:t xml:space="preserve"> explains that trust should not be granted simply because of a user’s network location or ownership of a device (Rose et al., 2020). My Snowflake case study helped me understand how this applies in a real situation. The attackers did</w:t>
      </w:r>
      <w:r w:rsidR="00895183">
        <w:rPr>
          <w:rFonts w:ascii="Times New Roman" w:hAnsi="Times New Roman" w:cs="Times New Roman"/>
        </w:rPr>
        <w:t>n’t</w:t>
      </w:r>
      <w:r w:rsidR="00D65B54" w:rsidRPr="00D65B54">
        <w:rPr>
          <w:rFonts w:ascii="Times New Roman" w:hAnsi="Times New Roman" w:cs="Times New Roman"/>
        </w:rPr>
        <w:t xml:space="preserve"> have to break through Snowflake’s software because stolen credentials allowed them to enter customer environments that had</w:t>
      </w:r>
      <w:r w:rsidR="00895183">
        <w:rPr>
          <w:rFonts w:ascii="Times New Roman" w:hAnsi="Times New Roman" w:cs="Times New Roman"/>
        </w:rPr>
        <w:t>n’t</w:t>
      </w:r>
      <w:r w:rsidR="00D65B54" w:rsidRPr="00D65B54">
        <w:rPr>
          <w:rFonts w:ascii="Times New Roman" w:hAnsi="Times New Roman" w:cs="Times New Roman"/>
        </w:rPr>
        <w:t xml:space="preserve"> consistently enforced multifactor authentication. As a user, I understand that additional authentication can sometimes be annoying, but that inconvenience is minor </w:t>
      </w:r>
      <w:r w:rsidR="00895183">
        <w:rPr>
          <w:rFonts w:ascii="Times New Roman" w:hAnsi="Times New Roman" w:cs="Times New Roman"/>
        </w:rPr>
        <w:t xml:space="preserve">inconvenience </w:t>
      </w:r>
      <w:r w:rsidR="00D65B54" w:rsidRPr="00D65B54">
        <w:rPr>
          <w:rFonts w:ascii="Times New Roman" w:hAnsi="Times New Roman" w:cs="Times New Roman"/>
        </w:rPr>
        <w:t>compared with having personal or organizational data exposed. Zero trust should verify identities and devices, enforce least privilege and continue monitoring activity even after access has been granted.</w:t>
      </w:r>
    </w:p>
    <w:p w14:paraId="2C669935" w14:textId="2C8F080D" w:rsidR="00D65B54" w:rsidRDefault="00D65B54" w:rsidP="00D65B54">
      <w:pPr>
        <w:spacing w:line="480" w:lineRule="auto"/>
        <w:ind w:firstLine="720"/>
        <w:rPr>
          <w:rFonts w:ascii="Times New Roman" w:hAnsi="Times New Roman" w:cs="Times New Roman"/>
        </w:rPr>
      </w:pPr>
      <w:r w:rsidRPr="00D65B54">
        <w:rPr>
          <w:rFonts w:ascii="Times New Roman" w:hAnsi="Times New Roman" w:cs="Times New Roman"/>
        </w:rPr>
        <w:t xml:space="preserve">Creating the Green Pace security policy brought everything together because I had to turn these concepts into requirements that developers could </w:t>
      </w:r>
      <w:r w:rsidR="00895183" w:rsidRPr="00D65B54">
        <w:rPr>
          <w:rFonts w:ascii="Times New Roman" w:hAnsi="Times New Roman" w:cs="Times New Roman"/>
        </w:rPr>
        <w:t>follow</w:t>
      </w:r>
      <w:r w:rsidRPr="00D65B54">
        <w:rPr>
          <w:rFonts w:ascii="Times New Roman" w:hAnsi="Times New Roman" w:cs="Times New Roman"/>
        </w:rPr>
        <w:t>. My policy included input validation, default-</w:t>
      </w:r>
      <w:proofErr w:type="gramStart"/>
      <w:r w:rsidRPr="00D65B54">
        <w:rPr>
          <w:rFonts w:ascii="Times New Roman" w:hAnsi="Times New Roman" w:cs="Times New Roman"/>
        </w:rPr>
        <w:t>deny</w:t>
      </w:r>
      <w:proofErr w:type="gramEnd"/>
      <w:r w:rsidRPr="00D65B54">
        <w:rPr>
          <w:rFonts w:ascii="Times New Roman" w:hAnsi="Times New Roman" w:cs="Times New Roman"/>
        </w:rPr>
        <w:t xml:space="preserve"> access, least privilege, encryption, the Triple-A framework, testing, monitoring, enforcement and annual reviews. This showed me that a policy cannot just say that developers should “make the application secure.” It needs to assign responsibilities, establish measurable standards and explain how those standards will be enforced and updated as new vulnerabilities emerge. In future projects, I plan to combine written standards with code reviews, automated testing, dependency analysi</w:t>
      </w:r>
      <w:r w:rsidR="00895183">
        <w:rPr>
          <w:rFonts w:ascii="Times New Roman" w:hAnsi="Times New Roman" w:cs="Times New Roman"/>
        </w:rPr>
        <w:t>s</w:t>
      </w:r>
      <w:r w:rsidRPr="00D65B54">
        <w:rPr>
          <w:rFonts w:ascii="Times New Roman" w:hAnsi="Times New Roman" w:cs="Times New Roman"/>
        </w:rPr>
        <w:t xml:space="preserve"> and continuous monitoring. One question I still have is how an organization determines when another security control provides enough risk reduction to justify its cost and effect on usability. I do</w:t>
      </w:r>
      <w:r w:rsidR="00895183">
        <w:rPr>
          <w:rFonts w:ascii="Times New Roman" w:hAnsi="Times New Roman" w:cs="Times New Roman"/>
        </w:rPr>
        <w:t>n’t</w:t>
      </w:r>
      <w:r w:rsidRPr="00D65B54">
        <w:rPr>
          <w:rFonts w:ascii="Times New Roman" w:hAnsi="Times New Roman" w:cs="Times New Roman"/>
        </w:rPr>
        <w:t xml:space="preserve"> think there is one answer that applies to every application. Instead, that balance must be continuously evaluated as the application, its users</w:t>
      </w:r>
      <w:r w:rsidR="00895183">
        <w:rPr>
          <w:rFonts w:ascii="Times New Roman" w:hAnsi="Times New Roman" w:cs="Times New Roman"/>
        </w:rPr>
        <w:t xml:space="preserve"> </w:t>
      </w:r>
      <w:r w:rsidRPr="00D65B54">
        <w:rPr>
          <w:rFonts w:ascii="Times New Roman" w:hAnsi="Times New Roman" w:cs="Times New Roman"/>
        </w:rPr>
        <w:t>and the threats against it change.</w:t>
      </w:r>
    </w:p>
    <w:p w14:paraId="2C92E5EC" w14:textId="77777777" w:rsidR="00895183" w:rsidRPr="00D65B54" w:rsidRDefault="00895183" w:rsidP="00D65B54">
      <w:pPr>
        <w:spacing w:line="480" w:lineRule="auto"/>
        <w:ind w:firstLine="720"/>
        <w:rPr>
          <w:rFonts w:ascii="Times New Roman" w:hAnsi="Times New Roman" w:cs="Times New Roman"/>
        </w:rPr>
      </w:pPr>
    </w:p>
    <w:p w14:paraId="296C2C6F" w14:textId="77777777" w:rsidR="00D65B54" w:rsidRPr="00F47490" w:rsidRDefault="00D65B54" w:rsidP="00F47490">
      <w:pPr>
        <w:spacing w:line="480" w:lineRule="auto"/>
        <w:rPr>
          <w:rFonts w:ascii="Times New Roman" w:hAnsi="Times New Roman" w:cs="Times New Roman"/>
        </w:rPr>
      </w:pPr>
    </w:p>
    <w:p w14:paraId="7E618EED" w14:textId="77777777" w:rsidR="00F47490" w:rsidRPr="00F47490" w:rsidRDefault="00F47490" w:rsidP="00F47490">
      <w:pPr>
        <w:spacing w:line="480" w:lineRule="auto"/>
        <w:rPr>
          <w:rFonts w:ascii="Times New Roman" w:hAnsi="Times New Roman" w:cs="Times New Roman"/>
        </w:rPr>
      </w:pPr>
      <w:r w:rsidRPr="00F47490">
        <w:rPr>
          <w:rFonts w:ascii="Times New Roman" w:hAnsi="Times New Roman" w:cs="Times New Roman"/>
        </w:rPr>
        <w:lastRenderedPageBreak/>
        <w:t>References</w:t>
      </w:r>
    </w:p>
    <w:p w14:paraId="7FB513B4" w14:textId="77777777" w:rsidR="00F47490" w:rsidRPr="00F47490" w:rsidRDefault="00F47490" w:rsidP="00F47490">
      <w:pPr>
        <w:spacing w:line="480" w:lineRule="auto"/>
        <w:ind w:left="720" w:hanging="720"/>
        <w:rPr>
          <w:rFonts w:ascii="Times New Roman" w:hAnsi="Times New Roman" w:cs="Times New Roman"/>
        </w:rPr>
      </w:pPr>
      <w:r w:rsidRPr="00F47490">
        <w:rPr>
          <w:rFonts w:ascii="Times New Roman" w:hAnsi="Times New Roman" w:cs="Times New Roman"/>
        </w:rPr>
        <w:t xml:space="preserve">Rose, S., Borchert, O., Mitchell, S., &amp; Connelly, S. (2020). </w:t>
      </w:r>
      <w:r w:rsidRPr="00F47490">
        <w:rPr>
          <w:rFonts w:ascii="Times New Roman" w:hAnsi="Times New Roman" w:cs="Times New Roman"/>
          <w:i/>
        </w:rPr>
        <w:t>Zero trust architecture (NIST SP 800-207)</w:t>
      </w:r>
      <w:r w:rsidRPr="00F47490">
        <w:rPr>
          <w:rFonts w:ascii="Times New Roman" w:hAnsi="Times New Roman" w:cs="Times New Roman"/>
        </w:rPr>
        <w:t>. National Institute of Standards and Technology. https://doi.org/10.6028/NIST.SP.800-207</w:t>
      </w:r>
    </w:p>
    <w:p w14:paraId="2B6DA309" w14:textId="0FD36AD6" w:rsidR="00AD3B91" w:rsidRDefault="00F47490" w:rsidP="00F47490">
      <w:pPr>
        <w:spacing w:line="480" w:lineRule="auto"/>
        <w:ind w:left="720" w:hanging="720"/>
        <w:rPr>
          <w:rFonts w:ascii="Times New Roman" w:hAnsi="Times New Roman" w:cs="Times New Roman"/>
        </w:rPr>
      </w:pPr>
      <w:r w:rsidRPr="00F47490">
        <w:rPr>
          <w:rFonts w:ascii="Times New Roman" w:hAnsi="Times New Roman" w:cs="Times New Roman"/>
        </w:rPr>
        <w:t xml:space="preserve">Software Engineering Institute. (n.d.). </w:t>
      </w:r>
      <w:r w:rsidRPr="00F47490">
        <w:rPr>
          <w:rFonts w:ascii="Times New Roman" w:hAnsi="Times New Roman" w:cs="Times New Roman"/>
          <w:i/>
          <w:iCs/>
        </w:rPr>
        <w:t>SEI CERT coding standards</w:t>
      </w:r>
      <w:r w:rsidRPr="00F47490">
        <w:rPr>
          <w:rFonts w:ascii="Times New Roman" w:hAnsi="Times New Roman" w:cs="Times New Roman"/>
        </w:rPr>
        <w:t xml:space="preserve">. Carnegie Mellon University. Retrieved August 17, 2026, from </w:t>
      </w:r>
      <w:hyperlink r:id="rId4" w:tgtFrame="_new" w:history="1">
        <w:r w:rsidRPr="00F47490">
          <w:rPr>
            <w:rStyle w:val="Hyperlink"/>
            <w:rFonts w:ascii="Times New Roman" w:hAnsi="Times New Roman" w:cs="Times New Roman"/>
          </w:rPr>
          <w:t>https://cmu-sei.github.io/secure-coding-standards/</w:t>
        </w:r>
      </w:hyperlink>
    </w:p>
    <w:p w14:paraId="2E7A5C6A" w14:textId="77777777" w:rsidR="00AD3B91" w:rsidRDefault="00AD3B91" w:rsidP="00AD3B91">
      <w:pPr>
        <w:spacing w:line="480" w:lineRule="auto"/>
        <w:jc w:val="center"/>
        <w:rPr>
          <w:rFonts w:ascii="Times New Roman" w:hAnsi="Times New Roman" w:cs="Times New Roman"/>
        </w:rPr>
      </w:pPr>
    </w:p>
    <w:p w14:paraId="2B8158D8" w14:textId="77777777" w:rsidR="00AD3B91" w:rsidRDefault="00AD3B91" w:rsidP="00AD3B91">
      <w:pPr>
        <w:spacing w:line="480" w:lineRule="auto"/>
        <w:jc w:val="center"/>
        <w:rPr>
          <w:rFonts w:ascii="Times New Roman" w:hAnsi="Times New Roman" w:cs="Times New Roman"/>
        </w:rPr>
      </w:pPr>
    </w:p>
    <w:p w14:paraId="7DA2DC38" w14:textId="77777777" w:rsidR="00AD3B91" w:rsidRDefault="00AD3B91" w:rsidP="00AD3B91">
      <w:pPr>
        <w:spacing w:line="480" w:lineRule="auto"/>
        <w:jc w:val="center"/>
        <w:rPr>
          <w:rFonts w:ascii="Times New Roman" w:hAnsi="Times New Roman" w:cs="Times New Roman"/>
        </w:rPr>
      </w:pPr>
    </w:p>
    <w:p w14:paraId="23E8CE0F" w14:textId="77777777" w:rsidR="00AD3B91" w:rsidRDefault="00AD3B91" w:rsidP="00AD3B91">
      <w:pPr>
        <w:spacing w:line="480" w:lineRule="auto"/>
        <w:jc w:val="center"/>
        <w:rPr>
          <w:rFonts w:ascii="Times New Roman" w:hAnsi="Times New Roman" w:cs="Times New Roman"/>
        </w:rPr>
      </w:pPr>
    </w:p>
    <w:p w14:paraId="6D3BA8D1" w14:textId="77777777" w:rsidR="00AD3B91" w:rsidRDefault="00AD3B91" w:rsidP="00AD3B91">
      <w:pPr>
        <w:spacing w:line="480" w:lineRule="auto"/>
        <w:jc w:val="center"/>
        <w:rPr>
          <w:rFonts w:ascii="Times New Roman" w:hAnsi="Times New Roman" w:cs="Times New Roman"/>
        </w:rPr>
      </w:pPr>
    </w:p>
    <w:p w14:paraId="32D51127" w14:textId="77777777" w:rsidR="00AD3B91" w:rsidRDefault="00AD3B91" w:rsidP="00AD3B91">
      <w:pPr>
        <w:spacing w:line="480" w:lineRule="auto"/>
        <w:jc w:val="center"/>
        <w:rPr>
          <w:rFonts w:ascii="Times New Roman" w:hAnsi="Times New Roman" w:cs="Times New Roman"/>
        </w:rPr>
      </w:pPr>
    </w:p>
    <w:p w14:paraId="1CC7C527" w14:textId="77777777" w:rsidR="00AD3B91" w:rsidRDefault="00AD3B91" w:rsidP="00AD3B91">
      <w:pPr>
        <w:spacing w:line="480" w:lineRule="auto"/>
        <w:jc w:val="center"/>
        <w:rPr>
          <w:rFonts w:ascii="Times New Roman" w:hAnsi="Times New Roman" w:cs="Times New Roman"/>
        </w:rPr>
      </w:pPr>
    </w:p>
    <w:p w14:paraId="426710C2" w14:textId="77777777" w:rsidR="00AD3B91" w:rsidRDefault="00AD3B91" w:rsidP="00AD3B91">
      <w:pPr>
        <w:spacing w:line="480" w:lineRule="auto"/>
        <w:jc w:val="center"/>
        <w:rPr>
          <w:rFonts w:ascii="Times New Roman" w:hAnsi="Times New Roman" w:cs="Times New Roman"/>
        </w:rPr>
      </w:pPr>
    </w:p>
    <w:p w14:paraId="5DC94D91" w14:textId="77777777" w:rsidR="00AD3B91" w:rsidRDefault="00AD3B91" w:rsidP="00AD3B91">
      <w:pPr>
        <w:spacing w:line="480" w:lineRule="auto"/>
        <w:jc w:val="center"/>
        <w:rPr>
          <w:rFonts w:ascii="Times New Roman" w:hAnsi="Times New Roman" w:cs="Times New Roman"/>
        </w:rPr>
      </w:pPr>
    </w:p>
    <w:p w14:paraId="50F87FCD" w14:textId="77777777" w:rsidR="00AD3B91" w:rsidRDefault="00AD3B91" w:rsidP="00AD3B91">
      <w:pPr>
        <w:spacing w:line="480" w:lineRule="auto"/>
        <w:jc w:val="center"/>
        <w:rPr>
          <w:rFonts w:ascii="Times New Roman" w:hAnsi="Times New Roman" w:cs="Times New Roman"/>
        </w:rPr>
      </w:pPr>
    </w:p>
    <w:p w14:paraId="3A273EDE" w14:textId="77777777" w:rsidR="00AD3B91" w:rsidRDefault="00AD3B91" w:rsidP="00AD3B91">
      <w:pPr>
        <w:spacing w:line="480" w:lineRule="auto"/>
        <w:jc w:val="center"/>
        <w:rPr>
          <w:rFonts w:ascii="Times New Roman" w:hAnsi="Times New Roman" w:cs="Times New Roman"/>
        </w:rPr>
      </w:pPr>
    </w:p>
    <w:p w14:paraId="345D9E71" w14:textId="77777777" w:rsidR="00AD3B91" w:rsidRDefault="00AD3B91" w:rsidP="00AD3B91">
      <w:pPr>
        <w:spacing w:line="480" w:lineRule="auto"/>
        <w:jc w:val="center"/>
        <w:rPr>
          <w:rFonts w:ascii="Times New Roman" w:hAnsi="Times New Roman" w:cs="Times New Roman"/>
        </w:rPr>
      </w:pPr>
    </w:p>
    <w:p w14:paraId="10C09608" w14:textId="4758F89D" w:rsidR="00AD3B91" w:rsidRPr="00AD3B91" w:rsidRDefault="00AD3B91" w:rsidP="00AD3B91">
      <w:pPr>
        <w:spacing w:line="480" w:lineRule="auto"/>
        <w:rPr>
          <w:rFonts w:ascii="Times New Roman" w:hAnsi="Times New Roman" w:cs="Times New Roman"/>
        </w:rPr>
      </w:pPr>
    </w:p>
    <w:sectPr w:rsidR="00AD3B91" w:rsidRPr="00AD3B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927"/>
    <w:rsid w:val="001A13E0"/>
    <w:rsid w:val="003E2635"/>
    <w:rsid w:val="008553B2"/>
    <w:rsid w:val="00895183"/>
    <w:rsid w:val="00A45B91"/>
    <w:rsid w:val="00AD3B91"/>
    <w:rsid w:val="00D65B54"/>
    <w:rsid w:val="00DB3927"/>
    <w:rsid w:val="00ED4C10"/>
    <w:rsid w:val="00F07A75"/>
    <w:rsid w:val="00F47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97B63"/>
  <w15:chartTrackingRefBased/>
  <w15:docId w15:val="{3BC9039B-6C8A-45DB-8358-A208602BB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927"/>
    <w:rPr>
      <w:rFonts w:eastAsiaTheme="majorEastAsia" w:cstheme="majorBidi"/>
      <w:color w:val="272727" w:themeColor="text1" w:themeTint="D8"/>
    </w:rPr>
  </w:style>
  <w:style w:type="paragraph" w:styleId="Title">
    <w:name w:val="Title"/>
    <w:basedOn w:val="Normal"/>
    <w:next w:val="Normal"/>
    <w:link w:val="TitleChar"/>
    <w:uiPriority w:val="10"/>
    <w:qFormat/>
    <w:rsid w:val="00DB3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927"/>
    <w:pPr>
      <w:spacing w:before="160"/>
      <w:jc w:val="center"/>
    </w:pPr>
    <w:rPr>
      <w:i/>
      <w:iCs/>
      <w:color w:val="404040" w:themeColor="text1" w:themeTint="BF"/>
    </w:rPr>
  </w:style>
  <w:style w:type="character" w:customStyle="1" w:styleId="QuoteChar">
    <w:name w:val="Quote Char"/>
    <w:basedOn w:val="DefaultParagraphFont"/>
    <w:link w:val="Quote"/>
    <w:uiPriority w:val="29"/>
    <w:rsid w:val="00DB3927"/>
    <w:rPr>
      <w:i/>
      <w:iCs/>
      <w:color w:val="404040" w:themeColor="text1" w:themeTint="BF"/>
    </w:rPr>
  </w:style>
  <w:style w:type="paragraph" w:styleId="ListParagraph">
    <w:name w:val="List Paragraph"/>
    <w:basedOn w:val="Normal"/>
    <w:uiPriority w:val="34"/>
    <w:qFormat/>
    <w:rsid w:val="00DB3927"/>
    <w:pPr>
      <w:ind w:left="720"/>
      <w:contextualSpacing/>
    </w:pPr>
  </w:style>
  <w:style w:type="character" w:styleId="IntenseEmphasis">
    <w:name w:val="Intense Emphasis"/>
    <w:basedOn w:val="DefaultParagraphFont"/>
    <w:uiPriority w:val="21"/>
    <w:qFormat/>
    <w:rsid w:val="00DB3927"/>
    <w:rPr>
      <w:i/>
      <w:iCs/>
      <w:color w:val="0F4761" w:themeColor="accent1" w:themeShade="BF"/>
    </w:rPr>
  </w:style>
  <w:style w:type="paragraph" w:styleId="IntenseQuote">
    <w:name w:val="Intense Quote"/>
    <w:basedOn w:val="Normal"/>
    <w:next w:val="Normal"/>
    <w:link w:val="IntenseQuoteChar"/>
    <w:uiPriority w:val="30"/>
    <w:qFormat/>
    <w:rsid w:val="00DB3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927"/>
    <w:rPr>
      <w:i/>
      <w:iCs/>
      <w:color w:val="0F4761" w:themeColor="accent1" w:themeShade="BF"/>
    </w:rPr>
  </w:style>
  <w:style w:type="character" w:styleId="IntenseReference">
    <w:name w:val="Intense Reference"/>
    <w:basedOn w:val="DefaultParagraphFont"/>
    <w:uiPriority w:val="32"/>
    <w:qFormat/>
    <w:rsid w:val="00DB3927"/>
    <w:rPr>
      <w:b/>
      <w:bCs/>
      <w:smallCaps/>
      <w:color w:val="0F4761" w:themeColor="accent1" w:themeShade="BF"/>
      <w:spacing w:val="5"/>
    </w:rPr>
  </w:style>
  <w:style w:type="character" w:styleId="Hyperlink">
    <w:name w:val="Hyperlink"/>
    <w:basedOn w:val="DefaultParagraphFont"/>
    <w:uiPriority w:val="99"/>
    <w:unhideWhenUsed/>
    <w:rsid w:val="00F47490"/>
    <w:rPr>
      <w:color w:val="467886" w:themeColor="hyperlink"/>
      <w:u w:val="single"/>
    </w:rPr>
  </w:style>
  <w:style w:type="character" w:styleId="UnresolvedMention">
    <w:name w:val="Unresolved Mention"/>
    <w:basedOn w:val="DefaultParagraphFont"/>
    <w:uiPriority w:val="99"/>
    <w:semiHidden/>
    <w:unhideWhenUsed/>
    <w:rsid w:val="00F474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mu-sei.github.io/secure-coding-stand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Hubbell, Tyler</dc:creator>
  <cp:keywords/>
  <dc:description/>
  <cp:lastModifiedBy>Hubbell, Tyler</cp:lastModifiedBy>
  <cp:revision>6</cp:revision>
  <dcterms:created xsi:type="dcterms:W3CDTF">2026-08-17T18:37:00Z</dcterms:created>
  <dcterms:modified xsi:type="dcterms:W3CDTF">2026-08-17T19:04:00Z</dcterms:modified>
</cp:coreProperties>
</file>