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72"/>
          <w:szCs w:val="72"/>
        </w:rPr>
        <w:t xml:space="preserve">LEO-OTFS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75B6"/>
          <w:sz w:val="52"/>
          <w:szCs w:val="52"/>
        </w:rPr>
        <w:t xml:space="preserve">ISAC Simulation Report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LEO Satellite OTFS Integrated Sensing and Communication</w:t>
      </w:r>
    </w:p>
    <w:p>
      <w:pPr>
        <w:pBdr>
          <w:top w:val="single" w:color="2E75B6" w:sz="6" w:space="20"/>
        </w:pBdr>
        <w:spacing w:before="200"/>
        <w:jc w:val="center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8"/>
          <w:szCs w:val="28"/>
        </w:rPr>
        <w:t xml:space="preserve">LEO卫星OTFS通感一体化仿真平台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8"/>
          <w:szCs w:val="28"/>
        </w:rPr>
        <w:t xml:space="preserve">工作进展报告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2026年3月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</w:rPr>
        <w:t xml:space="preserve">1. 项目概述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本项目构建了一套面向低轨（LEO）卫星的OTFS通感一体化（ISAC）仿真平台，系统验证了OTFS调制在高动态LEO信道下相比传统OFDM的通信与感知双重优势。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仿真平台基于MATLAB搭建，核心模块包括：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3GPP TR 38.811 NTN-TDL信道模型（NTN-TDL-A/C/D，使用nrTDLChannel Custom模式）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DD域消息传递（MP）均衡器（Raviteja 2018），稀疏gather矩阵优化内存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DD域集中导频图案 + Quinn分数阶估计器（双维sub-bin精度）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2D分数阶扩展（Delay + Doppler双维Dirichlet核），实现高精度测距测速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DVB-S.2 LDPC编码（码率1/2, n=64800）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多普勒预补偿机制 + 开销/容量分析</w:t>
      </w:r>
    </w:p>
    <w:p>
      <w:pPr>
        <w:pStyle w:val="Heading2"/>
        <w:spacing w:after="150" w:before="300"/>
      </w:pPr>
      <w:r>
        <w:rPr>
          <w:b/>
          <w:bCs/>
        </w:rPr>
        <w:t xml:space="preserve">1.1 系统参数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53"/>
        <w:gridCol w:w="2853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数值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载频 fc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GHz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S-band NTN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子载波间隔 SCS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120 kHz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NTN推荐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子载波数 N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延迟bins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OFDM符号数 M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多普勒bins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系统带宽 BW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122.88 MHz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 x SCS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轨道高度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600 km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LEO典型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卫星速度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7222 m/s (26000 km/h)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LEO典型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最大多普勒频移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~48.15 kHz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fd = v*fc/c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调制方式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16-QAM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 bits/symbol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LDPC码率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1/2 (DVB-S.2)</w:t>
            </w:r>
          </w:p>
        </w:tc>
        <w:tc>
          <w:tcPr>
            <w:tcW w:type="dxa" w:w="2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n=64800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1.2 三大创新点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70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创新点</w:t>
            </w:r>
          </w:p>
        </w:tc>
        <w:tc>
          <w:tcPr>
            <w:tcW w:type="dxa" w:w="4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验证图表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DD域导频零额外开销感知（ISAC）</w:t>
            </w:r>
          </w:p>
        </w:tc>
        <w:tc>
          <w:tcPr>
            <w:tcW w:type="dxa" w:w="4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Fig 5/6: 测速~5x、测距~5x优势；Fig 7: &lt;1%导频开销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多普勒预补偿 + DD导频联合设计</w:t>
            </w:r>
          </w:p>
        </w:tc>
        <w:tc>
          <w:tcPr>
            <w:tcW w:type="dxa" w:w="4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Fig 4: 预补偿&gt;55%才可行；Fig 7: 不预补偿=100%开销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OFDM/OTFS/OTFS-Pilot三方案对比</w:t>
            </w:r>
          </w:p>
        </w:tc>
        <w:tc>
          <w:tcPr>
            <w:tcW w:type="dxa" w:w="4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Fig 1/2/3: 消融实验证明DD-MP是核心增益来源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2. 通信性能仿真结果</w:t>
      </w:r>
    </w:p>
    <w:p>
      <w:pPr>
        <w:pStyle w:val="Heading2"/>
        <w:spacing w:after="150" w:before="300"/>
      </w:pPr>
      <w:r>
        <w:rPr>
          <w:b/>
          <w:bCs/>
        </w:rPr>
        <w:t xml:space="preserve">2.1 Fig 1: 三方案BER vs SNR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fig1_three_scheme_ber.png" descr="fig1_three_scheme_ber.png" title="fig1_three_scheme_b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图1  三方案BER对比（NTN-TDL-C, Suburban, Elev=50°）</w:t>
      </w:r>
    </w:p>
    <w:p>
      <w:pPr>
        <w:pStyle w:val="Heading3"/>
        <w:spacing w:after="150" w:before="300"/>
      </w:pPr>
      <w:r>
        <w:rPr>
          <w:b/>
          <w:bCs/>
        </w:rPr>
        <w:t xml:space="preserve">核心结论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OFDM (TF-MMSE) ≈ OTFS (TF-MMSE)：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两条曲线高度重合。这证明单纯将调制从OFDM换成OTFS，在使用相同的时频域均衡器时，不会带来任何BER增益。这是一个关键的消融实验（Ablation Study）结论。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OTFS-Pilot (DD-MP) 显著领先：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在Eb/N0=15 dB时，BER从OFDM的~10^-2下降到~10^-4，提升约2个数量级。真正的增益来源不是OTFS变换本身，而是DD域的消息传递（MP）均衡算法对多径分集的充分提取。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LDPC编码增益：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编码版本（虚线）在所有方案上都带来约3-5 dB的编码增益，OTFS-Pilot + LDPC组合可在~10 dB达到10^-5量级。</w:t>
      </w:r>
    </w:p>
    <w:p>
      <w:pPr>
        <w:pStyle w:val="Heading2"/>
        <w:spacing w:after="150" w:before="300"/>
      </w:pPr>
      <w:r>
        <w:rPr>
          <w:b/>
          <w:bCs/>
        </w:rPr>
        <w:t xml:space="preserve">2.2 Fig 2: BER vs 卫星仰角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fig2_ber_vs_elevation.png" descr="fig2_ber_vs_elevation.png" title="fig2_ber_vs_elev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图2  不同仰角下的BER（NTN-TDL-C, Suburban）</w:t>
      </w:r>
    </w:p>
    <w:p>
      <w:pPr>
        <w:pStyle w:val="Heading3"/>
        <w:spacing w:after="150" w:before="300"/>
      </w:pPr>
      <w:r>
        <w:rPr>
          <w:b/>
          <w:bCs/>
        </w:rPr>
        <w:t xml:space="preserve">核心结论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三方案在所有仰角（10°-90°）下保持稳定的性能分层：OFDM &gt; OTFS &gt; OTFS-Pilot（BER从高到低）。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在Eb/N0=16 dB（右图）时分层更加明显，OTFS-Pilot BER稳定在~10^-4，比OFDM低约1.5个数量级。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仰角对BER的影响较小（曲线近乎平坦），说明在多普勒预补偿条件下，OTFS方案对仰角变化具有强鲁棒性。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</w:rPr>
        <w:t xml:space="preserve">2.3 Fig 3: BER vs 传播场景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fig3_ber_vs_scenario.png" descr="fig3_ber_vs_scenario.png" title="fig3_ber_vs_scen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图3  不同场景下的BER柱状图（Eb/N0=15 dB, Elev=50°）</w:t>
      </w:r>
    </w:p>
    <w:p>
      <w:pPr>
        <w:pStyle w:val="Heading3"/>
        <w:spacing w:after="150" w:before="300"/>
      </w:pPr>
      <w:r>
        <w:rPr>
          <w:b/>
          <w:bCs/>
        </w:rPr>
        <w:t xml:space="preserve">核心结论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四种场景（Dense Urban → Rural）K因子递增，BER递减。Rural场景BER最低（LoS最强）。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OTFS-Pilot (DD-MP) 在所有场景中均显著优于OFDM和OTFS：Dense Urban中BER从9.5x10^-3降至7.4x10^-4（提升约13倍）。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即使在最恶劣的Dense Urban场景，OTFS-Pilot仍能将BER控制在10^-3以下，验证了DD-MP均衡器在复杂多径环境下的鲁棒性。</w:t>
      </w:r>
    </w:p>
    <w:p>
      <w:pPr>
        <w:pStyle w:val="Heading1"/>
        <w:spacing w:after="150" w:before="300"/>
      </w:pPr>
      <w:r>
        <w:rPr>
          <w:b/>
          <w:bCs/>
        </w:rPr>
        <w:t xml:space="preserve">3. 多普勒预补偿分析</w:t>
      </w:r>
    </w:p>
    <w:p>
      <w:pPr>
        <w:pStyle w:val="Heading2"/>
        <w:spacing w:after="150" w:before="300"/>
      </w:pPr>
      <w:r>
        <w:rPr>
          <w:b/>
          <w:bCs/>
        </w:rPr>
        <w:t xml:space="preserve">3.1 Fig 4: 预补偿比例 vs 开销/容量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2667000"/>
            <wp:effectExtent t="0" r="0" b="0" l="0"/>
            <wp:docPr id="1" name="fig4_overhead_vs_precomp.png" descr="fig4_overhead_vs_precomp.png" title="fig4_overhead_vs_preco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图4  多普勒预补偿比例对导频开销和系统容量的影响</w:t>
      </w:r>
    </w:p>
    <w:p>
      <w:pPr>
        <w:pStyle w:val="Heading3"/>
        <w:spacing w:after="150" w:before="300"/>
      </w:pPr>
      <w:r>
        <w:rPr>
          <w:b/>
          <w:bCs/>
        </w:rPr>
        <w:t xml:space="preserve">核心结论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"禁停区"效应：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当预补偿比例 &lt; 55% 时，残余多普勒对应的保护带 k_Guard 超过 M/2=64（多普勒网格的一半），导频开销超过100%，系统完全不可用。左图粉色区域清晰展示了这一禁区。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工程可行域：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预补偿 &gt; 55% 后开销急剧下降；在95%预补偿时，开销仅0.7%，数据容量达99.3%。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这证明了LEO卫星场景下多普勒预补偿的绝对必要性——不做预补偿就无法使用DD域导频进行ISAC。</w:t>
      </w:r>
    </w:p>
    <w:p>
      <w:pPr>
        <w:pStyle w:val="Heading2"/>
        <w:spacing w:after="150" w:before="300"/>
      </w:pPr>
      <w:r>
        <w:rPr>
          <w:b/>
          <w:bCs/>
        </w:rPr>
        <w:t xml:space="preserve">3.2 Fig 7: DD域导频图案可视化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fig7_dd_grid_comparison.png" descr="fig7_dd_grid_comparison.png" title="fig7_dd_grid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图7  DD域导频图案：无预补偿 vs 有预补偿</w:t>
      </w:r>
    </w:p>
    <w:p>
      <w:pPr>
        <w:pStyle w:val="Heading3"/>
        <w:spacing w:after="150" w:before="300"/>
      </w:pPr>
      <w:r>
        <w:rPr>
          <w:b/>
          <w:bCs/>
        </w:rPr>
        <w:t xml:space="preserve">核心结论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左图（无预补偿）：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保护带（橙色）占据整个DD网格，k_Guard=63 &gt; M/2=64，Overhead &gt; 100%。标注"INFEASIBLE"——完全不可行。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右图（95%预补偿）：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导频+保护带仅占DD网格右上角极小区域（青色框），开销0.7%。绝大部分网格（深红色）用于数据传输。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感知（导航）性能仿真结果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本章对比OTFS DD域导频感知与OFDM TF域导频感知的测速/测距性能。OFDM使用Symplectic FFT (SFFT)进行2D峰值搜索（整数网格精度），OTFS使用Quinn分数阶估计器实现sub-bin精度。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关键公平对比设定：OFDM被赋予了理想的全时频网格导频（100%导频开销），而OTFS仅使用DD域集中导频（&lt;1%开销）。即便在100%开销的理想条件下，OFDM仍显著劣于OTFS。</w:t>
      </w:r>
    </w:p>
    <w:p>
      <w:pPr>
        <w:pStyle w:val="Heading2"/>
        <w:spacing w:after="150" w:before="300"/>
      </w:pPr>
      <w:r>
        <w:rPr>
          <w:b/>
          <w:bCs/>
        </w:rPr>
        <w:t xml:space="preserve">4.1 Fig 5: 导航精度 vs SNR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2667000"/>
            <wp:effectExtent t="0" r="0" b="0" l="0"/>
            <wp:docPr id="1" name="fig5_nav_accuracy_snr.png" descr="fig5_nav_accuracy_snr.png" title="fig5_nav_accuracy_sn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图5  OFDM vs OTFS导频感知精度随SNR变化（NTN-TDL-C, Elev=50°）</w:t>
      </w:r>
    </w:p>
    <w:p>
      <w:pPr>
        <w:pStyle w:val="Heading3"/>
        <w:spacing w:after="150" w:before="300"/>
      </w:pPr>
      <w:r>
        <w:rPr>
          <w:b/>
          <w:bCs/>
        </w:rPr>
        <w:t xml:space="preserve">核心结论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速度估计（左图）：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OFDM（绿线）受限于多普勒网格量化误差，RMSE平坦在~30 m/s，不随SNR提升而改善。OTFS（蓝线）随SNR持续下降，高SNR时逼近CRB（红色虚线），RMSE可达 &lt; 2 m/s。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测距估计（右图）：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OFDM受限于延迟网格量化（delta_tau/2 x c ≈ 0.7 m），RMSE平坦。OTFS通过2D分数阶Dirichlet核扩展 + Quinn延迟估计器，在高SNR时RMSE显著更低。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物理机制：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OFDM的2D峰值搜索只能定位到最近的整数bin，精度被网格分辨率硬性限制。OTFS的DD域导频天然产生分数阶扩散（Inter-Delay/Inter-Doppler Interference），Quinn估计器利用相邻bin的泄漏信息实现sub-bin精度，逼近CRB下界。</w:t>
      </w:r>
    </w:p>
    <w:p>
      <w:pPr>
        <w:pStyle w:val="Heading2"/>
        <w:spacing w:after="150" w:before="300"/>
      </w:pPr>
      <w:r>
        <w:rPr>
          <w:b/>
          <w:bCs/>
        </w:rPr>
        <w:t xml:space="preserve">4.2 Fig 6: 导航精度 vs 仰角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fig6_nav_vs_elevation.png" descr="fig6_nav_vs_elevation.png" title="fig6_nav_vs_elev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图6  OTFS vs OFDM导频感知：精度与优势倍数（Eb/N0=15 dB, NTN-TDL-C）</w:t>
      </w:r>
    </w:p>
    <w:p>
      <w:pPr>
        <w:pStyle w:val="Heading3"/>
        <w:spacing w:after="150" w:before="300"/>
      </w:pPr>
      <w:r>
        <w:rPr>
          <w:b/>
          <w:bCs/>
        </w:rPr>
        <w:t xml:space="preserve">核心结论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(a) 速度RMSE：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OFDM在所有仰角恒定~30 m/s（网格限制），OTFS稳定在~5-7 m/s。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(b) 测距RMSE：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OFDM恒定~0.7 m（延迟网格限制），OTFS约0.1-0.15 m。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(c)(d) 优势倍数：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OTFS在测速和测距上均实现约5倍优势，且在所有仰角（10°-90°）下保持稳定。这说明OTFS的感知优势不依赖于特定几何条件。</w:t>
      </w:r>
    </w:p>
    <w:p>
      <w:pPr>
        <w:pStyle w:val="Heading2"/>
        <w:spacing w:after="150" w:before="300"/>
      </w:pPr>
      <w:r>
        <w:rPr>
          <w:b/>
          <w:bCs/>
        </w:rPr>
        <w:t xml:space="preserve">4.3 OTFS vs OFDM 感知性能综合对比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OFDM (Grid-limited)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OTFS (Fractional)</w:t>
            </w:r>
          </w:p>
        </w:tc>
        <w:tc>
          <w:tcPr>
            <w:tcW w:type="dxa" w:w="2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优势倍数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速度 RMSE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~30 m/s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~5-7 m/s</w:t>
            </w:r>
          </w:p>
        </w:tc>
        <w:tc>
          <w:tcPr>
            <w:tcW w:type="dxa" w:w="2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~5x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测距 RMSE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~0.7 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~0.13 m</w:t>
            </w:r>
          </w:p>
        </w:tc>
        <w:tc>
          <w:tcPr>
            <w:tcW w:type="dxa" w:w="2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~5x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导频开销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100% (全网格)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&lt;1% (DD集中)</w:t>
            </w:r>
          </w:p>
        </w:tc>
        <w:tc>
          <w:tcPr>
            <w:tcW w:type="dxa" w:w="2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&gt;100x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估计方法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2D-FFT 整数峰搜索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Quinn 分数阶估计</w:t>
            </w:r>
          </w:p>
        </w:tc>
        <w:tc>
          <w:tcPr>
            <w:tcW w:type="dxa" w:w="2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5. 核心发现总结</w:t>
      </w:r>
    </w:p>
    <w:p>
      <w:pPr>
        <w:pStyle w:val="Heading3"/>
        <w:spacing w:after="150" w:before="300"/>
      </w:pPr>
      <w:r>
        <w:rPr>
          <w:b/>
          <w:bCs/>
        </w:rPr>
        <w:t xml:space="preserve">发现1：DD域处理才是核心增益来源，非OTFS变换本身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Fig 1的消融实验清晰证明：当均使用TF-MMSE均衡器时，OFDM与OTFS的BER曲线完全重合。OTFS-Pilot方案的巨大增益（2个数量级）完全来自DD域MP均衡器对信道稀疏结构的充分利用。这意味着论文应着重阐述DD域信号处理的价值，而非简单宣称"OTFS优于OFDM"。</w:t>
      </w:r>
    </w:p>
    <w:p>
      <w:pPr>
        <w:pStyle w:val="Heading3"/>
        <w:spacing w:after="150" w:before="300"/>
      </w:pPr>
      <w:r>
        <w:rPr>
          <w:b/>
          <w:bCs/>
        </w:rPr>
        <w:t xml:space="preserve">发现2：LEO场景下多普勒预补偿是生存性需求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Fig 4/7量化证明：LEO卫星~48 kHz的多普勒频移导致保护带占据100%以上的DD网格（k_Guard=63 &gt; M/2=64），系统完全不可用。预补偿比例必须超过55%才能进入可行域，95%预补偿时开销降至0.7%。这不是性能优化问题，而是系统可行性的前提条件。</w:t>
      </w:r>
    </w:p>
    <w:p>
      <w:pPr>
        <w:pStyle w:val="Heading3"/>
        <w:spacing w:after="150" w:before="300"/>
      </w:pPr>
      <w:r>
        <w:rPr>
          <w:b/>
          <w:bCs/>
        </w:rPr>
        <w:t xml:space="preserve">发现3：OTFS导频天然适配高精度ISAC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Fig 5/6的对比实验在"公平+不公平"条件下验证了OTFS的感知优势：即便赋予OFDM理想的100%导频开销（全TF网格），其测速和测距精度仍受限于整数网格量化误差（~30 m/s、~0.7 m）。而OTFS仅用&lt;1%导频开销，通过DD域分数阶扩散特性（2D Dirichlet核）+ Quinn估计器，即可突破网格限制逼近CRB，实现约5倍精度提升。</w:t>
      </w:r>
    </w:p>
    <w:p>
      <w:pPr>
        <w:pStyle w:val="Heading3"/>
        <w:spacing w:after="150" w:before="300"/>
      </w:pPr>
      <w:r>
        <w:rPr>
          <w:b/>
          <w:bCs/>
        </w:rPr>
        <w:t xml:space="preserve">发现4：感知优势对仰角鲁棒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Fig 6显示OTFS的速度和测距优势倍数在10°-90°全仰角范围内保持稳定（约4.8x-5.2x），不因卫星几何位置变化而退化。这对实际LEO星座组网具有重要工程意义。</w:t>
      </w:r>
    </w:p>
    <w:p>
      <w:pPr>
        <w:pStyle w:val="Heading1"/>
        <w:spacing w:after="150" w:before="300"/>
      </w:pPr>
      <w:r>
        <w:rPr>
          <w:b/>
          <w:bCs/>
        </w:rPr>
        <w:t xml:space="preserve">6. 已修复的关键问题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310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根因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修复方案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OFDM测速恒定~14444 m/s误差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ifft2对两维都做IFFT，多普勒符号翻转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改为Symplectic FFT: fft(ifft(·,[],1),[],2)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Fig6(d)测距优势=0.0x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NTN-TDL LoS路径延迟=0，测零值无意义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每次trial添加随机残余延迟[2,8]bins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OTFS测距≈OFDM测距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applyChannelDD延迟round取整，无sinc泄漏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实现2D Dirichlet核分数阶扩展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7. 后续工作计划</w:t>
      </w:r>
    </w:p>
    <w:p>
      <w:pPr>
        <w:pStyle w:val="Heading2"/>
        <w:spacing w:after="150" w:before="300"/>
      </w:pPr>
      <w:r>
        <w:rPr>
          <w:b/>
          <w:bCs/>
        </w:rPr>
        <w:t xml:space="preserve">7.1 短期任务（论文撰写）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撰写论文初稿，重点突出三大创新点的学术叙事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补充"公平对比"声明：明确说明OFDM使用100%开销 vs OTFS使用&lt;1%开销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增加Monte Carlo试验次数至500+以获得更平滑的曲线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补充算法复杂度分析（MP均衡器 vs MMSE均衡器）</w:t>
      </w:r>
    </w:p>
    <w:p>
      <w:pPr>
        <w:pStyle w:val="Heading2"/>
        <w:spacing w:after="150" w:before="300"/>
      </w:pPr>
      <w:r>
        <w:rPr>
          <w:b/>
          <w:bCs/>
        </w:rPr>
        <w:t xml:space="preserve">7.2 中期任务（仿真增强）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增加MIMO扩展（多天线分集 + 波束赋形）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引入非完美CSI条件下的性能退化分析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多用户场景下的导频干扰与资源分配</w:t>
      </w:r>
    </w:p>
    <w:p>
      <w:pPr>
        <w:pStyle w:val="Heading2"/>
        <w:spacing w:after="150" w:before="300"/>
      </w:pPr>
      <w:r>
        <w:rPr>
          <w:b/>
          <w:bCs/>
        </w:rPr>
        <w:t xml:space="preserve">7.3 目标期刊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906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期刊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分区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适配理由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IEEE Trans. Vehicular Technology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强调系统设计+工程实现，契合TVT定位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IEEE Wireless Comm. Letters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Q1 (快报)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适合精炼版本快速发表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IEEE Trans. Wireless Comm.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Q1 (顶刊)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理论深度足够可冲刺TWC</w:t>
            </w:r>
          </w:p>
        </w:tc>
      </w:tr>
    </w:tbl>
    <w:p>
      <w:pPr>
        <w:pBdr>
          <w:top w:val="single" w:color="2E75B6" w:sz="4" w:space="12"/>
        </w:pBdr>
        <w:spacing w:before="6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2"/>
          <w:szCs w:val="22"/>
        </w:rPr>
        <w:t xml:space="preserve">--- End of Report ---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Generated: 2026-03-21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Page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LEO-OTFS ISAC Simulation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c013d70e4c89c376ec707f5c68f88273e98ccc4.png"/><Relationship Id="rId10" Type="http://schemas.openxmlformats.org/officeDocument/2006/relationships/image" Target="media/9e1cc0039c881ae1e60b0a238bdd703a59a2d2e6.png"/><Relationship Id="rId11" Type="http://schemas.openxmlformats.org/officeDocument/2006/relationships/image" Target="media/e6aa196691bed33cd25fb9496f91da939c943dc3.png"/><Relationship Id="rId12" Type="http://schemas.openxmlformats.org/officeDocument/2006/relationships/image" Target="media/17d959a06c2d6705879a737c1b99c68f970a9a2c.png"/><Relationship Id="rId13" Type="http://schemas.openxmlformats.org/officeDocument/2006/relationships/image" Target="media/336a9e494742793534275b887dd87a3fac634197.png"/><Relationship Id="rId14" Type="http://schemas.openxmlformats.org/officeDocument/2006/relationships/image" Target="media/7edd4f1d2e3dec456559342805fee1f51eabd1fa.png"/><Relationship Id="rId15" Type="http://schemas.openxmlformats.org/officeDocument/2006/relationships/image" Target="media/7de695d42070fd1ef166a3a4d4bec119518ffe9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2026-03-21T11:21:25.402Z</dcterms:created>
  <dcterms:modified xsi:type="dcterms:W3CDTF">2026-03-21T11:21:25.403Z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