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F24DD" w14:textId="0B6600FB" w:rsidR="005D7561" w:rsidRDefault="00E80E2B" w:rsidP="00E80E2B">
      <w:pPr>
        <w:pStyle w:val="Akapitzlist"/>
        <w:numPr>
          <w:ilvl w:val="0"/>
          <w:numId w:val="1"/>
        </w:numPr>
      </w:pPr>
      <w:r>
        <w:t>Celem laboratorium było wyznaczenie współczynnika dyfuzji oraz przeprowadzenie symulacji procesu absorbcji i dyfuzji.</w:t>
      </w:r>
    </w:p>
    <w:p w14:paraId="554070E9" w14:textId="77777777" w:rsidR="000C43A2" w:rsidRDefault="000C43A2" w:rsidP="000C43A2">
      <w:pPr>
        <w:pStyle w:val="Akapitzlist"/>
        <w:ind w:left="360"/>
      </w:pPr>
    </w:p>
    <w:p w14:paraId="503B94ED" w14:textId="3D5F2D06" w:rsidR="00E80E2B" w:rsidRDefault="000C43A2" w:rsidP="00E80E2B">
      <w:pPr>
        <w:pStyle w:val="Akapitzlist"/>
        <w:numPr>
          <w:ilvl w:val="0"/>
          <w:numId w:val="1"/>
        </w:numPr>
      </w:pPr>
      <w:r>
        <w:t>Proces Wienera</w:t>
      </w:r>
    </w:p>
    <w:p w14:paraId="0335B365" w14:textId="39E025E7" w:rsidR="00E80E2B" w:rsidRDefault="00E80E2B" w:rsidP="00E80E2B">
      <w:pPr>
        <w:pStyle w:val="Akapitzlist"/>
        <w:ind w:left="360"/>
      </w:pPr>
      <w:r>
        <w:t>Celem laboratorium było zasymulowanie procesu Wienera na przykładzie zjawiska dyfuzji.</w:t>
      </w:r>
      <w:r>
        <w:t xml:space="preserve"> </w:t>
      </w:r>
      <w:r>
        <w:t>Proces symulowano w dwóch wariantach: układzie otwartym oraz zamkni</w:t>
      </w:r>
      <w:r>
        <w:t>ę</w:t>
      </w:r>
      <w:r>
        <w:t xml:space="preserve">tym </w:t>
      </w:r>
      <w:r>
        <w:t>–</w:t>
      </w:r>
      <w:r>
        <w:t xml:space="preserve"> ograniczonym</w:t>
      </w:r>
      <w:r>
        <w:t xml:space="preserve"> </w:t>
      </w:r>
      <w:r>
        <w:t>kołem, od którego cz</w:t>
      </w:r>
      <w:r>
        <w:t>ą</w:t>
      </w:r>
      <w:r>
        <w:t>stki si</w:t>
      </w:r>
      <w:r>
        <w:t>ę</w:t>
      </w:r>
      <w:r>
        <w:t xml:space="preserve">˛ odbijały z powrotem do </w:t>
      </w:r>
      <w:r>
        <w:t>śr</w:t>
      </w:r>
      <w:r>
        <w:t>odka. W drugim wariancie</w:t>
      </w:r>
      <w:r>
        <w:t xml:space="preserve"> </w:t>
      </w:r>
      <w:r>
        <w:t>dodatkowo dodano absorber, który pochłaniał cz</w:t>
      </w:r>
      <w:r>
        <w:t>ą</w:t>
      </w:r>
      <w:r>
        <w:t>stki, których trajektoria przechodziła przez</w:t>
      </w:r>
      <w:r>
        <w:t xml:space="preserve"> </w:t>
      </w:r>
      <w:r>
        <w:t>jego powierzchni</w:t>
      </w:r>
      <w:r>
        <w:t>ę</w:t>
      </w:r>
      <w:r>
        <w:t>. Dla układu otwartego najwa</w:t>
      </w:r>
      <w:r>
        <w:t>ż</w:t>
      </w:r>
      <w:r>
        <w:t>niejsza˛ obserwacj</w:t>
      </w:r>
      <w:r>
        <w:t>ą</w:t>
      </w:r>
      <w:r>
        <w:t xml:space="preserve"> i metryk</w:t>
      </w:r>
      <w:r>
        <w:t>ą</w:t>
      </w:r>
      <w:r>
        <w:t xml:space="preserve"> s</w:t>
      </w:r>
      <w:r>
        <w:t>ą</w:t>
      </w:r>
      <w:r>
        <w:t xml:space="preserve"> parametry</w:t>
      </w:r>
      <w:r>
        <w:t xml:space="preserve"> </w:t>
      </w:r>
      <w:r>
        <w:t>dyfuzji (i ich stabilizacja w czasie); dla układu zamkni</w:t>
      </w:r>
      <w:r>
        <w:t>ę</w:t>
      </w:r>
      <w:r>
        <w:t>tego jest to stabilizacja liczby cz</w:t>
      </w:r>
      <w:r>
        <w:t>ą</w:t>
      </w:r>
      <w:r>
        <w:t>stek</w:t>
      </w:r>
    </w:p>
    <w:p w14:paraId="3E2FC9E9" w14:textId="77777777" w:rsidR="00E80E2B" w:rsidRDefault="00E80E2B" w:rsidP="00E80E2B">
      <w:pPr>
        <w:pStyle w:val="Akapitzlist"/>
        <w:ind w:left="360"/>
      </w:pPr>
      <w:r>
        <w:t>w układzie. Współczynniki dyfuzji zostały policzone jako:</w:t>
      </w:r>
    </w:p>
    <w:p w14:paraId="013CF269" w14:textId="0BC75D85" w:rsidR="00E80E2B" w:rsidRDefault="00E80E2B" w:rsidP="00E80E2B">
      <w:pPr>
        <w:pStyle w:val="Akapitzlist"/>
        <w:ind w:left="360"/>
        <w:jc w:val="center"/>
      </w:pPr>
      <w:r w:rsidRPr="00E80E2B">
        <w:drawing>
          <wp:inline distT="0" distB="0" distL="0" distR="0" wp14:anchorId="7A5B7DAC" wp14:editId="173881DC">
            <wp:extent cx="2343477" cy="523948"/>
            <wp:effectExtent l="0" t="0" r="0" b="9525"/>
            <wp:docPr id="342166544" name="Obraz 1" descr="Obraz zawierający Czcionka, linia, biały, teks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6544" name="Obraz 1" descr="Obraz zawierający Czcionka, linia, biały, tekst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3E01" w14:textId="61C2584A" w:rsidR="00E80E2B" w:rsidRDefault="00E80E2B" w:rsidP="00E80E2B">
      <w:pPr>
        <w:pStyle w:val="Akapitzlist"/>
        <w:ind w:left="360"/>
      </w:pPr>
      <w:r>
        <w:t>a nast</w:t>
      </w:r>
      <w:r>
        <w:t>ę</w:t>
      </w:r>
      <w:r>
        <w:t>pnie uniezal</w:t>
      </w:r>
      <w:r>
        <w:t>eż</w:t>
      </w:r>
      <w:r>
        <w:t>niono je od czasu:</w:t>
      </w:r>
    </w:p>
    <w:p w14:paraId="76AF0032" w14:textId="1E144593" w:rsidR="00E80E2B" w:rsidRDefault="00E80E2B" w:rsidP="00E80E2B">
      <w:pPr>
        <w:pStyle w:val="Akapitzlist"/>
        <w:ind w:left="360"/>
        <w:jc w:val="center"/>
      </w:pPr>
      <w:r w:rsidRPr="00E80E2B">
        <w:drawing>
          <wp:inline distT="0" distB="0" distL="0" distR="0" wp14:anchorId="0ABDCE34" wp14:editId="40C49025">
            <wp:extent cx="2362530" cy="638264"/>
            <wp:effectExtent l="0" t="0" r="0" b="9525"/>
            <wp:docPr id="524776673" name="Obraz 1" descr="Obraz zawierający Czcionka, biały, typografia, teks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76673" name="Obraz 1" descr="Obraz zawierający Czcionka, biały, typografia, tekst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EA02" w14:textId="4A8C9AD3" w:rsidR="00E80E2B" w:rsidRPr="00E80E2B" w:rsidRDefault="00E80E2B" w:rsidP="00E80E2B">
      <w:pPr>
        <w:pStyle w:val="Tekstpodstawowy"/>
        <w:spacing w:before="106" w:line="326" w:lineRule="exact"/>
        <w:ind w:left="293" w:right="263" w:firstLine="10"/>
        <w:jc w:val="both"/>
        <w:rPr>
          <w:rFonts w:asciiTheme="minorHAnsi" w:hAnsiTheme="minorHAnsi"/>
        </w:rPr>
      </w:pPr>
      <w:r w:rsidRPr="00E80E2B">
        <w:rPr>
          <w:rFonts w:asciiTheme="minorHAnsi" w:hAnsiTheme="minorHAnsi"/>
        </w:rPr>
        <w:t>Z</w:t>
      </w:r>
      <w:r w:rsidRPr="00E80E2B">
        <w:rPr>
          <w:rFonts w:asciiTheme="minorHAnsi" w:hAnsiTheme="minorHAnsi"/>
          <w:spacing w:val="-13"/>
        </w:rPr>
        <w:t xml:space="preserve"> </w:t>
      </w:r>
      <w:r w:rsidRPr="00E80E2B">
        <w:rPr>
          <w:rFonts w:asciiTheme="minorHAnsi" w:hAnsiTheme="minorHAnsi"/>
        </w:rPr>
        <w:t>otrzymanych</w:t>
      </w:r>
      <w:r w:rsidRPr="00E80E2B">
        <w:rPr>
          <w:rFonts w:asciiTheme="minorHAnsi" w:hAnsiTheme="minorHAnsi"/>
          <w:spacing w:val="-13"/>
        </w:rPr>
        <w:t xml:space="preserve"> </w:t>
      </w:r>
      <w:r w:rsidRPr="00E80E2B">
        <w:rPr>
          <w:rFonts w:asciiTheme="minorHAnsi" w:hAnsiTheme="minorHAnsi"/>
        </w:rPr>
        <w:t>warto</w:t>
      </w:r>
      <w:r w:rsidRPr="00E80E2B">
        <w:rPr>
          <w:rFonts w:asciiTheme="minorHAnsi" w:hAnsiTheme="minorHAnsi"/>
        </w:rPr>
        <w:t>ś</w:t>
      </w:r>
      <w:r w:rsidRPr="00E80E2B">
        <w:rPr>
          <w:rFonts w:asciiTheme="minorHAnsi" w:hAnsiTheme="minorHAnsi"/>
        </w:rPr>
        <w:t>ci</w:t>
      </w:r>
      <w:r w:rsidRPr="00E80E2B">
        <w:rPr>
          <w:rFonts w:asciiTheme="minorHAnsi" w:hAnsiTheme="minorHAnsi"/>
          <w:spacing w:val="-13"/>
        </w:rPr>
        <w:t xml:space="preserve"> </w:t>
      </w:r>
      <w:r w:rsidRPr="00E80E2B">
        <w:rPr>
          <w:rFonts w:asciiTheme="minorHAnsi" w:hAnsiTheme="minorHAnsi"/>
        </w:rPr>
        <w:t>policzono</w:t>
      </w:r>
      <w:r w:rsidRPr="00E80E2B">
        <w:rPr>
          <w:rFonts w:asciiTheme="minorHAnsi" w:hAnsiTheme="minorHAnsi"/>
          <w:spacing w:val="-13"/>
        </w:rPr>
        <w:t xml:space="preserve"> </w:t>
      </w:r>
      <w:r w:rsidRPr="00E80E2B">
        <w:rPr>
          <w:rFonts w:asciiTheme="minorHAnsi" w:hAnsiTheme="minorHAnsi"/>
        </w:rPr>
        <w:t>pierwszy</w:t>
      </w:r>
      <w:r w:rsidRPr="00E80E2B">
        <w:rPr>
          <w:rFonts w:asciiTheme="minorHAnsi" w:hAnsiTheme="minorHAnsi"/>
          <w:spacing w:val="-13"/>
        </w:rPr>
        <w:t xml:space="preserve"> </w:t>
      </w:r>
      <w:r w:rsidRPr="00E80E2B">
        <w:rPr>
          <w:rFonts w:asciiTheme="minorHAnsi" w:hAnsiTheme="minorHAnsi"/>
        </w:rPr>
        <w:t>i</w:t>
      </w:r>
      <w:r w:rsidRPr="00E80E2B">
        <w:rPr>
          <w:rFonts w:asciiTheme="minorHAnsi" w:hAnsiTheme="minorHAnsi"/>
          <w:spacing w:val="-13"/>
        </w:rPr>
        <w:t xml:space="preserve"> </w:t>
      </w:r>
      <w:r w:rsidRPr="00E80E2B">
        <w:rPr>
          <w:rFonts w:asciiTheme="minorHAnsi" w:hAnsiTheme="minorHAnsi"/>
        </w:rPr>
        <w:t>drugi</w:t>
      </w:r>
      <w:r w:rsidRPr="00E80E2B">
        <w:rPr>
          <w:rFonts w:asciiTheme="minorHAnsi" w:hAnsiTheme="minorHAnsi"/>
          <w:spacing w:val="-13"/>
        </w:rPr>
        <w:t xml:space="preserve"> </w:t>
      </w:r>
      <w:r w:rsidRPr="00E80E2B">
        <w:rPr>
          <w:rFonts w:asciiTheme="minorHAnsi" w:hAnsiTheme="minorHAnsi"/>
        </w:rPr>
        <w:t>moment</w:t>
      </w:r>
      <w:r w:rsidRPr="00E80E2B">
        <w:rPr>
          <w:rFonts w:asciiTheme="minorHAnsi" w:hAnsiTheme="minorHAnsi"/>
          <w:spacing w:val="-13"/>
        </w:rPr>
        <w:t xml:space="preserve"> </w:t>
      </w:r>
      <w:r w:rsidRPr="00E80E2B">
        <w:rPr>
          <w:rFonts w:asciiTheme="minorHAnsi" w:hAnsiTheme="minorHAnsi"/>
        </w:rPr>
        <w:t>oraz</w:t>
      </w:r>
      <w:r w:rsidRPr="00E80E2B">
        <w:rPr>
          <w:rFonts w:asciiTheme="minorHAnsi" w:hAnsiTheme="minorHAnsi"/>
          <w:spacing w:val="-13"/>
        </w:rPr>
        <w:t xml:space="preserve"> </w:t>
      </w:r>
      <w:r w:rsidRPr="00E80E2B">
        <w:rPr>
          <w:rFonts w:asciiTheme="minorHAnsi" w:hAnsiTheme="minorHAnsi"/>
        </w:rPr>
        <w:t>odchylenie</w:t>
      </w:r>
      <w:r w:rsidRPr="00E80E2B">
        <w:rPr>
          <w:rFonts w:asciiTheme="minorHAnsi" w:hAnsiTheme="minorHAnsi"/>
          <w:spacing w:val="-13"/>
        </w:rPr>
        <w:t xml:space="preserve"> </w:t>
      </w:r>
      <w:r w:rsidRPr="00E80E2B">
        <w:rPr>
          <w:rFonts w:asciiTheme="minorHAnsi" w:hAnsiTheme="minorHAnsi"/>
        </w:rPr>
        <w:t>standardowe. W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celu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symulacji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kolizji</w:t>
      </w:r>
      <w:r w:rsidRPr="00E80E2B">
        <w:rPr>
          <w:rFonts w:asciiTheme="minorHAnsi" w:hAnsiTheme="minorHAnsi"/>
          <w:spacing w:val="-13"/>
        </w:rPr>
        <w:t xml:space="preserve"> </w:t>
      </w:r>
      <w:r w:rsidRPr="00E80E2B">
        <w:rPr>
          <w:rFonts w:asciiTheme="minorHAnsi" w:hAnsiTheme="minorHAnsi"/>
        </w:rPr>
        <w:t>i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odbi</w:t>
      </w:r>
      <w:r>
        <w:rPr>
          <w:rFonts w:asciiTheme="minorHAnsi" w:hAnsiTheme="minorHAnsi"/>
        </w:rPr>
        <w:t>ć</w:t>
      </w:r>
      <w:r w:rsidRPr="00E80E2B">
        <w:rPr>
          <w:rFonts w:asciiTheme="minorHAnsi" w:hAnsiTheme="minorHAnsi"/>
          <w:spacing w:val="-4"/>
        </w:rPr>
        <w:t xml:space="preserve"> </w:t>
      </w:r>
      <w:r w:rsidRPr="00E80E2B">
        <w:rPr>
          <w:rFonts w:asciiTheme="minorHAnsi" w:hAnsiTheme="minorHAnsi"/>
        </w:rPr>
        <w:t>od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bariery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wykorzystano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równanie</w:t>
      </w:r>
      <w:r w:rsidRPr="00E80E2B">
        <w:rPr>
          <w:rFonts w:asciiTheme="minorHAnsi" w:hAnsiTheme="minorHAnsi"/>
          <w:spacing w:val="-13"/>
        </w:rPr>
        <w:t xml:space="preserve"> </w:t>
      </w:r>
      <w:r w:rsidRPr="00E80E2B">
        <w:rPr>
          <w:rFonts w:asciiTheme="minorHAnsi" w:hAnsiTheme="minorHAnsi"/>
        </w:rPr>
        <w:t>okr</w:t>
      </w:r>
      <w:r>
        <w:rPr>
          <w:rFonts w:asciiTheme="minorHAnsi" w:hAnsiTheme="minorHAnsi"/>
        </w:rPr>
        <w:t>ę</w:t>
      </w:r>
      <w:r w:rsidRPr="00E80E2B">
        <w:rPr>
          <w:rFonts w:asciiTheme="minorHAnsi" w:hAnsiTheme="minorHAnsi"/>
        </w:rPr>
        <w:t>gu,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które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rozwi</w:t>
      </w:r>
      <w:r w:rsidR="008F1796">
        <w:rPr>
          <w:rFonts w:asciiTheme="minorHAnsi" w:hAnsiTheme="minorHAnsi"/>
        </w:rPr>
        <w:t>ą</w:t>
      </w:r>
      <w:r w:rsidRPr="00E80E2B">
        <w:rPr>
          <w:rFonts w:asciiTheme="minorHAnsi" w:hAnsiTheme="minorHAnsi"/>
        </w:rPr>
        <w:t>zywano</w:t>
      </w:r>
      <w:r w:rsidRPr="00E80E2B">
        <w:rPr>
          <w:rFonts w:asciiTheme="minorHAnsi" w:hAnsiTheme="minorHAnsi"/>
          <w:spacing w:val="-3"/>
        </w:rPr>
        <w:t xml:space="preserve"> </w:t>
      </w:r>
      <w:r w:rsidRPr="00E80E2B">
        <w:rPr>
          <w:rFonts w:asciiTheme="minorHAnsi" w:hAnsiTheme="minorHAnsi"/>
        </w:rPr>
        <w:t>wzgl</w:t>
      </w:r>
      <w:r w:rsidR="008F1796">
        <w:rPr>
          <w:rFonts w:asciiTheme="minorHAnsi" w:hAnsiTheme="minorHAnsi"/>
        </w:rPr>
        <w:t>ę</w:t>
      </w:r>
      <w:r w:rsidRPr="00E80E2B">
        <w:rPr>
          <w:rFonts w:asciiTheme="minorHAnsi" w:hAnsiTheme="minorHAnsi"/>
        </w:rPr>
        <w:t>dem</w:t>
      </w:r>
      <w:r w:rsidRPr="00E80E2B">
        <w:rPr>
          <w:rFonts w:asciiTheme="minorHAnsi" w:hAnsiTheme="minorHAnsi"/>
          <w:spacing w:val="-3"/>
        </w:rPr>
        <w:t xml:space="preserve"> </w:t>
      </w:r>
      <w:r w:rsidRPr="00E80E2B">
        <w:rPr>
          <w:rFonts w:asciiTheme="minorHAnsi" w:hAnsiTheme="minorHAnsi"/>
        </w:rPr>
        <w:t>parametru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i/>
        </w:rPr>
        <w:t>t</w:t>
      </w:r>
      <w:r w:rsidRPr="00E80E2B">
        <w:rPr>
          <w:rFonts w:asciiTheme="minorHAnsi" w:hAnsiTheme="minorHAnsi"/>
          <w:vertAlign w:val="subscript"/>
        </w:rPr>
        <w:t>0</w:t>
      </w:r>
      <w:r w:rsidRPr="00E80E2B">
        <w:rPr>
          <w:rFonts w:asciiTheme="minorHAnsi" w:hAnsiTheme="minorHAnsi"/>
        </w:rPr>
        <w:t xml:space="preserve"> -</w:t>
      </w:r>
      <w:r w:rsidRPr="00E80E2B">
        <w:rPr>
          <w:rFonts w:asciiTheme="minorHAnsi" w:hAnsiTheme="minorHAnsi"/>
          <w:spacing w:val="-3"/>
        </w:rPr>
        <w:t xml:space="preserve"> </w:t>
      </w:r>
      <w:r w:rsidRPr="00E80E2B">
        <w:rPr>
          <w:rFonts w:asciiTheme="minorHAnsi" w:hAnsiTheme="minorHAnsi"/>
        </w:rPr>
        <w:t>przesuni</w:t>
      </w:r>
      <w:r w:rsidR="008F1796">
        <w:rPr>
          <w:rFonts w:asciiTheme="minorHAnsi" w:hAnsiTheme="minorHAnsi"/>
        </w:rPr>
        <w:t>ę</w:t>
      </w:r>
      <w:r w:rsidRPr="00E80E2B">
        <w:rPr>
          <w:rFonts w:asciiTheme="minorHAnsi" w:hAnsiTheme="minorHAnsi"/>
        </w:rPr>
        <w:t>cia</w:t>
      </w:r>
      <w:r w:rsidRPr="00E80E2B">
        <w:rPr>
          <w:rFonts w:asciiTheme="minorHAnsi" w:hAnsiTheme="minorHAnsi"/>
          <w:spacing w:val="-3"/>
        </w:rPr>
        <w:t xml:space="preserve"> </w:t>
      </w:r>
      <w:r w:rsidRPr="00E80E2B">
        <w:rPr>
          <w:rFonts w:asciiTheme="minorHAnsi" w:hAnsiTheme="minorHAnsi"/>
        </w:rPr>
        <w:t>wektora</w:t>
      </w:r>
      <w:r w:rsidRPr="00E80E2B">
        <w:rPr>
          <w:rFonts w:asciiTheme="minorHAnsi" w:hAnsiTheme="minorHAnsi"/>
          <w:spacing w:val="-3"/>
        </w:rPr>
        <w:t xml:space="preserve"> </w:t>
      </w:r>
      <w:r w:rsidRPr="00E80E2B">
        <w:rPr>
          <w:rFonts w:asciiTheme="minorHAnsi" w:hAnsiTheme="minorHAnsi"/>
          <w:i/>
        </w:rPr>
        <w:t>d</w:t>
      </w:r>
      <w:r w:rsidRPr="00E80E2B">
        <w:rPr>
          <w:rFonts w:ascii="Cambria Math" w:hAnsi="Cambria Math" w:cs="Cambria Math"/>
          <w:position w:val="5"/>
        </w:rPr>
        <w:t>⃗</w:t>
      </w:r>
      <w:r w:rsidRPr="00E80E2B">
        <w:rPr>
          <w:rFonts w:asciiTheme="minorHAnsi" w:hAnsiTheme="minorHAnsi"/>
          <w:i/>
        </w:rPr>
        <w:t>P</w:t>
      </w:r>
      <w:r w:rsidRPr="00E80E2B">
        <w:rPr>
          <w:rFonts w:asciiTheme="minorHAnsi" w:hAnsiTheme="minorHAnsi"/>
        </w:rPr>
        <w:t>.</w:t>
      </w:r>
      <w:r w:rsidRPr="00E80E2B">
        <w:rPr>
          <w:rFonts w:asciiTheme="minorHAnsi" w:hAnsiTheme="minorHAnsi"/>
          <w:spacing w:val="-3"/>
        </w:rPr>
        <w:t xml:space="preserve"> </w:t>
      </w:r>
      <w:r w:rsidRPr="00E80E2B">
        <w:rPr>
          <w:rFonts w:asciiTheme="minorHAnsi" w:hAnsiTheme="minorHAnsi"/>
        </w:rPr>
        <w:t>Warto</w:t>
      </w:r>
      <w:r w:rsidR="008F1796">
        <w:rPr>
          <w:rFonts w:asciiTheme="minorHAnsi" w:hAnsiTheme="minorHAnsi"/>
        </w:rPr>
        <w:t>ś</w:t>
      </w:r>
      <w:r w:rsidRPr="00E80E2B">
        <w:rPr>
          <w:rFonts w:asciiTheme="minorHAnsi" w:hAnsiTheme="minorHAnsi"/>
        </w:rPr>
        <w:t>ci</w:t>
      </w:r>
      <w:r w:rsidRPr="00E80E2B">
        <w:rPr>
          <w:rFonts w:asciiTheme="minorHAnsi" w:hAnsiTheme="minorHAnsi"/>
          <w:spacing w:val="-3"/>
        </w:rPr>
        <w:t xml:space="preserve"> </w:t>
      </w:r>
      <w:r w:rsidRPr="00E80E2B">
        <w:rPr>
          <w:rFonts w:asciiTheme="minorHAnsi" w:hAnsiTheme="minorHAnsi"/>
        </w:rPr>
        <w:t>takiego</w:t>
      </w:r>
      <w:r w:rsidRPr="00E80E2B">
        <w:rPr>
          <w:rFonts w:asciiTheme="minorHAnsi" w:hAnsiTheme="minorHAnsi"/>
          <w:spacing w:val="-3"/>
        </w:rPr>
        <w:t xml:space="preserve"> </w:t>
      </w:r>
      <w:r w:rsidRPr="00E80E2B">
        <w:rPr>
          <w:rFonts w:asciiTheme="minorHAnsi" w:hAnsiTheme="minorHAnsi"/>
        </w:rPr>
        <w:t xml:space="preserve">parametru </w:t>
      </w:r>
      <w:r w:rsidRPr="00E80E2B">
        <w:rPr>
          <w:rFonts w:asciiTheme="minorHAnsi" w:hAnsiTheme="minorHAnsi"/>
          <w:spacing w:val="-6"/>
        </w:rPr>
        <w:t>musz</w:t>
      </w:r>
      <w:r w:rsidR="008F1796">
        <w:rPr>
          <w:rFonts w:asciiTheme="minorHAnsi" w:hAnsiTheme="minorHAnsi"/>
          <w:spacing w:val="-6"/>
        </w:rPr>
        <w:t>ą</w:t>
      </w:r>
      <w:r w:rsidRPr="00E80E2B">
        <w:rPr>
          <w:rFonts w:asciiTheme="minorHAnsi" w:hAnsiTheme="minorHAnsi"/>
          <w:spacing w:val="-8"/>
        </w:rPr>
        <w:t xml:space="preserve"> </w:t>
      </w:r>
      <w:r w:rsidRPr="00E80E2B">
        <w:rPr>
          <w:rFonts w:asciiTheme="minorHAnsi" w:hAnsiTheme="minorHAnsi"/>
          <w:spacing w:val="-6"/>
        </w:rPr>
        <w:t>znajdowa</w:t>
      </w:r>
      <w:r w:rsidR="008F1796">
        <w:rPr>
          <w:rFonts w:asciiTheme="minorHAnsi" w:hAnsiTheme="minorHAnsi"/>
          <w:spacing w:val="-6"/>
        </w:rPr>
        <w:t>ć</w:t>
      </w:r>
      <w:r w:rsidRPr="00E80E2B">
        <w:rPr>
          <w:rFonts w:asciiTheme="minorHAnsi" w:hAnsiTheme="minorHAnsi"/>
          <w:spacing w:val="-8"/>
        </w:rPr>
        <w:t xml:space="preserve"> </w:t>
      </w:r>
      <w:r w:rsidRPr="00E80E2B">
        <w:rPr>
          <w:rFonts w:asciiTheme="minorHAnsi" w:hAnsiTheme="minorHAnsi"/>
          <w:spacing w:val="-6"/>
        </w:rPr>
        <w:t>si</w:t>
      </w:r>
      <w:r w:rsidR="008F1796">
        <w:rPr>
          <w:rFonts w:asciiTheme="minorHAnsi" w:hAnsiTheme="minorHAnsi"/>
          <w:spacing w:val="-6"/>
        </w:rPr>
        <w:t>ę</w:t>
      </w:r>
      <w:r w:rsidRPr="00E80E2B">
        <w:rPr>
          <w:rFonts w:asciiTheme="minorHAnsi" w:hAnsiTheme="minorHAnsi"/>
          <w:spacing w:val="-6"/>
        </w:rPr>
        <w:t>˛</w:t>
      </w:r>
      <w:r w:rsidRPr="00E80E2B">
        <w:rPr>
          <w:rFonts w:asciiTheme="minorHAnsi" w:hAnsiTheme="minorHAnsi"/>
          <w:spacing w:val="-3"/>
        </w:rPr>
        <w:t xml:space="preserve"> </w:t>
      </w:r>
      <w:r w:rsidRPr="00E80E2B">
        <w:rPr>
          <w:rFonts w:asciiTheme="minorHAnsi" w:hAnsiTheme="minorHAnsi"/>
          <w:spacing w:val="-6"/>
        </w:rPr>
        <w:t>pomi</w:t>
      </w:r>
      <w:r w:rsidR="008F1796">
        <w:rPr>
          <w:rFonts w:asciiTheme="minorHAnsi" w:hAnsiTheme="minorHAnsi"/>
          <w:spacing w:val="-6"/>
        </w:rPr>
        <w:t>ę</w:t>
      </w:r>
      <w:r w:rsidRPr="00E80E2B">
        <w:rPr>
          <w:rFonts w:asciiTheme="minorHAnsi" w:hAnsiTheme="minorHAnsi"/>
          <w:spacing w:val="-6"/>
        </w:rPr>
        <w:t>dzy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6"/>
        </w:rPr>
        <w:t>0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6"/>
        </w:rPr>
        <w:t>a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6"/>
        </w:rPr>
        <w:t>1.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6"/>
        </w:rPr>
        <w:t>Warto</w:t>
      </w:r>
      <w:r w:rsidR="008F1796">
        <w:rPr>
          <w:rFonts w:asciiTheme="minorHAnsi" w:hAnsiTheme="minorHAnsi"/>
          <w:spacing w:val="-6"/>
        </w:rPr>
        <w:t>ś</w:t>
      </w:r>
      <w:r w:rsidRPr="00E80E2B">
        <w:rPr>
          <w:rFonts w:asciiTheme="minorHAnsi" w:hAnsiTheme="minorHAnsi"/>
          <w:spacing w:val="-6"/>
        </w:rPr>
        <w:t>ci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6"/>
        </w:rPr>
        <w:t>spoza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6"/>
        </w:rPr>
        <w:t>tego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6"/>
        </w:rPr>
        <w:t>zakresu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6"/>
        </w:rPr>
        <w:t>(tj.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6"/>
        </w:rPr>
        <w:t>ujemne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6"/>
        </w:rPr>
        <w:t>oraz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6"/>
        </w:rPr>
        <w:t>wi</w:t>
      </w:r>
      <w:r w:rsidR="008F1796">
        <w:rPr>
          <w:rFonts w:asciiTheme="minorHAnsi" w:hAnsiTheme="minorHAnsi"/>
          <w:spacing w:val="-6"/>
        </w:rPr>
        <w:t>ę</w:t>
      </w:r>
      <w:r w:rsidRPr="00E80E2B">
        <w:rPr>
          <w:rFonts w:asciiTheme="minorHAnsi" w:hAnsiTheme="minorHAnsi"/>
          <w:spacing w:val="-6"/>
        </w:rPr>
        <w:t xml:space="preserve">ksze </w:t>
      </w:r>
      <w:r w:rsidRPr="00E80E2B">
        <w:rPr>
          <w:rFonts w:asciiTheme="minorHAnsi" w:hAnsiTheme="minorHAnsi"/>
        </w:rPr>
        <w:t>ni</w:t>
      </w:r>
      <w:r w:rsidR="008F1796">
        <w:rPr>
          <w:rFonts w:asciiTheme="minorHAnsi" w:hAnsiTheme="minorHAnsi"/>
        </w:rPr>
        <w:t>ż</w:t>
      </w:r>
      <w:r w:rsidRPr="00E80E2B">
        <w:rPr>
          <w:rFonts w:asciiTheme="minorHAnsi" w:hAnsiTheme="minorHAnsi"/>
          <w:position w:val="1"/>
        </w:rPr>
        <w:t xml:space="preserve"> </w:t>
      </w:r>
      <w:r w:rsidRPr="00E80E2B">
        <w:rPr>
          <w:rFonts w:asciiTheme="minorHAnsi" w:hAnsiTheme="minorHAnsi"/>
        </w:rPr>
        <w:t>1) oznaczaj</w:t>
      </w:r>
      <w:r w:rsidR="008F1796">
        <w:rPr>
          <w:rFonts w:asciiTheme="minorHAnsi" w:hAnsiTheme="minorHAnsi"/>
        </w:rPr>
        <w:t>ą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brak kolizji dla symulowanego kroku; w przypadku braku rozwi</w:t>
      </w:r>
      <w:r w:rsidR="008F1796">
        <w:rPr>
          <w:rFonts w:asciiTheme="minorHAnsi" w:hAnsiTheme="minorHAnsi"/>
        </w:rPr>
        <w:t>ą</w:t>
      </w:r>
      <w:r w:rsidRPr="00E80E2B">
        <w:rPr>
          <w:rFonts w:asciiTheme="minorHAnsi" w:hAnsiTheme="minorHAnsi"/>
        </w:rPr>
        <w:t>zania równie</w:t>
      </w:r>
      <w:r w:rsidR="008F1796">
        <w:rPr>
          <w:rFonts w:asciiTheme="minorHAnsi" w:hAnsiTheme="minorHAnsi"/>
        </w:rPr>
        <w:t>ż</w:t>
      </w:r>
      <w:r w:rsidRPr="00E80E2B">
        <w:rPr>
          <w:rFonts w:asciiTheme="minorHAnsi" w:hAnsiTheme="minorHAnsi"/>
          <w:spacing w:val="-14"/>
          <w:position w:val="1"/>
        </w:rPr>
        <w:t xml:space="preserve"> </w:t>
      </w:r>
      <w:r w:rsidRPr="00E80E2B">
        <w:rPr>
          <w:rFonts w:asciiTheme="minorHAnsi" w:hAnsiTheme="minorHAnsi"/>
        </w:rPr>
        <w:t>zezwolono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na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pełne</w:t>
      </w:r>
      <w:r w:rsidRPr="00E80E2B">
        <w:rPr>
          <w:rFonts w:asciiTheme="minorHAnsi" w:hAnsiTheme="minorHAnsi"/>
          <w:spacing w:val="-13"/>
        </w:rPr>
        <w:t xml:space="preserve"> </w:t>
      </w:r>
      <w:r w:rsidRPr="00E80E2B">
        <w:rPr>
          <w:rFonts w:asciiTheme="minorHAnsi" w:hAnsiTheme="minorHAnsi"/>
        </w:rPr>
        <w:t>przemieszczenie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cz</w:t>
      </w:r>
      <w:r w:rsidR="008F1796">
        <w:rPr>
          <w:rFonts w:asciiTheme="minorHAnsi" w:hAnsiTheme="minorHAnsi"/>
        </w:rPr>
        <w:t>ą</w:t>
      </w:r>
      <w:r w:rsidRPr="00E80E2B">
        <w:rPr>
          <w:rFonts w:asciiTheme="minorHAnsi" w:hAnsiTheme="minorHAnsi"/>
        </w:rPr>
        <w:t>stki.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W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przypadku</w:t>
      </w:r>
      <w:r w:rsidRPr="00E80E2B">
        <w:rPr>
          <w:rFonts w:asciiTheme="minorHAnsi" w:hAnsiTheme="minorHAnsi"/>
          <w:spacing w:val="-13"/>
        </w:rPr>
        <w:t xml:space="preserve"> </w:t>
      </w:r>
      <w:r w:rsidRPr="00E80E2B">
        <w:rPr>
          <w:rFonts w:asciiTheme="minorHAnsi" w:hAnsiTheme="minorHAnsi"/>
        </w:rPr>
        <w:t>kolizji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z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zewn</w:t>
      </w:r>
      <w:r w:rsidR="008F1796">
        <w:rPr>
          <w:rFonts w:asciiTheme="minorHAnsi" w:hAnsiTheme="minorHAnsi"/>
        </w:rPr>
        <w:t>ę</w:t>
      </w:r>
      <w:r w:rsidRPr="00E80E2B">
        <w:rPr>
          <w:rFonts w:asciiTheme="minorHAnsi" w:hAnsiTheme="minorHAnsi"/>
        </w:rPr>
        <w:t>trzn</w:t>
      </w:r>
      <w:r w:rsidR="008F1796">
        <w:rPr>
          <w:rFonts w:asciiTheme="minorHAnsi" w:hAnsiTheme="minorHAnsi"/>
        </w:rPr>
        <w:t>ą</w:t>
      </w:r>
      <w:r w:rsidRPr="00E80E2B">
        <w:rPr>
          <w:rFonts w:asciiTheme="minorHAnsi" w:hAnsiTheme="minorHAnsi"/>
        </w:rPr>
        <w:t xml:space="preserve"> barier</w:t>
      </w:r>
      <w:r w:rsidR="008F1796">
        <w:rPr>
          <w:rFonts w:asciiTheme="minorHAnsi" w:hAnsiTheme="minorHAnsi"/>
        </w:rPr>
        <w:t>ą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zasymulowano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potencjalnie</w:t>
      </w:r>
      <w:r w:rsidRPr="00E80E2B">
        <w:rPr>
          <w:rFonts w:asciiTheme="minorHAnsi" w:hAnsiTheme="minorHAnsi"/>
          <w:spacing w:val="-14"/>
        </w:rPr>
        <w:t xml:space="preserve"> </w:t>
      </w:r>
      <w:r w:rsidRPr="00E80E2B">
        <w:rPr>
          <w:rFonts w:asciiTheme="minorHAnsi" w:hAnsiTheme="minorHAnsi"/>
        </w:rPr>
        <w:t>wielokrotne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</w:rPr>
        <w:t>odbicie,</w:t>
      </w:r>
      <w:r w:rsidRPr="00E80E2B">
        <w:rPr>
          <w:rFonts w:asciiTheme="minorHAnsi" w:hAnsiTheme="minorHAnsi"/>
          <w:spacing w:val="-8"/>
        </w:rPr>
        <w:t xml:space="preserve"> </w:t>
      </w:r>
      <w:r w:rsidRPr="00E80E2B">
        <w:rPr>
          <w:rFonts w:asciiTheme="minorHAnsi" w:hAnsiTheme="minorHAnsi"/>
        </w:rPr>
        <w:t>w</w:t>
      </w:r>
      <w:r w:rsidRPr="00E80E2B">
        <w:rPr>
          <w:rFonts w:asciiTheme="minorHAnsi" w:hAnsiTheme="minorHAnsi"/>
          <w:spacing w:val="-8"/>
        </w:rPr>
        <w:t xml:space="preserve"> </w:t>
      </w:r>
      <w:r w:rsidRPr="00E80E2B">
        <w:rPr>
          <w:rFonts w:asciiTheme="minorHAnsi" w:hAnsiTheme="minorHAnsi"/>
        </w:rPr>
        <w:t>przypadku</w:t>
      </w:r>
      <w:r w:rsidRPr="00E80E2B">
        <w:rPr>
          <w:rFonts w:asciiTheme="minorHAnsi" w:hAnsiTheme="minorHAnsi"/>
          <w:spacing w:val="-8"/>
        </w:rPr>
        <w:t xml:space="preserve"> </w:t>
      </w:r>
      <w:r w:rsidRPr="00E80E2B">
        <w:rPr>
          <w:rFonts w:asciiTheme="minorHAnsi" w:hAnsiTheme="minorHAnsi"/>
        </w:rPr>
        <w:t>absorbera</w:t>
      </w:r>
      <w:r w:rsidRPr="00E80E2B">
        <w:rPr>
          <w:rFonts w:asciiTheme="minorHAnsi" w:hAnsiTheme="minorHAnsi"/>
          <w:spacing w:val="-8"/>
        </w:rPr>
        <w:t xml:space="preserve"> </w:t>
      </w:r>
      <w:r w:rsidRPr="00E80E2B">
        <w:rPr>
          <w:rFonts w:asciiTheme="minorHAnsi" w:hAnsiTheme="minorHAnsi"/>
        </w:rPr>
        <w:t>po</w:t>
      </w:r>
      <w:r w:rsidRPr="00E80E2B">
        <w:rPr>
          <w:rFonts w:asciiTheme="minorHAnsi" w:hAnsiTheme="minorHAnsi"/>
          <w:spacing w:val="-8"/>
        </w:rPr>
        <w:t xml:space="preserve"> </w:t>
      </w:r>
      <w:r w:rsidRPr="00E80E2B">
        <w:rPr>
          <w:rFonts w:asciiTheme="minorHAnsi" w:hAnsiTheme="minorHAnsi"/>
        </w:rPr>
        <w:t xml:space="preserve">prostu </w:t>
      </w:r>
      <w:r w:rsidRPr="00E80E2B">
        <w:rPr>
          <w:rFonts w:asciiTheme="minorHAnsi" w:hAnsiTheme="minorHAnsi"/>
          <w:spacing w:val="-2"/>
        </w:rPr>
        <w:t>wygaszenie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2"/>
        </w:rPr>
        <w:t>danej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2"/>
        </w:rPr>
        <w:t>cz</w:t>
      </w:r>
      <w:r w:rsidR="008F1796">
        <w:rPr>
          <w:rFonts w:asciiTheme="minorHAnsi" w:hAnsiTheme="minorHAnsi"/>
          <w:spacing w:val="-2"/>
        </w:rPr>
        <w:t>ą</w:t>
      </w:r>
      <w:r w:rsidRPr="00E80E2B">
        <w:rPr>
          <w:rFonts w:asciiTheme="minorHAnsi" w:hAnsiTheme="minorHAnsi"/>
          <w:spacing w:val="-2"/>
        </w:rPr>
        <w:t>stki.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2"/>
        </w:rPr>
        <w:t>Wprowadzano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2"/>
        </w:rPr>
        <w:t>szereg</w:t>
      </w:r>
      <w:r w:rsidRPr="00E80E2B">
        <w:rPr>
          <w:rFonts w:asciiTheme="minorHAnsi" w:hAnsiTheme="minorHAnsi"/>
          <w:spacing w:val="-7"/>
        </w:rPr>
        <w:t xml:space="preserve"> </w:t>
      </w:r>
      <w:r w:rsidR="008F1796">
        <w:rPr>
          <w:rFonts w:asciiTheme="minorHAnsi" w:hAnsiTheme="minorHAnsi"/>
          <w:spacing w:val="-2"/>
        </w:rPr>
        <w:t>ś</w:t>
      </w:r>
      <w:r w:rsidRPr="00E80E2B">
        <w:rPr>
          <w:rFonts w:asciiTheme="minorHAnsi" w:hAnsiTheme="minorHAnsi"/>
          <w:spacing w:val="-2"/>
        </w:rPr>
        <w:t>rodków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2"/>
        </w:rPr>
        <w:t>kontroli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2"/>
        </w:rPr>
        <w:t>bł</w:t>
      </w:r>
      <w:r w:rsidR="008F1796">
        <w:rPr>
          <w:rFonts w:asciiTheme="minorHAnsi" w:hAnsiTheme="minorHAnsi"/>
          <w:spacing w:val="-2"/>
        </w:rPr>
        <w:t>ę</w:t>
      </w:r>
      <w:r w:rsidRPr="00E80E2B">
        <w:rPr>
          <w:rFonts w:asciiTheme="minorHAnsi" w:hAnsiTheme="minorHAnsi"/>
          <w:spacing w:val="-2"/>
        </w:rPr>
        <w:t>dów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2"/>
        </w:rPr>
        <w:t>oraz</w:t>
      </w:r>
      <w:r w:rsidRPr="00E80E2B">
        <w:rPr>
          <w:rFonts w:asciiTheme="minorHAnsi" w:hAnsiTheme="minorHAnsi"/>
          <w:spacing w:val="-7"/>
        </w:rPr>
        <w:t xml:space="preserve"> </w:t>
      </w:r>
      <w:r w:rsidRPr="00E80E2B">
        <w:rPr>
          <w:rFonts w:asciiTheme="minorHAnsi" w:hAnsiTheme="minorHAnsi"/>
          <w:spacing w:val="-2"/>
        </w:rPr>
        <w:t>zap</w:t>
      </w:r>
      <w:r w:rsidR="008F1796">
        <w:rPr>
          <w:rFonts w:asciiTheme="minorHAnsi" w:hAnsiTheme="minorHAnsi"/>
          <w:spacing w:val="-2"/>
        </w:rPr>
        <w:t>ę</w:t>
      </w:r>
      <w:r w:rsidRPr="00E80E2B">
        <w:rPr>
          <w:rFonts w:asciiTheme="minorHAnsi" w:hAnsiTheme="minorHAnsi"/>
          <w:spacing w:val="-2"/>
        </w:rPr>
        <w:t>tlania symulacji:</w:t>
      </w:r>
      <w:r w:rsidRPr="00E80E2B">
        <w:rPr>
          <w:rFonts w:asciiTheme="minorHAnsi" w:hAnsiTheme="minorHAnsi"/>
          <w:spacing w:val="-12"/>
        </w:rPr>
        <w:t xml:space="preserve"> </w:t>
      </w:r>
      <w:r w:rsidRPr="00E80E2B">
        <w:rPr>
          <w:rFonts w:asciiTheme="minorHAnsi" w:hAnsiTheme="minorHAnsi"/>
          <w:spacing w:val="-2"/>
        </w:rPr>
        <w:t>wielokrotne</w:t>
      </w:r>
      <w:r w:rsidRPr="00E80E2B">
        <w:rPr>
          <w:rFonts w:asciiTheme="minorHAnsi" w:hAnsiTheme="minorHAnsi"/>
          <w:spacing w:val="-12"/>
        </w:rPr>
        <w:t xml:space="preserve"> </w:t>
      </w:r>
      <w:r w:rsidRPr="00E80E2B">
        <w:rPr>
          <w:rFonts w:asciiTheme="minorHAnsi" w:hAnsiTheme="minorHAnsi"/>
          <w:spacing w:val="-2"/>
        </w:rPr>
        <w:t>odbicia</w:t>
      </w:r>
      <w:r w:rsidRPr="00E80E2B">
        <w:rPr>
          <w:rFonts w:asciiTheme="minorHAnsi" w:hAnsiTheme="minorHAnsi"/>
          <w:spacing w:val="-11"/>
        </w:rPr>
        <w:t xml:space="preserve"> </w:t>
      </w:r>
      <w:r w:rsidRPr="00E80E2B">
        <w:rPr>
          <w:rFonts w:asciiTheme="minorHAnsi" w:hAnsiTheme="minorHAnsi"/>
          <w:spacing w:val="-2"/>
        </w:rPr>
        <w:t>zostały</w:t>
      </w:r>
      <w:r w:rsidRPr="00E80E2B">
        <w:rPr>
          <w:rFonts w:asciiTheme="minorHAnsi" w:hAnsiTheme="minorHAnsi"/>
          <w:spacing w:val="-12"/>
        </w:rPr>
        <w:t xml:space="preserve"> </w:t>
      </w:r>
      <w:r w:rsidRPr="00E80E2B">
        <w:rPr>
          <w:rFonts w:asciiTheme="minorHAnsi" w:hAnsiTheme="minorHAnsi"/>
          <w:spacing w:val="-2"/>
        </w:rPr>
        <w:t>ograniczone</w:t>
      </w:r>
      <w:r w:rsidRPr="00E80E2B">
        <w:rPr>
          <w:rFonts w:asciiTheme="minorHAnsi" w:hAnsiTheme="minorHAnsi"/>
          <w:spacing w:val="-12"/>
        </w:rPr>
        <w:t xml:space="preserve"> </w:t>
      </w:r>
      <w:r w:rsidRPr="00E80E2B">
        <w:rPr>
          <w:rFonts w:asciiTheme="minorHAnsi" w:hAnsiTheme="minorHAnsi"/>
          <w:spacing w:val="-2"/>
        </w:rPr>
        <w:t>do</w:t>
      </w:r>
      <w:r w:rsidRPr="00E80E2B">
        <w:rPr>
          <w:rFonts w:asciiTheme="minorHAnsi" w:hAnsiTheme="minorHAnsi"/>
          <w:spacing w:val="-11"/>
        </w:rPr>
        <w:t xml:space="preserve"> </w:t>
      </w:r>
      <w:r w:rsidRPr="00E80E2B">
        <w:rPr>
          <w:rFonts w:asciiTheme="minorHAnsi" w:hAnsiTheme="minorHAnsi"/>
          <w:spacing w:val="-2"/>
        </w:rPr>
        <w:t>5,</w:t>
      </w:r>
      <w:r w:rsidRPr="00E80E2B">
        <w:rPr>
          <w:rFonts w:asciiTheme="minorHAnsi" w:hAnsiTheme="minorHAnsi"/>
          <w:spacing w:val="-12"/>
        </w:rPr>
        <w:t xml:space="preserve"> </w:t>
      </w:r>
      <w:r w:rsidRPr="00E80E2B">
        <w:rPr>
          <w:rFonts w:asciiTheme="minorHAnsi" w:hAnsiTheme="minorHAnsi"/>
          <w:spacing w:val="-2"/>
        </w:rPr>
        <w:t>jak</w:t>
      </w:r>
      <w:r w:rsidRPr="00E80E2B">
        <w:rPr>
          <w:rFonts w:asciiTheme="minorHAnsi" w:hAnsiTheme="minorHAnsi"/>
          <w:spacing w:val="-12"/>
        </w:rPr>
        <w:t xml:space="preserve"> </w:t>
      </w:r>
      <w:r w:rsidRPr="00E80E2B">
        <w:rPr>
          <w:rFonts w:asciiTheme="minorHAnsi" w:hAnsiTheme="minorHAnsi"/>
          <w:spacing w:val="-2"/>
        </w:rPr>
        <w:t>równie</w:t>
      </w:r>
      <w:r w:rsidR="008F1796">
        <w:rPr>
          <w:rFonts w:asciiTheme="minorHAnsi" w:hAnsiTheme="minorHAnsi"/>
          <w:spacing w:val="-2"/>
        </w:rPr>
        <w:t>ż</w:t>
      </w:r>
      <w:r w:rsidRPr="00E80E2B">
        <w:rPr>
          <w:rFonts w:asciiTheme="minorHAnsi" w:hAnsiTheme="minorHAnsi"/>
          <w:spacing w:val="-2"/>
          <w:position w:val="1"/>
        </w:rPr>
        <w:t xml:space="preserve"> </w:t>
      </w:r>
      <w:r w:rsidRPr="00E80E2B">
        <w:rPr>
          <w:rFonts w:asciiTheme="minorHAnsi" w:hAnsiTheme="minorHAnsi"/>
          <w:spacing w:val="-2"/>
        </w:rPr>
        <w:t>ograniczono</w:t>
      </w:r>
      <w:r w:rsidRPr="00E80E2B">
        <w:rPr>
          <w:rFonts w:asciiTheme="minorHAnsi" w:hAnsiTheme="minorHAnsi"/>
          <w:spacing w:val="-12"/>
        </w:rPr>
        <w:t xml:space="preserve"> </w:t>
      </w:r>
      <w:r w:rsidRPr="00E80E2B">
        <w:rPr>
          <w:rFonts w:asciiTheme="minorHAnsi" w:hAnsiTheme="minorHAnsi"/>
          <w:spacing w:val="-2"/>
        </w:rPr>
        <w:t>mo</w:t>
      </w:r>
      <w:r w:rsidR="008F1796">
        <w:rPr>
          <w:rFonts w:asciiTheme="minorHAnsi" w:hAnsiTheme="minorHAnsi"/>
          <w:spacing w:val="-2"/>
        </w:rPr>
        <w:t>ż</w:t>
      </w:r>
      <w:r w:rsidRPr="00E80E2B">
        <w:rPr>
          <w:rFonts w:asciiTheme="minorHAnsi" w:hAnsiTheme="minorHAnsi"/>
          <w:spacing w:val="-2"/>
        </w:rPr>
        <w:t xml:space="preserve">liwe </w:t>
      </w:r>
      <w:r w:rsidRPr="00E80E2B">
        <w:rPr>
          <w:rFonts w:asciiTheme="minorHAnsi" w:hAnsiTheme="minorHAnsi"/>
        </w:rPr>
        <w:t>odbicia do wi</w:t>
      </w:r>
      <w:r w:rsidR="008F1796">
        <w:rPr>
          <w:rFonts w:asciiTheme="minorHAnsi" w:hAnsiTheme="minorHAnsi"/>
        </w:rPr>
        <w:t>ę</w:t>
      </w:r>
      <w:r w:rsidRPr="00E80E2B">
        <w:rPr>
          <w:rFonts w:asciiTheme="minorHAnsi" w:hAnsiTheme="minorHAnsi"/>
        </w:rPr>
        <w:t>kszych ni</w:t>
      </w:r>
      <w:r w:rsidR="008F1796">
        <w:rPr>
          <w:rFonts w:asciiTheme="minorHAnsi" w:hAnsiTheme="minorHAnsi"/>
        </w:rPr>
        <w:t>ż</w:t>
      </w:r>
      <w:r w:rsidRPr="00E80E2B">
        <w:rPr>
          <w:rFonts w:asciiTheme="minorHAnsi" w:hAnsiTheme="minorHAnsi"/>
          <w:position w:val="1"/>
        </w:rPr>
        <w:t xml:space="preserve"> </w:t>
      </w:r>
      <w:r w:rsidRPr="00E80E2B">
        <w:rPr>
          <w:rFonts w:asciiTheme="minorHAnsi" w:hAnsiTheme="minorHAnsi"/>
        </w:rPr>
        <w:t>10</w:t>
      </w:r>
      <w:r w:rsidRPr="00E80E2B">
        <w:rPr>
          <w:rFonts w:asciiTheme="minorHAnsi" w:hAnsiTheme="minorHAnsi"/>
          <w:vertAlign w:val="superscript"/>
        </w:rPr>
        <w:t>−8</w:t>
      </w:r>
      <w:r w:rsidRPr="00E80E2B">
        <w:rPr>
          <w:rFonts w:asciiTheme="minorHAnsi" w:hAnsiTheme="minorHAnsi"/>
        </w:rPr>
        <w:t>.</w:t>
      </w:r>
    </w:p>
    <w:p w14:paraId="14695CD5" w14:textId="43FAECA9" w:rsidR="00E80E2B" w:rsidRDefault="008F1796" w:rsidP="008F1796">
      <w:pPr>
        <w:pStyle w:val="Akapitzlist"/>
        <w:ind w:left="360"/>
        <w:jc w:val="center"/>
      </w:pPr>
      <w:r w:rsidRPr="008F1796">
        <w:lastRenderedPageBreak/>
        <w:drawing>
          <wp:inline distT="0" distB="0" distL="0" distR="0" wp14:anchorId="0C55F0A8" wp14:editId="4778EC29">
            <wp:extent cx="2972215" cy="3248478"/>
            <wp:effectExtent l="0" t="0" r="0" b="0"/>
            <wp:docPr id="894697550" name="Obraz 1" descr="Obraz zawierający tekst, pismo odręczne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97550" name="Obraz 1" descr="Obraz zawierający tekst, pismo odręczne, Czcionka, numer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6BD1" w14:textId="77777777" w:rsidR="000C43A2" w:rsidRDefault="000C43A2" w:rsidP="008F1796">
      <w:pPr>
        <w:pStyle w:val="Akapitzlist"/>
        <w:ind w:left="360"/>
        <w:jc w:val="center"/>
      </w:pPr>
    </w:p>
    <w:p w14:paraId="7E02EDEF" w14:textId="09553514" w:rsidR="00E80E2B" w:rsidRDefault="00E80E2B" w:rsidP="00E80E2B">
      <w:pPr>
        <w:pStyle w:val="Akapitzlist"/>
        <w:numPr>
          <w:ilvl w:val="0"/>
          <w:numId w:val="1"/>
        </w:numPr>
      </w:pPr>
      <w:r>
        <w:t>Wyniki</w:t>
      </w:r>
    </w:p>
    <w:p w14:paraId="354B4A9E" w14:textId="0286A943" w:rsidR="008F1796" w:rsidRDefault="008F1796" w:rsidP="008F1796">
      <w:pPr>
        <w:pStyle w:val="Akapitzlist"/>
        <w:ind w:left="360"/>
      </w:pPr>
      <w:r w:rsidRPr="008F1796">
        <w:t xml:space="preserve">Układ otwarty symulowana dla współczynniki D=1, dla </w:t>
      </w:r>
      <w:proofErr w:type="spellStart"/>
      <w:r w:rsidRPr="008F1796">
        <w:t>Nmax</w:t>
      </w:r>
      <w:proofErr w:type="spellEnd"/>
      <w:r w:rsidRPr="008F1796">
        <w:t xml:space="preserve"> </w:t>
      </w:r>
      <w:r w:rsidRPr="008F1796">
        <w:rPr>
          <w:rFonts w:ascii="Cambria Math" w:hAnsi="Cambria Math" w:cs="Cambria Math"/>
        </w:rPr>
        <w:t>∈</w:t>
      </w:r>
      <w:r w:rsidRPr="008F1796">
        <w:t xml:space="preserve"> {102, 103, 104, 105} oraz kroku </w:t>
      </w:r>
      <w:r w:rsidRPr="008F1796">
        <w:rPr>
          <w:rFonts w:ascii="Aptos" w:hAnsi="Aptos" w:cs="Aptos"/>
        </w:rPr>
        <w:t>∆</w:t>
      </w:r>
      <w:r w:rsidRPr="008F1796">
        <w:t xml:space="preserve">t = 0.1 dla </w:t>
      </w:r>
      <w:proofErr w:type="spellStart"/>
      <w:r w:rsidRPr="008F1796">
        <w:t>tmax</w:t>
      </w:r>
      <w:proofErr w:type="spellEnd"/>
      <w:r w:rsidRPr="008F1796">
        <w:t xml:space="preserve"> = 100, co odpowiada 1001 krokom. Przyk</w:t>
      </w:r>
      <w:r w:rsidRPr="008F1796">
        <w:rPr>
          <w:rFonts w:ascii="Aptos" w:hAnsi="Aptos" w:cs="Aptos"/>
        </w:rPr>
        <w:t>ł</w:t>
      </w:r>
      <w:r w:rsidRPr="008F1796">
        <w:t>adowy wynik zosta</w:t>
      </w:r>
      <w:r w:rsidRPr="008F1796">
        <w:rPr>
          <w:rFonts w:ascii="Aptos" w:hAnsi="Aptos" w:cs="Aptos"/>
        </w:rPr>
        <w:t>ł</w:t>
      </w:r>
      <w:r w:rsidRPr="008F1796">
        <w:t xml:space="preserve"> przedstawiony w 2, a obliczone wsp</w:t>
      </w:r>
      <w:r w:rsidRPr="008F1796">
        <w:rPr>
          <w:rFonts w:ascii="Aptos" w:hAnsi="Aptos" w:cs="Aptos"/>
        </w:rPr>
        <w:t>ół</w:t>
      </w:r>
      <w:r w:rsidRPr="008F1796">
        <w:t>czynniki dyfuzji w 1. Uk</w:t>
      </w:r>
      <w:r w:rsidRPr="008F1796">
        <w:rPr>
          <w:rFonts w:ascii="Aptos" w:hAnsi="Aptos" w:cs="Aptos"/>
        </w:rPr>
        <w:t>ł</w:t>
      </w:r>
      <w:r w:rsidRPr="008F1796">
        <w:t>ad zamkni</w:t>
      </w:r>
      <w:r>
        <w:t>ę</w:t>
      </w:r>
      <w:r w:rsidRPr="008F1796">
        <w:t>ty symulowano dla kilku parametr</w:t>
      </w:r>
      <w:r w:rsidRPr="008F1796">
        <w:rPr>
          <w:rFonts w:ascii="Aptos" w:hAnsi="Aptos" w:cs="Aptos"/>
        </w:rPr>
        <w:t>ó</w:t>
      </w:r>
      <w:r w:rsidRPr="008F1796">
        <w:t xml:space="preserve">w </w:t>
      </w:r>
      <w:r w:rsidRPr="008F1796">
        <w:rPr>
          <w:rFonts w:ascii="Aptos" w:hAnsi="Aptos" w:cs="Aptos"/>
        </w:rPr>
        <w:t>ω</w:t>
      </w:r>
      <w:r w:rsidRPr="008F1796">
        <w:t xml:space="preserve"> </w:t>
      </w:r>
      <w:r w:rsidRPr="008F1796">
        <w:rPr>
          <w:rFonts w:ascii="Cambria Math" w:hAnsi="Cambria Math" w:cs="Cambria Math"/>
        </w:rPr>
        <w:t>∈</w:t>
      </w:r>
      <w:r w:rsidRPr="008F1796">
        <w:t xml:space="preserve"> {10, 50, 100} - jest to liczba cz</w:t>
      </w:r>
      <w:r>
        <w:t>ą</w:t>
      </w:r>
      <w:r w:rsidRPr="008F1796">
        <w:t>stek wchodz</w:t>
      </w:r>
      <w:r>
        <w:t>ą</w:t>
      </w:r>
      <w:r w:rsidRPr="008F1796">
        <w:t>cych do uk</w:t>
      </w:r>
      <w:r w:rsidRPr="008F1796">
        <w:rPr>
          <w:rFonts w:ascii="Aptos" w:hAnsi="Aptos" w:cs="Aptos"/>
        </w:rPr>
        <w:t>ł</w:t>
      </w:r>
      <w:r w:rsidRPr="008F1796">
        <w:t xml:space="preserve">adu w punkcie </w:t>
      </w:r>
      <w:r>
        <w:t>ź</w:t>
      </w:r>
      <w:r w:rsidRPr="008F1796">
        <w:t>r</w:t>
      </w:r>
      <w:r w:rsidRPr="008F1796">
        <w:rPr>
          <w:rFonts w:ascii="Aptos" w:hAnsi="Aptos" w:cs="Aptos"/>
        </w:rPr>
        <w:t>ó</w:t>
      </w:r>
      <w:r w:rsidRPr="008F1796">
        <w:t>d</w:t>
      </w:r>
      <w:r w:rsidRPr="008F1796">
        <w:rPr>
          <w:rFonts w:ascii="Aptos" w:hAnsi="Aptos" w:cs="Aptos"/>
        </w:rPr>
        <w:t>ł</w:t>
      </w:r>
      <w:r w:rsidRPr="008F1796">
        <w:t>a (3). Zmiana absorbentu odbywa</w:t>
      </w:r>
      <w:r w:rsidRPr="008F1796">
        <w:rPr>
          <w:rFonts w:ascii="Aptos" w:hAnsi="Aptos" w:cs="Aptos"/>
        </w:rPr>
        <w:t>ł</w:t>
      </w:r>
      <w:r w:rsidRPr="008F1796">
        <w:t>a si</w:t>
      </w:r>
      <w:r>
        <w:t>ę</w:t>
      </w:r>
      <w:r w:rsidRPr="008F1796">
        <w:t xml:space="preserve"> dla jego promienia </w:t>
      </w:r>
      <w:proofErr w:type="spellStart"/>
      <w:r w:rsidRPr="008F1796">
        <w:t>rA</w:t>
      </w:r>
      <w:proofErr w:type="spellEnd"/>
      <w:r w:rsidRPr="008F1796">
        <w:t xml:space="preserve"> </w:t>
      </w:r>
      <w:r w:rsidRPr="008F1796">
        <w:rPr>
          <w:rFonts w:ascii="Cambria Math" w:hAnsi="Cambria Math" w:cs="Cambria Math"/>
        </w:rPr>
        <w:t>∈</w:t>
      </w:r>
      <w:r w:rsidRPr="008F1796">
        <w:t xml:space="preserve"> {0.1, 0.5}. W celu</w:t>
      </w:r>
      <w:r>
        <w:t xml:space="preserve"> </w:t>
      </w:r>
      <w:r w:rsidRPr="008F1796">
        <w:t>zaobserwowania fluktuacji (5) r</w:t>
      </w:r>
      <w:r w:rsidRPr="008F1796">
        <w:rPr>
          <w:rFonts w:ascii="Aptos" w:hAnsi="Aptos" w:cs="Aptos"/>
        </w:rPr>
        <w:t>ó</w:t>
      </w:r>
      <w:r w:rsidRPr="008F1796">
        <w:t>wnie</w:t>
      </w:r>
      <w:r>
        <w:t>ż</w:t>
      </w:r>
      <w:r w:rsidRPr="008F1796">
        <w:t xml:space="preserve"> wyd</w:t>
      </w:r>
      <w:r w:rsidRPr="008F1796">
        <w:rPr>
          <w:rFonts w:ascii="Aptos" w:hAnsi="Aptos" w:cs="Aptos"/>
        </w:rPr>
        <w:t>ł</w:t>
      </w:r>
      <w:r w:rsidRPr="008F1796">
        <w:t>u</w:t>
      </w:r>
      <w:r>
        <w:t>ż</w:t>
      </w:r>
      <w:r w:rsidRPr="008F1796">
        <w:t>ono liczb</w:t>
      </w:r>
      <w:r>
        <w:t>ę</w:t>
      </w:r>
      <w:r w:rsidRPr="008F1796">
        <w:t xml:space="preserve"> krok</w:t>
      </w:r>
      <w:r w:rsidRPr="008F1796">
        <w:rPr>
          <w:rFonts w:ascii="Aptos" w:hAnsi="Aptos" w:cs="Aptos"/>
        </w:rPr>
        <w:t>ó</w:t>
      </w:r>
      <w:r w:rsidRPr="008F1796">
        <w:t xml:space="preserve">w symulacji: z </w:t>
      </w:r>
      <w:proofErr w:type="spellStart"/>
      <w:r w:rsidRPr="008F1796">
        <w:t>tmax</w:t>
      </w:r>
      <w:proofErr w:type="spellEnd"/>
      <w:r w:rsidRPr="008F1796">
        <w:t xml:space="preserve"> = 100 do </w:t>
      </w:r>
      <w:proofErr w:type="spellStart"/>
      <w:r w:rsidRPr="008F1796">
        <w:t>tmax</w:t>
      </w:r>
      <w:proofErr w:type="spellEnd"/>
      <w:r w:rsidRPr="008F1796">
        <w:t xml:space="preserve"> = 1000, poniewa</w:t>
      </w:r>
      <w:r>
        <w:t>ż</w:t>
      </w:r>
      <w:r w:rsidRPr="008F1796">
        <w:t xml:space="preserve"> zbyt krótki czas i zbyt mocne </w:t>
      </w:r>
      <w:r>
        <w:t>ź</w:t>
      </w:r>
      <w:r w:rsidRPr="008F1796">
        <w:t>ródło nie pozwoliło na obserwacje˛ tego zjawiska 4.</w:t>
      </w:r>
    </w:p>
    <w:p w14:paraId="39022637" w14:textId="74B0A9BB" w:rsidR="008F1796" w:rsidRDefault="008F1796" w:rsidP="008F1796">
      <w:pPr>
        <w:pStyle w:val="Akapitzlist"/>
        <w:ind w:left="360"/>
        <w:jc w:val="center"/>
      </w:pPr>
      <w:r w:rsidRPr="008F1796">
        <w:rPr>
          <w:noProof/>
        </w:rPr>
        <w:lastRenderedPageBreak/>
        <w:drawing>
          <wp:inline distT="0" distB="0" distL="0" distR="0" wp14:anchorId="657F7CCF" wp14:editId="2EF22AA7">
            <wp:extent cx="2998371" cy="8515350"/>
            <wp:effectExtent l="0" t="0" r="0" b="0"/>
            <wp:docPr id="9185857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4" cy="852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0BB9" w14:textId="13182D82" w:rsidR="000C43A2" w:rsidRPr="000C43A2" w:rsidRDefault="000C43A2" w:rsidP="008F1796">
      <w:pPr>
        <w:pStyle w:val="Akapitzlist"/>
        <w:ind w:left="360"/>
        <w:jc w:val="center"/>
        <w:rPr>
          <w:sz w:val="20"/>
          <w:szCs w:val="20"/>
        </w:rPr>
      </w:pPr>
      <w:r>
        <w:t>Rys 1. Współczynnik dyfuzji dla zad 1.</w:t>
      </w:r>
    </w:p>
    <w:p w14:paraId="3245B03D" w14:textId="77777777" w:rsidR="008F1796" w:rsidRDefault="008F1796" w:rsidP="008F1796">
      <w:pPr>
        <w:pStyle w:val="Akapitzlist"/>
        <w:ind w:left="360"/>
      </w:pPr>
    </w:p>
    <w:p w14:paraId="779BB76F" w14:textId="62D847EA" w:rsidR="008F1796" w:rsidRDefault="008F1796" w:rsidP="008F1796">
      <w:pPr>
        <w:pStyle w:val="Akapitzlist"/>
        <w:ind w:left="360"/>
        <w:jc w:val="center"/>
      </w:pPr>
      <w:r w:rsidRPr="008F1796">
        <w:rPr>
          <w:noProof/>
        </w:rPr>
        <w:drawing>
          <wp:inline distT="0" distB="0" distL="0" distR="0" wp14:anchorId="2CB88C05" wp14:editId="212B97DE">
            <wp:extent cx="4447614" cy="3333750"/>
            <wp:effectExtent l="0" t="0" r="0" b="0"/>
            <wp:docPr id="133341623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835" cy="333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9C25" w14:textId="5FE6CB42" w:rsidR="000C43A2" w:rsidRPr="000C43A2" w:rsidRDefault="000C43A2" w:rsidP="008F1796">
      <w:pPr>
        <w:pStyle w:val="Akapitzlist"/>
        <w:ind w:left="360"/>
        <w:jc w:val="center"/>
        <w:rPr>
          <w:sz w:val="20"/>
          <w:szCs w:val="20"/>
        </w:rPr>
      </w:pPr>
      <w:r w:rsidRPr="000C43A2">
        <w:rPr>
          <w:sz w:val="20"/>
          <w:szCs w:val="20"/>
        </w:rPr>
        <w:t xml:space="preserve">Rys 2. Rozchodzenie się cząstek w czasie dla </w:t>
      </w:r>
      <w:proofErr w:type="spellStart"/>
      <w:r w:rsidRPr="000C43A2">
        <w:rPr>
          <w:sz w:val="20"/>
          <w:szCs w:val="20"/>
        </w:rPr>
        <w:t>N</w:t>
      </w:r>
      <w:r w:rsidRPr="000C43A2">
        <w:rPr>
          <w:sz w:val="20"/>
          <w:szCs w:val="20"/>
          <w:vertAlign w:val="subscript"/>
        </w:rPr>
        <w:t>max</w:t>
      </w:r>
      <w:proofErr w:type="spellEnd"/>
      <w:r w:rsidRPr="000C43A2">
        <w:rPr>
          <w:sz w:val="20"/>
          <w:szCs w:val="20"/>
          <w:vertAlign w:val="superscript"/>
        </w:rPr>
        <w:t xml:space="preserve"> </w:t>
      </w:r>
      <w:r w:rsidRPr="000C43A2">
        <w:rPr>
          <w:sz w:val="20"/>
          <w:szCs w:val="20"/>
        </w:rPr>
        <w:t>= 10</w:t>
      </w:r>
      <w:r w:rsidRPr="000C43A2">
        <w:rPr>
          <w:sz w:val="20"/>
          <w:szCs w:val="20"/>
          <w:vertAlign w:val="superscript"/>
        </w:rPr>
        <w:t>3</w:t>
      </w:r>
      <w:r w:rsidRPr="000C43A2">
        <w:rPr>
          <w:sz w:val="20"/>
          <w:szCs w:val="20"/>
        </w:rPr>
        <w:t>.</w:t>
      </w:r>
    </w:p>
    <w:p w14:paraId="5C9CD432" w14:textId="77777777" w:rsidR="008F1796" w:rsidRDefault="008F1796" w:rsidP="008F1796">
      <w:pPr>
        <w:pStyle w:val="Akapitzlist"/>
        <w:ind w:left="360"/>
        <w:jc w:val="center"/>
      </w:pPr>
    </w:p>
    <w:p w14:paraId="3687736B" w14:textId="3D33644D" w:rsidR="008F1796" w:rsidRDefault="008F1796" w:rsidP="008F1796">
      <w:pPr>
        <w:pStyle w:val="Akapitzlist"/>
        <w:ind w:left="360"/>
        <w:jc w:val="center"/>
      </w:pPr>
      <w:r w:rsidRPr="008F1796">
        <w:rPr>
          <w:noProof/>
        </w:rPr>
        <w:drawing>
          <wp:inline distT="0" distB="0" distL="0" distR="0" wp14:anchorId="1FA18ABD" wp14:editId="66A2758E">
            <wp:extent cx="4324350" cy="4324350"/>
            <wp:effectExtent l="0" t="0" r="0" b="0"/>
            <wp:docPr id="13688279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D832" w14:textId="66F1FB97" w:rsidR="008F1796" w:rsidRPr="000C43A2" w:rsidRDefault="000C43A2" w:rsidP="000C43A2">
      <w:pPr>
        <w:pStyle w:val="Akapitzlist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Rys 3. Dyfuzja w układzie zamkniętym ω=10.</w:t>
      </w:r>
    </w:p>
    <w:p w14:paraId="6A8A045B" w14:textId="4FCE962A" w:rsidR="008F1796" w:rsidRDefault="008F1796" w:rsidP="008F1796">
      <w:pPr>
        <w:pStyle w:val="Akapitzlist"/>
        <w:ind w:left="360"/>
        <w:jc w:val="center"/>
      </w:pPr>
      <w:r w:rsidRPr="008F1796">
        <w:rPr>
          <w:noProof/>
        </w:rPr>
        <w:lastRenderedPageBreak/>
        <w:drawing>
          <wp:inline distT="0" distB="0" distL="0" distR="0" wp14:anchorId="2E87056C" wp14:editId="1D85E68F">
            <wp:extent cx="5489627" cy="4114800"/>
            <wp:effectExtent l="0" t="0" r="0" b="0"/>
            <wp:docPr id="123246164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908" cy="411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C979" w14:textId="7E0184B2" w:rsidR="008F1796" w:rsidRPr="000C43A2" w:rsidRDefault="000C43A2" w:rsidP="000C43A2">
      <w:pPr>
        <w:pStyle w:val="Akapitzlist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Rys 4. Ewolucja cząstek dla </w:t>
      </w:r>
      <w:r>
        <w:rPr>
          <w:sz w:val="20"/>
          <w:szCs w:val="20"/>
        </w:rPr>
        <w:t>ω=</w:t>
      </w:r>
      <w:r>
        <w:rPr>
          <w:sz w:val="20"/>
          <w:szCs w:val="20"/>
        </w:rPr>
        <w:t xml:space="preserve">50, </w:t>
      </w:r>
      <w:proofErr w:type="spellStart"/>
      <w:r>
        <w:rPr>
          <w:sz w:val="20"/>
          <w:szCs w:val="20"/>
        </w:rPr>
        <w:t>Nmax</w:t>
      </w:r>
      <w:proofErr w:type="spellEnd"/>
      <w:r>
        <w:rPr>
          <w:sz w:val="20"/>
          <w:szCs w:val="20"/>
        </w:rPr>
        <w:t xml:space="preserve"> = 10e4, </w:t>
      </w:r>
      <w:proofErr w:type="spellStart"/>
      <w:r>
        <w:rPr>
          <w:sz w:val="20"/>
          <w:szCs w:val="20"/>
        </w:rPr>
        <w:t>tmax</w:t>
      </w:r>
      <w:proofErr w:type="spellEnd"/>
      <w:r>
        <w:rPr>
          <w:sz w:val="20"/>
          <w:szCs w:val="20"/>
        </w:rPr>
        <w:t xml:space="preserve"> = 100. </w:t>
      </w:r>
    </w:p>
    <w:p w14:paraId="140E5C6E" w14:textId="1C5D8B3E" w:rsidR="008F1796" w:rsidRDefault="008F1796" w:rsidP="008F1796">
      <w:pPr>
        <w:pStyle w:val="Akapitzlist"/>
        <w:ind w:left="360"/>
        <w:jc w:val="center"/>
      </w:pPr>
      <w:r w:rsidRPr="008F1796">
        <w:rPr>
          <w:noProof/>
        </w:rPr>
        <w:drawing>
          <wp:inline distT="0" distB="0" distL="0" distR="0" wp14:anchorId="6CD208D7" wp14:editId="7FE77BFE">
            <wp:extent cx="5486400" cy="4112381"/>
            <wp:effectExtent l="0" t="0" r="0" b="2540"/>
            <wp:docPr id="474402715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4E66" w14:textId="72577664" w:rsidR="000C43A2" w:rsidRPr="000C43A2" w:rsidRDefault="000C43A2" w:rsidP="008F1796">
      <w:pPr>
        <w:pStyle w:val="Akapitzlist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Rys 5.</w:t>
      </w:r>
      <w:r>
        <w:rPr>
          <w:sz w:val="20"/>
          <w:szCs w:val="20"/>
        </w:rPr>
        <w:t xml:space="preserve"> Ewolucja cząstek dla ω=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0, </w:t>
      </w:r>
      <w:proofErr w:type="spellStart"/>
      <w:r>
        <w:rPr>
          <w:sz w:val="20"/>
          <w:szCs w:val="20"/>
        </w:rPr>
        <w:t>Nmax</w:t>
      </w:r>
      <w:proofErr w:type="spellEnd"/>
      <w:r>
        <w:rPr>
          <w:sz w:val="20"/>
          <w:szCs w:val="20"/>
        </w:rPr>
        <w:t xml:space="preserve"> = 10e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tmax</w:t>
      </w:r>
      <w:proofErr w:type="spellEnd"/>
      <w:r>
        <w:rPr>
          <w:sz w:val="20"/>
          <w:szCs w:val="20"/>
        </w:rPr>
        <w:t xml:space="preserve"> = 100</w:t>
      </w:r>
      <w:r>
        <w:rPr>
          <w:sz w:val="20"/>
          <w:szCs w:val="20"/>
        </w:rPr>
        <w:t>0</w:t>
      </w:r>
      <w:r>
        <w:rPr>
          <w:sz w:val="20"/>
          <w:szCs w:val="20"/>
        </w:rPr>
        <w:t>.</w:t>
      </w:r>
    </w:p>
    <w:p w14:paraId="494B1473" w14:textId="3C6AB37D" w:rsidR="00E80E2B" w:rsidRDefault="00E80E2B" w:rsidP="00E80E2B">
      <w:pPr>
        <w:pStyle w:val="Akapitzlist"/>
        <w:numPr>
          <w:ilvl w:val="0"/>
          <w:numId w:val="1"/>
        </w:numPr>
      </w:pPr>
      <w:r>
        <w:t>Wnioski</w:t>
      </w:r>
    </w:p>
    <w:p w14:paraId="246B46F9" w14:textId="593AAADA" w:rsidR="008F1796" w:rsidRDefault="008F1796" w:rsidP="008F1796">
      <w:pPr>
        <w:pStyle w:val="Akapitzlist"/>
        <w:ind w:left="360"/>
      </w:pPr>
      <w:r w:rsidRPr="008F1796">
        <w:lastRenderedPageBreak/>
        <w:t>Najwa</w:t>
      </w:r>
      <w:r>
        <w:t>ż</w:t>
      </w:r>
      <w:r w:rsidRPr="008F1796">
        <w:t>niejszym wnioskiem jest bardzo du</w:t>
      </w:r>
      <w:r>
        <w:t>ż</w:t>
      </w:r>
      <w:r w:rsidRPr="008F1796">
        <w:t>a czuło</w:t>
      </w:r>
      <w:r>
        <w:t>ść</w:t>
      </w:r>
      <w:r w:rsidRPr="008F1796">
        <w:t xml:space="preserve"> symulacji na niewielkie warto</w:t>
      </w:r>
      <w:r>
        <w:t>ś</w:t>
      </w:r>
      <w:r w:rsidRPr="008F1796">
        <w:t>ci liczbowe, które s</w:t>
      </w:r>
      <w:r>
        <w:t>ą</w:t>
      </w:r>
      <w:r w:rsidRPr="008F1796">
        <w:t xml:space="preserve"> prawdopodobnie wynikiem zaokr</w:t>
      </w:r>
      <w:r>
        <w:t>ą</w:t>
      </w:r>
      <w:r w:rsidRPr="008F1796">
        <w:t>gle</w:t>
      </w:r>
      <w:r>
        <w:t>ń</w:t>
      </w:r>
      <w:r w:rsidRPr="008F1796">
        <w:t xml:space="preserve"> w systemie - wymusiło to wprowadzenie ogranicze</w:t>
      </w:r>
      <w:r>
        <w:t>ń</w:t>
      </w:r>
      <w:r w:rsidRPr="008F1796">
        <w:t xml:space="preserve"> do liczby odbi</w:t>
      </w:r>
      <w:r w:rsidR="000C43A2">
        <w:t>ć</w:t>
      </w:r>
      <w:r w:rsidRPr="008F1796">
        <w:t xml:space="preserve"> oraz warunków wykrywania granic okr</w:t>
      </w:r>
      <w:r w:rsidR="000C43A2">
        <w:t>ę</w:t>
      </w:r>
      <w:r w:rsidRPr="008F1796">
        <w:t>gów. Pocz</w:t>
      </w:r>
      <w:r w:rsidR="000C43A2">
        <w:t>ą</w:t>
      </w:r>
      <w:r w:rsidRPr="008F1796">
        <w:t>tkowo punkty bardzo cz</w:t>
      </w:r>
      <w:r w:rsidR="000C43A2">
        <w:t>ę</w:t>
      </w:r>
      <w:r w:rsidRPr="008F1796">
        <w:t>sto powodowały niesko</w:t>
      </w:r>
      <w:r w:rsidR="000C43A2">
        <w:t>ń</w:t>
      </w:r>
      <w:r w:rsidRPr="008F1796">
        <w:t>czone (ograniczone systemowo do 1000) serie odbi</w:t>
      </w:r>
      <w:r w:rsidR="000C43A2">
        <w:t>ć</w:t>
      </w:r>
      <w:r w:rsidRPr="008F1796">
        <w:t>. Dla układu otwartego zaobserwowano bardzo silny wpływ liczby cz</w:t>
      </w:r>
      <w:r w:rsidR="000C43A2">
        <w:t>ą</w:t>
      </w:r>
      <w:r w:rsidRPr="008F1796">
        <w:t>stek w układzie na szybko</w:t>
      </w:r>
      <w:r w:rsidR="000C43A2">
        <w:t>ść</w:t>
      </w:r>
      <w:r w:rsidRPr="008F1796">
        <w:t xml:space="preserve"> stabilizacji współczynników dyfuzji - jest to zgodne np. z prawem wielkich liczb. Dla układu zamkni</w:t>
      </w:r>
      <w:r w:rsidR="000C43A2">
        <w:t>ę</w:t>
      </w:r>
      <w:r w:rsidRPr="008F1796">
        <w:t>tego zaobserwowano stabilizacje˛ fluktuacji dla ω = 10 dla około 5000 cz</w:t>
      </w:r>
      <w:r w:rsidR="000C43A2">
        <w:t>ą</w:t>
      </w:r>
      <w:r w:rsidRPr="008F1796">
        <w:t xml:space="preserve">stek w układzie dla t </w:t>
      </w:r>
      <w:r w:rsidRPr="008F1796">
        <w:rPr>
          <w:rFonts w:ascii="Cambria Math" w:hAnsi="Cambria Math" w:cs="Cambria Math"/>
        </w:rPr>
        <w:t>∼</w:t>
      </w:r>
      <w:r w:rsidRPr="008F1796">
        <w:t xml:space="preserve"> 180, co odpowiada 1800 krokom oraz ju</w:t>
      </w:r>
      <w:r w:rsidR="000C43A2">
        <w:t>ż</w:t>
      </w:r>
      <w:r w:rsidRPr="008F1796">
        <w:t xml:space="preserve"> 1.8 </w:t>
      </w:r>
      <w:r w:rsidRPr="008F1796">
        <w:rPr>
          <w:rFonts w:ascii="Cambria Math" w:hAnsi="Cambria Math" w:cs="Cambria Math"/>
        </w:rPr>
        <w:t>∗</w:t>
      </w:r>
      <w:r w:rsidRPr="008F1796">
        <w:t xml:space="preserve"> 104 wygenerowanych cz</w:t>
      </w:r>
      <w:r w:rsidR="000C43A2">
        <w:t>ą</w:t>
      </w:r>
      <w:r w:rsidRPr="008F1796">
        <w:t>stek.</w:t>
      </w:r>
    </w:p>
    <w:sectPr w:rsidR="008F1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7813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852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2B"/>
    <w:rsid w:val="000C43A2"/>
    <w:rsid w:val="005D7561"/>
    <w:rsid w:val="008F1796"/>
    <w:rsid w:val="0097761B"/>
    <w:rsid w:val="00996ADD"/>
    <w:rsid w:val="00E80E2B"/>
    <w:rsid w:val="00E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B66D"/>
  <w15:chartTrackingRefBased/>
  <w15:docId w15:val="{869A3050-A60C-4ED4-B511-C2EC6D14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80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80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80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80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80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80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80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80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80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0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80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80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80E2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80E2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80E2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80E2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80E2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80E2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80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80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80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80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80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80E2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80E2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80E2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80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80E2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80E2B"/>
    <w:rPr>
      <w:b/>
      <w:bCs/>
      <w:smallCaps/>
      <w:color w:val="0F4761" w:themeColor="accent1" w:themeShade="BF"/>
      <w:spacing w:val="5"/>
    </w:rPr>
  </w:style>
  <w:style w:type="paragraph" w:styleId="Tekstpodstawowy">
    <w:name w:val="Body Text"/>
    <w:basedOn w:val="Normalny"/>
    <w:link w:val="TekstpodstawowyZnak"/>
    <w:uiPriority w:val="1"/>
    <w:qFormat/>
    <w:rsid w:val="00E80E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E80E2B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457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Gajewski</dc:creator>
  <cp:keywords/>
  <dc:description/>
  <cp:lastModifiedBy>Hubert Gajewski</cp:lastModifiedBy>
  <cp:revision>1</cp:revision>
  <dcterms:created xsi:type="dcterms:W3CDTF">2025-09-03T20:24:00Z</dcterms:created>
  <dcterms:modified xsi:type="dcterms:W3CDTF">2025-09-03T23:05:00Z</dcterms:modified>
</cp:coreProperties>
</file>