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F4B4" w14:textId="27DADAC8" w:rsidR="00B1448A" w:rsidRPr="00263010" w:rsidRDefault="00263010" w:rsidP="00B144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63010">
        <w:rPr>
          <w:sz w:val="24"/>
          <w:szCs w:val="24"/>
        </w:rPr>
        <w:t>1.</w:t>
      </w:r>
      <w:r w:rsidR="00B1448A" w:rsidRPr="00263010">
        <w:rPr>
          <w:sz w:val="24"/>
          <w:szCs w:val="24"/>
        </w:rPr>
        <w:t>Implementacja</w:t>
      </w:r>
    </w:p>
    <w:p w14:paraId="0457CC7B" w14:textId="50E85873" w:rsidR="00B7589C" w:rsidRDefault="00B1448A" w:rsidP="00263010">
      <w:pPr>
        <w:pStyle w:val="Akapitzlist"/>
        <w:rPr>
          <w:sz w:val="24"/>
          <w:szCs w:val="24"/>
        </w:rPr>
      </w:pPr>
      <w:r w:rsidRPr="00263010">
        <w:rPr>
          <w:sz w:val="24"/>
          <w:szCs w:val="24"/>
        </w:rPr>
        <w:t>Implementacja zadania w środowisku Matlab jest w pliku Zad1</w:t>
      </w:r>
      <w:r w:rsidR="00263010" w:rsidRPr="00263010">
        <w:rPr>
          <w:sz w:val="24"/>
          <w:szCs w:val="24"/>
        </w:rPr>
        <w:br/>
        <w:t>2.</w:t>
      </w:r>
      <w:r w:rsidR="00B7589C">
        <w:rPr>
          <w:sz w:val="24"/>
          <w:szCs w:val="24"/>
        </w:rPr>
        <w:t xml:space="preserve">Sprawdzenie poprawności wartości 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U</w:t>
      </w:r>
      <w:r w:rsidR="009B439D">
        <w:rPr>
          <w:rFonts w:ascii="PLRoman8-Regular" w:hAnsi="PLRoman8-Regular" w:cs="PLRoman8-Regular"/>
          <w:sz w:val="16"/>
          <w:szCs w:val="16"/>
        </w:rPr>
        <w:t>pp</w:t>
      </w:r>
      <w:r w:rsidR="009B439D">
        <w:rPr>
          <w:sz w:val="24"/>
          <w:szCs w:val="24"/>
        </w:rPr>
        <w:t>,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Y</w:t>
      </w:r>
      <w:r w:rsidR="009B439D">
        <w:rPr>
          <w:rFonts w:ascii="PLRoman8-Regular" w:hAnsi="PLRoman8-Regular" w:cs="PLRoman8-Regular"/>
          <w:sz w:val="16"/>
          <w:szCs w:val="16"/>
        </w:rPr>
        <w:t>pp</w:t>
      </w:r>
    </w:p>
    <w:p w14:paraId="48F612D3" w14:textId="08790448" w:rsidR="00263010" w:rsidRPr="00263010" w:rsidRDefault="00263010" w:rsidP="00263010">
      <w:pPr>
        <w:pStyle w:val="Akapitzlist"/>
        <w:rPr>
          <w:sz w:val="24"/>
          <w:szCs w:val="24"/>
        </w:rPr>
      </w:pPr>
      <w:r w:rsidRPr="00263010">
        <w:rPr>
          <w:sz w:val="24"/>
          <w:szCs w:val="24"/>
        </w:rPr>
        <w:t>Symulacja obiektu z wartościami wejściowymi równymi U=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U</w:t>
      </w:r>
      <w:r w:rsidR="009B439D">
        <w:rPr>
          <w:rFonts w:ascii="PLRoman8-Regular" w:hAnsi="PLRoman8-Regular" w:cs="PLRoman8-Regular"/>
          <w:sz w:val="16"/>
          <w:szCs w:val="16"/>
        </w:rPr>
        <w:t>pp</w:t>
      </w:r>
      <w:r w:rsidRPr="00263010">
        <w:rPr>
          <w:sz w:val="24"/>
          <w:szCs w:val="24"/>
        </w:rPr>
        <w:t xml:space="preserve"> i Y=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Y</w:t>
      </w:r>
      <w:r w:rsidR="009B439D">
        <w:rPr>
          <w:rFonts w:ascii="PLRoman8-Regular" w:hAnsi="PLRoman8-Regular" w:cs="PLRoman8-Regular"/>
          <w:sz w:val="16"/>
          <w:szCs w:val="16"/>
        </w:rPr>
        <w:t>pp</w:t>
      </w:r>
      <w:r w:rsidRPr="00263010">
        <w:rPr>
          <w:sz w:val="24"/>
          <w:szCs w:val="24"/>
        </w:rPr>
        <w:t xml:space="preserve">  dała odpowiedź w postaci sygnału równego Y=Ypp co wskazuje na poprawność wartoś</w:t>
      </w:r>
      <w:r>
        <w:rPr>
          <w:sz w:val="24"/>
          <w:szCs w:val="24"/>
        </w:rPr>
        <w:t>c</w:t>
      </w:r>
      <w:r w:rsidRPr="00263010">
        <w:rPr>
          <w:sz w:val="24"/>
          <w:szCs w:val="24"/>
        </w:rPr>
        <w:t>i punktu pracy.</w:t>
      </w:r>
      <w:r w:rsidR="004D7201">
        <w:rPr>
          <w:sz w:val="24"/>
          <w:szCs w:val="24"/>
        </w:rPr>
        <w:t xml:space="preserve"> Symulacja widoczna na rys 1.2</w:t>
      </w:r>
    </w:p>
    <w:p w14:paraId="714736A2" w14:textId="77777777" w:rsidR="00263010" w:rsidRPr="00263010" w:rsidRDefault="00263010" w:rsidP="0026301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63010">
        <w:rPr>
          <w:sz w:val="24"/>
          <w:szCs w:val="24"/>
        </w:rPr>
        <w:t>1.Implementacja</w:t>
      </w:r>
    </w:p>
    <w:p w14:paraId="27B04BBA" w14:textId="7C96054C" w:rsidR="00B7589C" w:rsidRDefault="00263010" w:rsidP="00263010">
      <w:pPr>
        <w:pStyle w:val="Akapitzlist"/>
        <w:rPr>
          <w:sz w:val="24"/>
          <w:szCs w:val="24"/>
        </w:rPr>
      </w:pPr>
      <w:r w:rsidRPr="00263010">
        <w:rPr>
          <w:sz w:val="24"/>
          <w:szCs w:val="24"/>
        </w:rPr>
        <w:t>Implementacja zadania w środowisku Matlab jest w pliku Zad</w:t>
      </w:r>
      <w:r w:rsidRPr="00263010">
        <w:rPr>
          <w:sz w:val="24"/>
          <w:szCs w:val="24"/>
        </w:rPr>
        <w:t>2</w:t>
      </w:r>
      <w:r w:rsidR="00B7589C">
        <w:rPr>
          <w:sz w:val="24"/>
          <w:szCs w:val="24"/>
        </w:rPr>
        <w:t>_3</w:t>
      </w:r>
      <w:r w:rsidRPr="00263010">
        <w:rPr>
          <w:sz w:val="24"/>
          <w:szCs w:val="24"/>
        </w:rPr>
        <w:br/>
      </w:r>
      <w:r w:rsidRPr="00263010">
        <w:rPr>
          <w:sz w:val="24"/>
          <w:szCs w:val="24"/>
        </w:rPr>
        <w:t>2.</w:t>
      </w:r>
      <w:r w:rsidR="00B7589C">
        <w:rPr>
          <w:sz w:val="24"/>
          <w:szCs w:val="24"/>
        </w:rPr>
        <w:t>Odpowiedzi skokowe</w:t>
      </w:r>
    </w:p>
    <w:p w14:paraId="28D3EAB5" w14:textId="4042BAB8" w:rsidR="00B1448A" w:rsidRDefault="00263010" w:rsidP="002630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Zostało wyznaczonych symulacyjnie 5 odpowiedzi skokowych</w:t>
      </w:r>
      <w:r w:rsidR="004D7201">
        <w:rPr>
          <w:sz w:val="24"/>
          <w:szCs w:val="24"/>
        </w:rPr>
        <w:t>, widocznych na rys. 2.2 o skokakch z wartości 1.5 na</w:t>
      </w:r>
      <w:r w:rsidR="00B7589C">
        <w:rPr>
          <w:sz w:val="24"/>
          <w:szCs w:val="24"/>
        </w:rPr>
        <w:t>:</w:t>
      </w:r>
    </w:p>
    <w:p w14:paraId="57A3964E" w14:textId="7A534030" w:rsidR="00B7589C" w:rsidRDefault="00B7589C" w:rsidP="00B7589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1.5-1.6</w:t>
      </w:r>
    </w:p>
    <w:p w14:paraId="365C9766" w14:textId="47D610E7" w:rsidR="00B7589C" w:rsidRDefault="00B7589C" w:rsidP="00B7589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1.5-1.7</w:t>
      </w:r>
    </w:p>
    <w:p w14:paraId="495A94E7" w14:textId="19918F50" w:rsidR="00B7589C" w:rsidRDefault="00B7589C" w:rsidP="002630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1.5-1.8</w:t>
      </w:r>
    </w:p>
    <w:p w14:paraId="0033A7BD" w14:textId="478D60AA" w:rsidR="00B7589C" w:rsidRDefault="00B7589C" w:rsidP="002630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1.5-1.9</w:t>
      </w:r>
    </w:p>
    <w:p w14:paraId="578189A4" w14:textId="175E2689" w:rsidR="00B7589C" w:rsidRDefault="00B7589C" w:rsidP="00B7589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1.5-2.0</w:t>
      </w:r>
    </w:p>
    <w:p w14:paraId="11F92113" w14:textId="5CF03218" w:rsidR="00B7589C" w:rsidRPr="00B7589C" w:rsidRDefault="00B7589C" w:rsidP="00B7589C">
      <w:pPr>
        <w:rPr>
          <w:sz w:val="24"/>
          <w:szCs w:val="24"/>
        </w:rPr>
      </w:pPr>
      <w:r>
        <w:rPr>
          <w:sz w:val="24"/>
          <w:szCs w:val="24"/>
        </w:rPr>
        <w:tab/>
        <w:t>Uwzględniono ograniczenia sygnału w postaci</w:t>
      </w:r>
      <w:r w:rsidR="009B439D">
        <w:rPr>
          <w:sz w:val="24"/>
          <w:szCs w:val="24"/>
        </w:rPr>
        <w:t xml:space="preserve"> 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U</w:t>
      </w:r>
      <w:r w:rsidR="009B439D">
        <w:rPr>
          <w:rFonts w:ascii="PLRoman8-Regular" w:hAnsi="PLRoman8-Regular" w:cs="PLRoman8-Regular"/>
          <w:sz w:val="16"/>
          <w:szCs w:val="16"/>
        </w:rPr>
        <w:t xml:space="preserve">min </w:t>
      </w:r>
      <w:r w:rsidR="009B439D">
        <w:rPr>
          <w:rFonts w:ascii="PLRoman12-Regular" w:hAnsi="PLRoman12-Regular" w:cs="PLRoman12-Regular"/>
          <w:sz w:val="24"/>
          <w:szCs w:val="24"/>
        </w:rPr>
        <w:t>= 1</w:t>
      </w:r>
      <w:r w:rsidR="009B439D">
        <w:rPr>
          <w:rFonts w:ascii="PLMathItalic12-Italic" w:hAnsi="PLMathItalic12-Italic" w:cs="PLMathItalic12-Italic"/>
          <w:i/>
          <w:iCs/>
          <w:sz w:val="24"/>
          <w:szCs w:val="24"/>
        </w:rPr>
        <w:t>, U</w:t>
      </w:r>
      <w:r w:rsidR="009B439D">
        <w:rPr>
          <w:rFonts w:ascii="PLRoman8-Regular" w:hAnsi="PLRoman8-Regular" w:cs="PLRoman8-Regular"/>
          <w:sz w:val="16"/>
          <w:szCs w:val="16"/>
        </w:rPr>
        <w:t xml:space="preserve">max </w:t>
      </w:r>
      <w:r w:rsidR="009B439D">
        <w:rPr>
          <w:rFonts w:ascii="PLRoman12-Regular" w:hAnsi="PLRoman12-Regular" w:cs="PLRoman12-Regular"/>
          <w:sz w:val="24"/>
          <w:szCs w:val="24"/>
        </w:rPr>
        <w:t>= 2.</w:t>
      </w:r>
    </w:p>
    <w:p w14:paraId="7E1C303A" w14:textId="76DFF7A6" w:rsidR="00B7589C" w:rsidRDefault="00B7589C" w:rsidP="00B7589C">
      <w:pPr>
        <w:rPr>
          <w:sz w:val="24"/>
          <w:szCs w:val="24"/>
        </w:rPr>
      </w:pPr>
      <w:r>
        <w:rPr>
          <w:sz w:val="24"/>
          <w:szCs w:val="24"/>
        </w:rPr>
        <w:tab/>
        <w:t>3.Charakterystyka statyczna procesu</w:t>
      </w:r>
    </w:p>
    <w:p w14:paraId="092C9E82" w14:textId="5A07241B" w:rsidR="009B439D" w:rsidRDefault="009B439D" w:rsidP="009B439D">
      <w:pPr>
        <w:ind w:left="708"/>
        <w:rPr>
          <w:sz w:val="24"/>
          <w:szCs w:val="24"/>
        </w:rPr>
      </w:pPr>
      <w:r>
        <w:rPr>
          <w:sz w:val="24"/>
          <w:szCs w:val="24"/>
        </w:rPr>
        <w:t>Charakterystyka statyczna procesu</w:t>
      </w:r>
      <w:r w:rsidR="004D7201">
        <w:rPr>
          <w:sz w:val="24"/>
          <w:szCs w:val="24"/>
        </w:rPr>
        <w:t xml:space="preserve"> widoczna na rys.2.3</w:t>
      </w:r>
      <w:r>
        <w:rPr>
          <w:sz w:val="24"/>
          <w:szCs w:val="24"/>
        </w:rPr>
        <w:t xml:space="preserve"> została wyznaczona poprzez symulowanie układu z różnymi wartościami sygnału wejściowego. Z wykresu widać że obiekt w przedziale [1,2] ma</w:t>
      </w:r>
      <w:r w:rsidR="004D7201">
        <w:rPr>
          <w:sz w:val="24"/>
          <w:szCs w:val="24"/>
        </w:rPr>
        <w:t xml:space="preserve"> w przybliżeniu</w:t>
      </w:r>
      <w:r>
        <w:rPr>
          <w:sz w:val="24"/>
          <w:szCs w:val="24"/>
        </w:rPr>
        <w:t xml:space="preserve"> właściwości statyczne</w:t>
      </w:r>
      <w:r w:rsidR="004D7201">
        <w:rPr>
          <w:sz w:val="24"/>
          <w:szCs w:val="24"/>
        </w:rPr>
        <w:t>. Wzmocnienie statyczne liczone jako współczynnik kierunkowy prostej zostało obliczone na K=</w:t>
      </w:r>
      <w:r w:rsidR="004D7201" w:rsidRPr="004D7201">
        <w:t xml:space="preserve"> </w:t>
      </w:r>
      <w:r w:rsidR="004D7201" w:rsidRPr="004D7201">
        <w:rPr>
          <w:sz w:val="24"/>
          <w:szCs w:val="24"/>
        </w:rPr>
        <w:t>0.7707</w:t>
      </w:r>
      <w:r w:rsidR="004D7201">
        <w:rPr>
          <w:sz w:val="24"/>
          <w:szCs w:val="24"/>
        </w:rPr>
        <w:t>8</w:t>
      </w:r>
    </w:p>
    <w:p w14:paraId="16B0DFDE" w14:textId="1A891101" w:rsidR="00B7589C" w:rsidRPr="00B7589C" w:rsidRDefault="00B7589C" w:rsidP="00B758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7894029" w14:textId="28AC62B4" w:rsidR="00B7589C" w:rsidRDefault="004D7201" w:rsidP="00B7589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1.Implementacja</w:t>
      </w:r>
    </w:p>
    <w:p w14:paraId="78535C4B" w14:textId="62A3EA81" w:rsidR="004D7201" w:rsidRDefault="004D7201" w:rsidP="004D720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Implementacja zadania w środowisku Matlab jest w pliku Zad2_3</w:t>
      </w:r>
    </w:p>
    <w:p w14:paraId="45684D53" w14:textId="517643B6" w:rsidR="004D7201" w:rsidRDefault="004D7201" w:rsidP="004D720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2.Przekształcanie odpowiedzi skokowej</w:t>
      </w:r>
    </w:p>
    <w:p w14:paraId="4110710A" w14:textId="39167B51" w:rsidR="004D7201" w:rsidRDefault="004D7201" w:rsidP="004D720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Przekształcanie odpowiedzi skokowej odbyło się z wykorzystaniem wzoru:</w:t>
      </w:r>
    </w:p>
    <w:p w14:paraId="2E8598B6" w14:textId="4C7C8411" w:rsidR="004D7201" w:rsidRDefault="004D7201" w:rsidP="004D7201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418A53F1" wp14:editId="72C32D13">
            <wp:extent cx="2638425" cy="781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67A6" w14:textId="04286B14" w:rsidR="004B1978" w:rsidRDefault="004B1978" w:rsidP="004D7201">
      <w:pPr>
        <w:pStyle w:val="Akapitzlist"/>
        <w:rPr>
          <w:sz w:val="24"/>
          <w:szCs w:val="24"/>
        </w:rPr>
      </w:pPr>
      <w:r>
        <w:t>gdzie Si to jest gotowa odpowiedź skokowa podawana jako model regulatora DMC, S</w:t>
      </w:r>
      <w:r>
        <w:t>i</w:t>
      </w:r>
      <w:r>
        <w:t xml:space="preserve">0  jest to seria pomiarów pozyskanych w celu wyznaczenia odpowiedzi skokowej </w:t>
      </w:r>
      <w:r>
        <w:t>.</w:t>
      </w:r>
      <w:r>
        <w:t>Wielkość ∆U jest to przyrost wartości sterowania.</w:t>
      </w:r>
    </w:p>
    <w:p w14:paraId="35F54153" w14:textId="2ED9C7AF" w:rsidR="004B1978" w:rsidRDefault="00727922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Odpowiedź skokowa jest widoczna na rys 3.2</w:t>
      </w:r>
    </w:p>
    <w:p w14:paraId="73CE5079" w14:textId="0F5E9867" w:rsidR="004B1978" w:rsidRDefault="004B1978" w:rsidP="004B197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1.Implementacja</w:t>
      </w:r>
    </w:p>
    <w:p w14:paraId="3B095B32" w14:textId="542924DC" w:rsidR="004B1978" w:rsidRDefault="004B1978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Implementacja zadania w środowsku Matlab jest w pliku Zad4_PID i Zad4_DMC</w:t>
      </w:r>
    </w:p>
    <w:p w14:paraId="4977E47D" w14:textId="1D177064" w:rsidR="005A464E" w:rsidRDefault="005A464E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2.Regulator PID</w:t>
      </w:r>
    </w:p>
    <w:p w14:paraId="273F760F" w14:textId="473159FE" w:rsidR="005A464E" w:rsidRDefault="00B22B36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Regulator PID został zaimplementowany na podstawie wzorów:</w:t>
      </w:r>
    </w:p>
    <w:p w14:paraId="4B563C6A" w14:textId="77777777" w:rsidR="00B22B36" w:rsidRDefault="00B22B36" w:rsidP="004B1978">
      <w:pPr>
        <w:pStyle w:val="Akapitzlist"/>
        <w:rPr>
          <w:sz w:val="24"/>
          <w:szCs w:val="24"/>
        </w:rPr>
      </w:pPr>
    </w:p>
    <w:p w14:paraId="31ACBC85" w14:textId="51C532D0" w:rsidR="00B22B36" w:rsidRDefault="00020D6C" w:rsidP="004B1978">
      <w:pPr>
        <w:pStyle w:val="Akapitzli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B2956" wp14:editId="19AD7E91">
            <wp:extent cx="5715000" cy="1466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13D" w14:textId="4AC8FC8D" w:rsidR="00950BF7" w:rsidRDefault="00950BF7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3.Regulator DMC</w:t>
      </w:r>
    </w:p>
    <w:p w14:paraId="22CA9CB9" w14:textId="40160F80" w:rsidR="00B22B36" w:rsidRDefault="00B22B36" w:rsidP="00B22B3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Regulator </w:t>
      </w:r>
      <w:r>
        <w:rPr>
          <w:sz w:val="24"/>
          <w:szCs w:val="24"/>
        </w:rPr>
        <w:t>DMC</w:t>
      </w:r>
      <w:r>
        <w:rPr>
          <w:sz w:val="24"/>
          <w:szCs w:val="24"/>
        </w:rPr>
        <w:t xml:space="preserve"> został zaimplementowany na podstawie wzorów:</w:t>
      </w:r>
    </w:p>
    <w:p w14:paraId="1B8D9CF1" w14:textId="49AB7570" w:rsidR="00B22B36" w:rsidRDefault="00B22B36" w:rsidP="004B1978">
      <w:pPr>
        <w:pStyle w:val="Akapitzlist"/>
        <w:rPr>
          <w:sz w:val="24"/>
          <w:szCs w:val="24"/>
        </w:rPr>
      </w:pPr>
    </w:p>
    <w:p w14:paraId="476A4844" w14:textId="6F3E6531" w:rsidR="00B22B36" w:rsidRDefault="00B22B36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Gdzie e(k) to uchyb w chwiki k</w:t>
      </w:r>
    </w:p>
    <w:p w14:paraId="47BCF080" w14:textId="3B027EC8" w:rsidR="00B22B36" w:rsidRDefault="00B22B36" w:rsidP="004B19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E(k)=yzad(k)-y(k)</w:t>
      </w:r>
    </w:p>
    <w:p w14:paraId="10A43718" w14:textId="77777777" w:rsidR="00B22B36" w:rsidRDefault="00B22B36" w:rsidP="004B1978">
      <w:pPr>
        <w:pStyle w:val="Akapitzlist"/>
        <w:rPr>
          <w:sz w:val="24"/>
          <w:szCs w:val="24"/>
        </w:rPr>
      </w:pPr>
    </w:p>
    <w:p w14:paraId="6602B27B" w14:textId="77777777" w:rsidR="00950BF7" w:rsidRDefault="00950BF7" w:rsidP="004B1978">
      <w:pPr>
        <w:pStyle w:val="Akapitzlist"/>
        <w:rPr>
          <w:sz w:val="24"/>
          <w:szCs w:val="24"/>
        </w:rPr>
      </w:pPr>
    </w:p>
    <w:p w14:paraId="64D2293B" w14:textId="61311A51" w:rsidR="00950BF7" w:rsidRDefault="00950BF7" w:rsidP="00950BF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1.Implementacja</w:t>
      </w:r>
    </w:p>
    <w:p w14:paraId="33CB7676" w14:textId="4DF90307" w:rsidR="004B4D40" w:rsidRDefault="004B4D40" w:rsidP="004B4D40">
      <w:pPr>
        <w:pStyle w:val="Akapitzlis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Implementacja w środowisku Matlab znajduje się w plikach </w:t>
      </w:r>
      <w:r w:rsidRPr="004B4D40">
        <w:rPr>
          <w:color w:val="FF0000"/>
          <w:sz w:val="24"/>
          <w:szCs w:val="24"/>
        </w:rPr>
        <w:t>XXX</w:t>
      </w:r>
    </w:p>
    <w:p w14:paraId="4DF5863B" w14:textId="5C877C79" w:rsidR="00950BF7" w:rsidRDefault="00950BF7" w:rsidP="00950BF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2.Dobór nastaw regulatora PID metodą eksperymentalną.</w:t>
      </w:r>
    </w:p>
    <w:p w14:paraId="54BF2731" w14:textId="2BD10BCD" w:rsidR="00950BF7" w:rsidRDefault="00950BF7" w:rsidP="00950BF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Dobór nastaw odbył się metodą „inżynierską” tzn. obiekt regulacji został wprowadzony w oscylacje nierosnące i niegasnące za pomocą odpowiedniej wartości wzmocnienia. Takie wzmocnie nazywamy krytycznym i w tym przypadku było równe </w:t>
      </w:r>
      <w:r w:rsidRPr="00950BF7">
        <w:rPr>
          <w:color w:val="FF0000"/>
          <w:sz w:val="24"/>
          <w:szCs w:val="24"/>
        </w:rPr>
        <w:t>XXX</w:t>
      </w:r>
      <w:r>
        <w:rPr>
          <w:sz w:val="24"/>
          <w:szCs w:val="24"/>
        </w:rPr>
        <w:t>. Następnie mnożąc go przez 0,5 uzyskaliśmy człon proporcjonalny. Potem dobraliśmy taki czas zdwojenia Ti</w:t>
      </w:r>
      <w:r w:rsidR="00B22B36">
        <w:rPr>
          <w:sz w:val="24"/>
          <w:szCs w:val="24"/>
        </w:rPr>
        <w:t>, by uzyskać zadowalającą wielkość wskaźnika jakości regulacji. Na koniec dobraliśmy taki czas wyprzedzenia Td, żeby wskaźnik jakości regulacji był jak najmniejszy.</w:t>
      </w:r>
    </w:p>
    <w:p w14:paraId="0DBE7511" w14:textId="77777777" w:rsidR="009C1810" w:rsidRDefault="009C1810" w:rsidP="00950BF7">
      <w:pPr>
        <w:pStyle w:val="Akapitzlist"/>
        <w:rPr>
          <w:sz w:val="24"/>
          <w:szCs w:val="24"/>
        </w:rPr>
      </w:pPr>
    </w:p>
    <w:p w14:paraId="1BA22D88" w14:textId="77777777" w:rsidR="009C1810" w:rsidRDefault="009C1810" w:rsidP="009C18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obu algorytmach liczony był wskaźnik jakości regulacji ze wzoru:</w:t>
      </w:r>
    </w:p>
    <w:p w14:paraId="37B97DB1" w14:textId="77777777" w:rsidR="009C1810" w:rsidRPr="009C1810" w:rsidRDefault="009C1810" w:rsidP="009C1810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6217CD7C" wp14:editId="4632F440">
            <wp:extent cx="1828800" cy="581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20A5" w14:textId="2BA10CBF" w:rsidR="00B22B36" w:rsidRDefault="00B22B36" w:rsidP="00950BF7">
      <w:pPr>
        <w:pStyle w:val="Akapitzlist"/>
        <w:rPr>
          <w:sz w:val="24"/>
          <w:szCs w:val="24"/>
        </w:rPr>
      </w:pPr>
    </w:p>
    <w:p w14:paraId="5C72B4B5" w14:textId="4471E00E" w:rsidR="00B22B36" w:rsidRDefault="00B22B36" w:rsidP="00950BF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Przykłady:</w:t>
      </w:r>
    </w:p>
    <w:p w14:paraId="2F8F8E06" w14:textId="77777777" w:rsidR="00B22B36" w:rsidRDefault="00B22B36" w:rsidP="00950BF7">
      <w:pPr>
        <w:pStyle w:val="Akapitzlist"/>
        <w:rPr>
          <w:sz w:val="24"/>
          <w:szCs w:val="24"/>
        </w:rPr>
      </w:pPr>
    </w:p>
    <w:p w14:paraId="3306983C" w14:textId="0071EA74" w:rsidR="00950BF7" w:rsidRDefault="00950BF7" w:rsidP="00950BF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3.Dobór parametrów algorytmu DMC</w:t>
      </w:r>
      <w:r w:rsidR="004B4D40">
        <w:rPr>
          <w:sz w:val="24"/>
          <w:szCs w:val="24"/>
        </w:rPr>
        <w:t xml:space="preserve"> metodą eksperymentalną</w:t>
      </w:r>
    </w:p>
    <w:p w14:paraId="77E73D53" w14:textId="00E21D0A" w:rsidR="004B4D40" w:rsidRPr="004B4D40" w:rsidRDefault="004B4D40" w:rsidP="00950BF7">
      <w:pPr>
        <w:pStyle w:val="Akapitzlist"/>
        <w:rPr>
          <w:color w:val="FF0000"/>
          <w:sz w:val="24"/>
          <w:szCs w:val="24"/>
        </w:rPr>
      </w:pPr>
      <w:r w:rsidRPr="004B4D40">
        <w:rPr>
          <w:color w:val="FF0000"/>
          <w:sz w:val="24"/>
          <w:szCs w:val="24"/>
        </w:rPr>
        <w:t>XXX</w:t>
      </w:r>
    </w:p>
    <w:p w14:paraId="4E1F36F5" w14:textId="52071966" w:rsidR="004B4D40" w:rsidRDefault="004B4D40" w:rsidP="004B4D4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1.Implementacja</w:t>
      </w:r>
    </w:p>
    <w:p w14:paraId="0E44CE23" w14:textId="77777777" w:rsidR="004B4D40" w:rsidRPr="004B4D40" w:rsidRDefault="004B4D40" w:rsidP="004B4D40">
      <w:pPr>
        <w:pStyle w:val="Akapitzlis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Implementacja w środowisku Matlab znajduje się w plikach </w:t>
      </w:r>
      <w:r w:rsidRPr="004B4D40">
        <w:rPr>
          <w:color w:val="FF0000"/>
          <w:sz w:val="24"/>
          <w:szCs w:val="24"/>
        </w:rPr>
        <w:t>XXX</w:t>
      </w:r>
    </w:p>
    <w:p w14:paraId="756650B1" w14:textId="4E7B1C22" w:rsidR="004B4D40" w:rsidRPr="00950BF7" w:rsidRDefault="004B4D40" w:rsidP="004B4D4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2.</w:t>
      </w:r>
      <w:bookmarkStart w:id="0" w:name="_GoBack"/>
      <w:bookmarkEnd w:id="0"/>
    </w:p>
    <w:sectPr w:rsidR="004B4D40" w:rsidRPr="0095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LMathItalic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6E33"/>
    <w:multiLevelType w:val="hybridMultilevel"/>
    <w:tmpl w:val="3D160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8A"/>
    <w:rsid w:val="00020D6C"/>
    <w:rsid w:val="00263010"/>
    <w:rsid w:val="00461A00"/>
    <w:rsid w:val="004B1978"/>
    <w:rsid w:val="004B4D40"/>
    <w:rsid w:val="004D7201"/>
    <w:rsid w:val="005A464E"/>
    <w:rsid w:val="005F4237"/>
    <w:rsid w:val="00690D39"/>
    <w:rsid w:val="00727922"/>
    <w:rsid w:val="00950BF7"/>
    <w:rsid w:val="009B439D"/>
    <w:rsid w:val="009C1810"/>
    <w:rsid w:val="00B1448A"/>
    <w:rsid w:val="00B22B36"/>
    <w:rsid w:val="00B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2393"/>
  <w15:chartTrackingRefBased/>
  <w15:docId w15:val="{6E2848D9-3F74-47FF-8EA8-464A0F8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6</cp:revision>
  <dcterms:created xsi:type="dcterms:W3CDTF">2020-03-24T13:14:00Z</dcterms:created>
  <dcterms:modified xsi:type="dcterms:W3CDTF">2020-03-24T13:59:00Z</dcterms:modified>
</cp:coreProperties>
</file>