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7E" w:rsidRDefault="004A60E3" w:rsidP="00327556">
      <w:pPr>
        <w:pStyle w:val="Nagwek1"/>
        <w:numPr>
          <w:ilvl w:val="0"/>
          <w:numId w:val="2"/>
        </w:numPr>
        <w:jc w:val="both"/>
      </w:pPr>
      <w:bookmarkStart w:id="0" w:name="_Toc119413237"/>
      <w:r>
        <w:t>Rodzaje grafik komputerowych</w:t>
      </w:r>
      <w:bookmarkEnd w:id="0"/>
    </w:p>
    <w:p w:rsidR="004A60E3" w:rsidRDefault="004A60E3" w:rsidP="00327556">
      <w:pPr>
        <w:pStyle w:val="Nagwek1"/>
        <w:numPr>
          <w:ilvl w:val="0"/>
          <w:numId w:val="2"/>
        </w:numPr>
        <w:jc w:val="both"/>
      </w:pPr>
      <w:bookmarkStart w:id="1" w:name="_Toc119413238"/>
      <w:r>
        <w:t>Formaty plików graficznych</w:t>
      </w:r>
      <w:bookmarkEnd w:id="1"/>
    </w:p>
    <w:p w:rsidR="004A60E3" w:rsidRDefault="004A60E3" w:rsidP="0035734D">
      <w:pPr>
        <w:pStyle w:val="Nagwek2"/>
        <w:numPr>
          <w:ilvl w:val="0"/>
          <w:numId w:val="3"/>
        </w:numPr>
        <w:ind w:hanging="11"/>
        <w:jc w:val="both"/>
      </w:pPr>
      <w:bookmarkStart w:id="2" w:name="_Toc119413239"/>
      <w:r>
        <w:t>Formaty plików grafiki rastrowej</w:t>
      </w:r>
      <w:bookmarkEnd w:id="2"/>
    </w:p>
    <w:p w:rsidR="004A60E3" w:rsidRDefault="004A60E3" w:rsidP="00327556">
      <w:pPr>
        <w:pStyle w:val="Nagwek2"/>
        <w:numPr>
          <w:ilvl w:val="0"/>
          <w:numId w:val="3"/>
        </w:numPr>
        <w:ind w:hanging="11"/>
        <w:jc w:val="both"/>
      </w:pPr>
      <w:bookmarkStart w:id="3" w:name="_Toc119413240"/>
      <w:r>
        <w:t>Formaty plików grafiki wektorowej</w:t>
      </w:r>
      <w:bookmarkEnd w:id="3"/>
    </w:p>
    <w:p w:rsidR="004A60E3" w:rsidRDefault="004A60E3" w:rsidP="00327556">
      <w:pPr>
        <w:pStyle w:val="Nagwek1"/>
        <w:numPr>
          <w:ilvl w:val="0"/>
          <w:numId w:val="2"/>
        </w:numPr>
        <w:jc w:val="both"/>
      </w:pPr>
      <w:bookmarkStart w:id="4" w:name="_Toc119413241"/>
      <w:r>
        <w:t>Opracowanie grafiki rastrowej</w:t>
      </w:r>
      <w:bookmarkEnd w:id="4"/>
    </w:p>
    <w:p w:rsidR="004A60E3" w:rsidRDefault="004A60E3" w:rsidP="0035734D">
      <w:pPr>
        <w:pStyle w:val="Nagwek2"/>
        <w:numPr>
          <w:ilvl w:val="0"/>
          <w:numId w:val="4"/>
        </w:numPr>
        <w:ind w:hanging="11"/>
        <w:jc w:val="both"/>
      </w:pPr>
      <w:bookmarkStart w:id="5" w:name="_Toc119413242"/>
      <w:r>
        <w:t>Warstwy i sekcje</w:t>
      </w:r>
      <w:bookmarkEnd w:id="5"/>
    </w:p>
    <w:p w:rsidR="007A698F" w:rsidRPr="007A698F" w:rsidRDefault="007A698F" w:rsidP="00327556">
      <w:pPr>
        <w:pStyle w:val="Akapitzlist"/>
        <w:ind w:firstLine="273"/>
        <w:jc w:val="both"/>
      </w:pPr>
      <w:r>
        <w:t xml:space="preserve">Grafika rastrowa prezentuje obraz za pomocą pionowo - poziomej siatki odpowiednio kolorowanych pikseli na monitorze komputera, drukarce lub innym urządzeniu wyjściowym. Bez zastosowania kompresji kolor każdego piksela jest definiowany pojedynczo tworząc </w:t>
      </w:r>
      <w:proofErr w:type="spellStart"/>
      <w:r>
        <w:t>pixmapę</w:t>
      </w:r>
      <w:proofErr w:type="spellEnd"/>
      <w:r>
        <w:t xml:space="preserve"> oraz kolor w danym trybie koloru. Obrazki z głębią kolorów RGB często składają się z kolorowych kwadratów zdefiniowanych przy pomocy trzech bajtów – jeden bajt na składową czerwoną koloru, jedna na zieloną i jeden na skład niebieską</w:t>
      </w:r>
    </w:p>
    <w:p w:rsidR="007A698F" w:rsidRPr="007A698F" w:rsidRDefault="007A698F" w:rsidP="00327556">
      <w:pPr>
        <w:jc w:val="both"/>
      </w:pPr>
    </w:p>
    <w:p w:rsidR="004A60E3" w:rsidRDefault="004A60E3" w:rsidP="00327556">
      <w:pPr>
        <w:pStyle w:val="Nagwek2"/>
        <w:numPr>
          <w:ilvl w:val="0"/>
          <w:numId w:val="4"/>
        </w:numPr>
        <w:ind w:hanging="11"/>
        <w:jc w:val="both"/>
      </w:pPr>
      <w:bookmarkStart w:id="6" w:name="_Toc119413243"/>
      <w:r>
        <w:t>Filtry i efekty</w:t>
      </w:r>
      <w:bookmarkEnd w:id="6"/>
    </w:p>
    <w:p w:rsidR="007A698F" w:rsidRPr="007A698F" w:rsidRDefault="007A698F" w:rsidP="00327556">
      <w:pPr>
        <w:ind w:left="709" w:firstLine="284"/>
        <w:jc w:val="both"/>
      </w:pPr>
      <w:r>
        <w:t xml:space="preserve">Grafika rastrowa prezentuje obraz za pomocą pionowo - poziomej siatki odpowiednio kolorowanych pikseli na monitorze komputera, drukarce lub innym urządzeniu wyjściowym. Bez zastosowania kompresji kolor każdego piksela jest definiowany pojedynczo tworząc </w:t>
      </w:r>
      <w:proofErr w:type="spellStart"/>
      <w:r>
        <w:t>pixmapę</w:t>
      </w:r>
      <w:proofErr w:type="spellEnd"/>
      <w:r>
        <w:t xml:space="preserve"> oraz kolor w danym trybie koloru. Obrazki z głębią kolorów RGB często składają się z kolorowych kwadratów zdefiniowanych przy pomocy trzech bajtów – jeden bajt na składową czerwoną koloru, jedna na zieloną i jeden na skład niebieską</w:t>
      </w:r>
    </w:p>
    <w:p w:rsidR="007A698F" w:rsidRPr="007A698F" w:rsidRDefault="007A698F" w:rsidP="00327556">
      <w:pPr>
        <w:jc w:val="both"/>
      </w:pPr>
    </w:p>
    <w:p w:rsidR="007A698F" w:rsidRDefault="004A60E3" w:rsidP="00327556">
      <w:pPr>
        <w:pStyle w:val="Nagwek2"/>
        <w:numPr>
          <w:ilvl w:val="0"/>
          <w:numId w:val="4"/>
        </w:numPr>
        <w:ind w:hanging="11"/>
        <w:jc w:val="both"/>
      </w:pPr>
      <w:bookmarkStart w:id="7" w:name="_Toc119413244"/>
      <w:r>
        <w:t>Zmiana kontrastu i nasycenia kolorów</w:t>
      </w:r>
      <w:bookmarkEnd w:id="7"/>
    </w:p>
    <w:p w:rsidR="007A698F" w:rsidRPr="007A698F" w:rsidRDefault="007A698F" w:rsidP="00327556">
      <w:pPr>
        <w:ind w:left="720" w:firstLine="273"/>
        <w:jc w:val="both"/>
      </w:pPr>
      <w:r>
        <w:t xml:space="preserve">Grafika rastrowa prezentuje obraz za pomocą pionowo - poziomej siatki odpowiednio kolorowanych pikseli na monitorze komputera, drukarce lub innym urządzeniu wyjściowym. Bez zastosowania kompresji kolor każdego piksela jest definiowany pojedynczo tworząc </w:t>
      </w:r>
      <w:proofErr w:type="spellStart"/>
      <w:r>
        <w:t>pixmapę</w:t>
      </w:r>
      <w:proofErr w:type="spellEnd"/>
      <w:r>
        <w:t xml:space="preserve"> oraz kolor w danym trybie koloru. Obrazki z głębią kolorów RGB często składają się z kolorowych kwadratów zdefiniowanych przy pomocy trzech bajtów – jeden bajt na składową czerwoną koloru, jedna na zieloną i jeden na skład niebieską</w:t>
      </w:r>
    </w:p>
    <w:p w:rsidR="004A60E3" w:rsidRDefault="004A60E3" w:rsidP="00327556">
      <w:pPr>
        <w:pStyle w:val="Nagwek2"/>
        <w:numPr>
          <w:ilvl w:val="0"/>
          <w:numId w:val="4"/>
        </w:numPr>
        <w:ind w:hanging="11"/>
        <w:jc w:val="both"/>
      </w:pPr>
      <w:bookmarkStart w:id="8" w:name="_Toc119413245"/>
      <w:r>
        <w:t>Kadrowanie i skalowanie</w:t>
      </w:r>
      <w:bookmarkEnd w:id="8"/>
    </w:p>
    <w:p w:rsidR="007A698F" w:rsidRPr="007A698F" w:rsidRDefault="007A698F" w:rsidP="00327556">
      <w:pPr>
        <w:pStyle w:val="Akapitzlist"/>
        <w:ind w:firstLine="273"/>
        <w:jc w:val="both"/>
      </w:pPr>
      <w:r>
        <w:t xml:space="preserve">Grafika rastrowa prezentuje obraz za pomocą pionowo - poziomej siatki odpowiednio kolorowanych pikseli na monitorze komputera, drukarce lub innym urządzeniu wyjściowym. Bez zastosowania kompresji kolor każdego piksela jest definiowany pojedynczo tworząc </w:t>
      </w:r>
      <w:proofErr w:type="spellStart"/>
      <w:r>
        <w:t>pixmapę</w:t>
      </w:r>
      <w:proofErr w:type="spellEnd"/>
      <w:r>
        <w:t xml:space="preserve"> oraz kolor w danym trybie koloru. Obrazki z głębią kolorów RGB często składają się z kolorowych kwadratów zdefiniowanych przy pomocy trzech bajtów – jeden bajt na składową czerwoną koloru, jedna na zieloną i jeden na skład niebieską</w:t>
      </w:r>
    </w:p>
    <w:p w:rsidR="007A698F" w:rsidRPr="007A698F" w:rsidRDefault="007A698F" w:rsidP="00327556">
      <w:pPr>
        <w:jc w:val="both"/>
      </w:pPr>
    </w:p>
    <w:p w:rsidR="004A60E3" w:rsidRDefault="004A60E3" w:rsidP="00327556">
      <w:pPr>
        <w:pStyle w:val="Nagwek1"/>
        <w:numPr>
          <w:ilvl w:val="0"/>
          <w:numId w:val="2"/>
        </w:numPr>
        <w:jc w:val="both"/>
      </w:pPr>
      <w:bookmarkStart w:id="9" w:name="_Toc119413246"/>
      <w:r>
        <w:lastRenderedPageBreak/>
        <w:t>Opracowanie grafiki wektorowej</w:t>
      </w:r>
      <w:bookmarkEnd w:id="9"/>
    </w:p>
    <w:p w:rsidR="004A60E3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0" w:name="_Toc119413247"/>
      <w:r>
        <w:t>Podział rysunku na warstwy</w:t>
      </w:r>
      <w:bookmarkEnd w:id="10"/>
    </w:p>
    <w:p w:rsidR="007A698F" w:rsidRPr="007A698F" w:rsidRDefault="007A698F" w:rsidP="00327556">
      <w:pPr>
        <w:ind w:left="708" w:firstLine="285"/>
        <w:jc w:val="both"/>
      </w:pPr>
      <w:r>
        <w:t>W grafice wektorowej obraz opisany jest za pomocą figur geometrycznych</w:t>
      </w:r>
      <w:r w:rsidR="00327556">
        <w:t xml:space="preserve"> </w:t>
      </w:r>
      <w:r>
        <w:t>(w przypadku grafiki dwuwymiarowej) lub brył geometrycznych</w:t>
      </w:r>
      <w:r w:rsidR="00327556">
        <w:t xml:space="preserve">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maszyn.</w:t>
      </w:r>
    </w:p>
    <w:p w:rsidR="004A60E3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1" w:name="_Toc119413248"/>
      <w:r>
        <w:t>Rysowanie figur geometrycznych</w:t>
      </w:r>
      <w:bookmarkEnd w:id="11"/>
    </w:p>
    <w:p w:rsidR="00327556" w:rsidRPr="00327556" w:rsidRDefault="00327556" w:rsidP="00327556">
      <w:pPr>
        <w:ind w:left="708" w:firstLine="285"/>
        <w:jc w:val="both"/>
      </w:pPr>
      <w:r>
        <w:t>W grafice wektorowej obraz opisany jest za pomocą figur geometrycznych (w przypadku grafiki dwuwymiarowej) lub brył geometrycznych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</w:t>
      </w:r>
    </w:p>
    <w:p w:rsidR="004A60E3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2" w:name="_Toc119413249"/>
      <w:r>
        <w:t>Dodawanie i usuwanie węzłów</w:t>
      </w:r>
      <w:bookmarkEnd w:id="12"/>
    </w:p>
    <w:p w:rsidR="00327556" w:rsidRPr="00327556" w:rsidRDefault="00327556" w:rsidP="00327556">
      <w:pPr>
        <w:ind w:left="708" w:firstLine="285"/>
        <w:jc w:val="both"/>
      </w:pPr>
      <w:r>
        <w:t>W grafice wektorowej obraz opisany jest za pomocą figur geometrycznych (w przypadku grafiki dwuwymiarowej) lub brył geometrycznych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</w:t>
      </w:r>
    </w:p>
    <w:p w:rsidR="004A60E3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3" w:name="_Toc119413250"/>
      <w:r>
        <w:t>Wypełnianie rysunku kolorem</w:t>
      </w:r>
      <w:bookmarkEnd w:id="13"/>
    </w:p>
    <w:p w:rsidR="00327556" w:rsidRPr="00327556" w:rsidRDefault="00327556" w:rsidP="00327556">
      <w:pPr>
        <w:tabs>
          <w:tab w:val="left" w:pos="709"/>
        </w:tabs>
        <w:ind w:left="708" w:firstLine="285"/>
        <w:jc w:val="both"/>
      </w:pPr>
      <w:r>
        <w:t>W grafice wektorowej obraz opisany jest za pomocą figur geometrycznych (w przypadku grafiki dwuwymiarowej) lub brył geometrycznych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</w:t>
      </w:r>
    </w:p>
    <w:p w:rsidR="004A60E3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4" w:name="_Toc119413251"/>
      <w:r>
        <w:t xml:space="preserve">Wypełnianie rysunku </w:t>
      </w:r>
      <w:r>
        <w:t>gradientem</w:t>
      </w:r>
      <w:bookmarkEnd w:id="14"/>
    </w:p>
    <w:p w:rsidR="00327556" w:rsidRPr="00327556" w:rsidRDefault="00327556" w:rsidP="00327556">
      <w:pPr>
        <w:ind w:left="708" w:firstLine="285"/>
        <w:jc w:val="both"/>
      </w:pPr>
      <w:r>
        <w:t>W grafice wektorowej obraz opisany jest za pomocą figur geometrycznych (w przypadku grafiki dwuwymiarowej) lub brył geometrycznych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</w:t>
      </w:r>
    </w:p>
    <w:p w:rsidR="007A698F" w:rsidRDefault="004A60E3" w:rsidP="00327556">
      <w:pPr>
        <w:pStyle w:val="Nagwek2"/>
        <w:numPr>
          <w:ilvl w:val="0"/>
          <w:numId w:val="5"/>
        </w:numPr>
        <w:ind w:hanging="11"/>
        <w:jc w:val="both"/>
      </w:pPr>
      <w:bookmarkStart w:id="15" w:name="_Toc119413252"/>
      <w:r>
        <w:t>Zapisywanie rysunku</w:t>
      </w:r>
      <w:bookmarkEnd w:id="15"/>
    </w:p>
    <w:p w:rsidR="00327556" w:rsidRPr="00327556" w:rsidRDefault="00327556" w:rsidP="00327556">
      <w:pPr>
        <w:ind w:left="708" w:firstLine="285"/>
        <w:jc w:val="both"/>
      </w:pPr>
      <w:r>
        <w:t>W grafice wektorowej obraz opisany jest za pomocą figur geometrycznych (w przypadku grafiki dwuwymiarowej) lub brył geometrycznych (w przypadku grafiki trójwymiarowej), umiejscowionych w matematycznie zdefiniowanym układzie współrzędnych, odpowiednio dwu- lub trójwymiarowym. Grafika wektorowa cechuje się możliwością bezstratnego skalowania, druku, wypalania, czy wycinania za pomocą specjalistycznych maszyn</w:t>
      </w:r>
    </w:p>
    <w:p w:rsidR="007A698F" w:rsidRDefault="007A698F" w:rsidP="00327556">
      <w:pPr>
        <w:jc w:val="both"/>
      </w:pPr>
    </w:p>
    <w:p w:rsidR="00327556" w:rsidRDefault="00327556" w:rsidP="00327556">
      <w:pPr>
        <w:jc w:val="both"/>
      </w:pPr>
    </w:p>
    <w:p w:rsidR="00327556" w:rsidRDefault="00327556" w:rsidP="00327556">
      <w:pPr>
        <w:jc w:val="both"/>
      </w:pPr>
      <w:bookmarkStart w:id="16" w:name="_GoBack"/>
      <w:bookmarkEnd w:id="16"/>
    </w:p>
    <w:sdt>
      <w:sdtPr>
        <w:id w:val="1289783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A698F" w:rsidRDefault="007A698F" w:rsidP="00327556">
          <w:pPr>
            <w:pStyle w:val="Nagwekspisutreci"/>
            <w:jc w:val="both"/>
          </w:pPr>
          <w:r>
            <w:t>Spis treści</w:t>
          </w:r>
        </w:p>
        <w:p w:rsidR="00327556" w:rsidRDefault="007A698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13237" w:history="1">
            <w:r w:rsidR="00327556" w:rsidRPr="00972293">
              <w:rPr>
                <w:rStyle w:val="Hipercze"/>
                <w:noProof/>
              </w:rPr>
              <w:t>1)</w:t>
            </w:r>
            <w:r w:rsidR="00327556">
              <w:rPr>
                <w:rFonts w:eastAsiaTheme="minorEastAsia"/>
                <w:noProof/>
                <w:lang w:eastAsia="pl-PL"/>
              </w:rPr>
              <w:tab/>
            </w:r>
            <w:r w:rsidR="00327556" w:rsidRPr="00972293">
              <w:rPr>
                <w:rStyle w:val="Hipercze"/>
                <w:noProof/>
              </w:rPr>
              <w:t>Rodzaje grafik komputerowych</w:t>
            </w:r>
            <w:r w:rsidR="00327556">
              <w:rPr>
                <w:noProof/>
                <w:webHidden/>
              </w:rPr>
              <w:tab/>
            </w:r>
            <w:r w:rsidR="00327556">
              <w:rPr>
                <w:noProof/>
                <w:webHidden/>
              </w:rPr>
              <w:fldChar w:fldCharType="begin"/>
            </w:r>
            <w:r w:rsidR="00327556">
              <w:rPr>
                <w:noProof/>
                <w:webHidden/>
              </w:rPr>
              <w:instrText xml:space="preserve"> PAGEREF _Toc119413237 \h </w:instrText>
            </w:r>
            <w:r w:rsidR="00327556">
              <w:rPr>
                <w:noProof/>
                <w:webHidden/>
              </w:rPr>
            </w:r>
            <w:r w:rsidR="00327556">
              <w:rPr>
                <w:noProof/>
                <w:webHidden/>
              </w:rPr>
              <w:fldChar w:fldCharType="separate"/>
            </w:r>
            <w:r w:rsidR="00327556">
              <w:rPr>
                <w:noProof/>
                <w:webHidden/>
              </w:rPr>
              <w:t>1</w:t>
            </w:r>
            <w:r w:rsidR="00327556"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38" w:history="1">
            <w:r w:rsidRPr="00972293">
              <w:rPr>
                <w:rStyle w:val="Hipercze"/>
                <w:noProof/>
              </w:rPr>
              <w:t>2)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Formaty plików graficznych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39" w:history="1">
            <w:r w:rsidRPr="00972293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Formaty plików grafiki rastrowej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0" w:history="1">
            <w:r w:rsidRPr="00972293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Formaty plików grafiki wektorowej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1" w:history="1">
            <w:r w:rsidRPr="00972293">
              <w:rPr>
                <w:rStyle w:val="Hipercze"/>
                <w:noProof/>
              </w:rPr>
              <w:t>3)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Opracowanie grafiki rastrowej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2" w:history="1">
            <w:r w:rsidRPr="00972293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Warstwy i sekcje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3" w:history="1">
            <w:r w:rsidRPr="00972293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Filtry i efekty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4" w:history="1">
            <w:r w:rsidRPr="00972293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Zmiana kontrastu i nasycenia kolorów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5" w:history="1">
            <w:r w:rsidRPr="00972293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Kadrowanie i skalowanie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6" w:history="1">
            <w:r w:rsidRPr="00972293">
              <w:rPr>
                <w:rStyle w:val="Hipercze"/>
                <w:noProof/>
              </w:rPr>
              <w:t>4)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Opracowanie grafiki wektorowej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7" w:history="1">
            <w:r w:rsidRPr="00972293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Podział rysunku na warstwy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8" w:history="1">
            <w:r w:rsidRPr="00972293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Rysowanie figur geometrycznych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49" w:history="1">
            <w:r w:rsidRPr="00972293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Dodawanie i usuwanie węzłów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50" w:history="1">
            <w:r w:rsidRPr="00972293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Wypełnianie rysunku kolorem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51" w:history="1">
            <w:r w:rsidRPr="00972293">
              <w:rPr>
                <w:rStyle w:val="Hipercze"/>
                <w:noProof/>
              </w:rPr>
              <w:t>e)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Wypełnianie rysunku gradientem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556" w:rsidRDefault="0032755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413252" w:history="1">
            <w:r w:rsidRPr="00972293">
              <w:rPr>
                <w:rStyle w:val="Hipercze"/>
                <w:noProof/>
              </w:rPr>
              <w:t>f)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72293">
              <w:rPr>
                <w:rStyle w:val="Hipercze"/>
                <w:noProof/>
              </w:rPr>
              <w:t>Zapisywanie rysunku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98F" w:rsidRDefault="007A698F" w:rsidP="0032755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A698F" w:rsidRPr="007A698F" w:rsidRDefault="007A698F" w:rsidP="00327556">
      <w:pPr>
        <w:jc w:val="both"/>
      </w:pPr>
    </w:p>
    <w:sectPr w:rsidR="007A698F" w:rsidRPr="007A69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8F" w:rsidRDefault="00BB018F" w:rsidP="004A60E3">
      <w:pPr>
        <w:spacing w:after="0" w:line="240" w:lineRule="auto"/>
      </w:pPr>
      <w:r>
        <w:separator/>
      </w:r>
    </w:p>
  </w:endnote>
  <w:endnote w:type="continuationSeparator" w:id="0">
    <w:p w:rsidR="00BB018F" w:rsidRDefault="00BB018F" w:rsidP="004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E3" w:rsidRDefault="004A60E3" w:rsidP="00327556">
    <w:pPr>
      <w:pStyle w:val="Stopka"/>
      <w:jc w:val="center"/>
    </w:pPr>
    <w:r>
      <w:t>Str.</w:t>
    </w:r>
    <w:sdt>
      <w:sdtPr>
        <w:id w:val="13263293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8F" w:rsidRDefault="00BB018F" w:rsidP="004A60E3">
      <w:pPr>
        <w:spacing w:after="0" w:line="240" w:lineRule="auto"/>
      </w:pPr>
      <w:r>
        <w:separator/>
      </w:r>
    </w:p>
  </w:footnote>
  <w:footnote w:type="continuationSeparator" w:id="0">
    <w:p w:rsidR="00BB018F" w:rsidRDefault="00BB018F" w:rsidP="004A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E3" w:rsidRPr="00327556" w:rsidRDefault="004A60E3" w:rsidP="00327556">
    <w:pPr>
      <w:pStyle w:val="Nagwek"/>
      <w:jc w:val="center"/>
      <w:rPr>
        <w:sz w:val="32"/>
      </w:rPr>
    </w:pPr>
    <w:r w:rsidRPr="00327556">
      <w:rPr>
        <w:sz w:val="32"/>
      </w:rPr>
      <w:t>Grafika Komputerowa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3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0C45E9"/>
    <w:multiLevelType w:val="hybridMultilevel"/>
    <w:tmpl w:val="ADF62B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3C39"/>
    <w:multiLevelType w:val="hybridMultilevel"/>
    <w:tmpl w:val="2E6430F0"/>
    <w:lvl w:ilvl="0" w:tplc="96DCF8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1B7A"/>
    <w:multiLevelType w:val="hybridMultilevel"/>
    <w:tmpl w:val="E7DA52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2799E"/>
    <w:multiLevelType w:val="hybridMultilevel"/>
    <w:tmpl w:val="575E2D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E3"/>
    <w:rsid w:val="00327556"/>
    <w:rsid w:val="0035734D"/>
    <w:rsid w:val="00432B7B"/>
    <w:rsid w:val="004A60E3"/>
    <w:rsid w:val="004B060F"/>
    <w:rsid w:val="00563B91"/>
    <w:rsid w:val="007A698F"/>
    <w:rsid w:val="007D519D"/>
    <w:rsid w:val="009122F7"/>
    <w:rsid w:val="00B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E5D6"/>
  <w15:chartTrackingRefBased/>
  <w15:docId w15:val="{D375F40E-9188-4330-A076-054DF3E0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6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6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6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A6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60E3"/>
  </w:style>
  <w:style w:type="paragraph" w:styleId="Stopka">
    <w:name w:val="footer"/>
    <w:basedOn w:val="Normalny"/>
    <w:link w:val="StopkaZnak"/>
    <w:uiPriority w:val="99"/>
    <w:unhideWhenUsed/>
    <w:rsid w:val="004A6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60E3"/>
  </w:style>
  <w:style w:type="paragraph" w:styleId="Akapitzlist">
    <w:name w:val="List Paragraph"/>
    <w:basedOn w:val="Normalny"/>
    <w:uiPriority w:val="34"/>
    <w:qFormat/>
    <w:rsid w:val="004A60E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A6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6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698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A698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698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A6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9F1E-CE20-40ED-8D44-D90B3924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925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</dc:creator>
  <cp:keywords/>
  <dc:description/>
  <cp:lastModifiedBy>2e</cp:lastModifiedBy>
  <cp:revision>35</cp:revision>
  <dcterms:created xsi:type="dcterms:W3CDTF">2022-11-15T12:34:00Z</dcterms:created>
  <dcterms:modified xsi:type="dcterms:W3CDTF">2022-11-15T13:07:00Z</dcterms:modified>
</cp:coreProperties>
</file>