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F6A93" w14:textId="5AD67BC5" w:rsidR="00167AB6" w:rsidRDefault="00167AB6" w:rsidP="004E3FC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S1. Triennial Marine Survey Trait References</w:t>
      </w:r>
      <w:bookmarkStart w:id="0" w:name="_GoBack"/>
      <w:bookmarkEnd w:id="0"/>
    </w:p>
    <w:p w14:paraId="43D87E24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Allen, M. J., &amp; Smith, G. B. (1988). </w:t>
      </w:r>
      <w:r>
        <w:rPr>
          <w:i/>
          <w:iCs/>
        </w:rPr>
        <w:t>Atlas and zoogeography of common fishes in the Bering Sea and northeastern Pacific</w:t>
      </w:r>
      <w:r>
        <w:t>.</w:t>
      </w:r>
    </w:p>
    <w:p w14:paraId="636C04C4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Clemens, W. A., &amp; Wilby, G. V. (1961). </w:t>
      </w:r>
      <w:r>
        <w:rPr>
          <w:i/>
          <w:iCs/>
        </w:rPr>
        <w:t>Fishes of the Pacific coast of Canada</w:t>
      </w:r>
      <w:r>
        <w:t xml:space="preserve"> (Vol. 68). Fisheries Research Board of Canada Ottawa.</w:t>
      </w:r>
    </w:p>
    <w:p w14:paraId="41FFBD4D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Cohen, D. M., Inada, T., Iwamoto, T., &amp; Scialabba, N. (1990). Gadiform fishes of the world. </w:t>
      </w:r>
      <w:r>
        <w:rPr>
          <w:i/>
          <w:iCs/>
        </w:rPr>
        <w:t>FAO Fisheries Synopsis</w:t>
      </w:r>
      <w:r>
        <w:t xml:space="preserve">, </w:t>
      </w:r>
      <w:r>
        <w:rPr>
          <w:i/>
          <w:iCs/>
        </w:rPr>
        <w:t>10</w:t>
      </w:r>
      <w:r>
        <w:t>(125), I.</w:t>
      </w:r>
    </w:p>
    <w:p w14:paraId="0B0E149C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Compagno, L. J. V. (1984). Sharks of the world: an annotated and illustrated catalogue of shark species known to date. </w:t>
      </w:r>
      <w:r>
        <w:rPr>
          <w:i/>
          <w:iCs/>
        </w:rPr>
        <w:t>FAO Fisheries Synopsis</w:t>
      </w:r>
      <w:r>
        <w:t>.</w:t>
      </w:r>
    </w:p>
    <w:p w14:paraId="36394BC9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Cooper, J. A. (1996). </w:t>
      </w:r>
      <w:r>
        <w:rPr>
          <w:i/>
          <w:iCs/>
        </w:rPr>
        <w:t>Monophyly and intrarelationships of the family Pleuronectidae (Pleuronectiformes), with a revised classification.</w:t>
      </w:r>
      <w:r>
        <w:t xml:space="preserve"> University of Ottawa (Canada).</w:t>
      </w:r>
    </w:p>
    <w:p w14:paraId="4F1D30D1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Eschmeyer, W. N., &amp; Herald, E. S. (1999). </w:t>
      </w:r>
      <w:r>
        <w:rPr>
          <w:i/>
          <w:iCs/>
        </w:rPr>
        <w:t>A field guide to Pacific coast fishes: North America</w:t>
      </w:r>
      <w:r>
        <w:t>. Houghton Mifflin Harcourt.</w:t>
      </w:r>
    </w:p>
    <w:p w14:paraId="2DE690C0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Lamb, A., &amp; Edgell, P. (1986). </w:t>
      </w:r>
      <w:r>
        <w:rPr>
          <w:i/>
          <w:iCs/>
        </w:rPr>
        <w:t>Coastal fishes of the Pacific Northwest</w:t>
      </w:r>
      <w:r>
        <w:t>. Madeira Park, BC: Harbour Publishing Company.</w:t>
      </w:r>
    </w:p>
    <w:p w14:paraId="014BF2E4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McEachran, J. D., &amp; Dunn, K. A. (1998). Phylogenetic analysis of skates, a morphologically conservative clade of elasmobranchs (Chondrichthyes: Rajidae). </w:t>
      </w:r>
      <w:r>
        <w:rPr>
          <w:i/>
          <w:iCs/>
        </w:rPr>
        <w:t>Copeia</w:t>
      </w:r>
      <w:r>
        <w:t>, 271–290.</w:t>
      </w:r>
    </w:p>
    <w:p w14:paraId="59B1BFD6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Nature, C. M. of, Labignan, I., &amp; Waszczuk, H. (1995). </w:t>
      </w:r>
      <w:r>
        <w:rPr>
          <w:i/>
          <w:iCs/>
        </w:rPr>
        <w:t>Encyclopedia of Canadian fishes</w:t>
      </w:r>
      <w:r>
        <w:t>. Waterdown Ont.: Canadian Sportfishing Productions.</w:t>
      </w:r>
    </w:p>
    <w:p w14:paraId="131958A0" w14:textId="77777777" w:rsidR="00F45D3D" w:rsidRDefault="00F45D3D" w:rsidP="004E3FC1">
      <w:pPr>
        <w:pStyle w:val="NormalWeb"/>
        <w:spacing w:line="480" w:lineRule="auto"/>
        <w:ind w:left="480" w:hanging="480"/>
      </w:pPr>
      <w:r>
        <w:lastRenderedPageBreak/>
        <w:t xml:space="preserve">Nielsen, J. G., Cohen, D. M., Markle, D. F., &amp; Robins, C. R. (1999). FAO species catalogue, v. 18: Ophidiiform fishes of the world (Order Ophidiiformes). An annotated and illustrated catalogue of pearlfishes, cusk-eels, brotulas and other ophidiiform fishes known to date. </w:t>
      </w:r>
      <w:r>
        <w:rPr>
          <w:i/>
          <w:iCs/>
        </w:rPr>
        <w:t>FAO Fisheries Synopsis</w:t>
      </w:r>
      <w:r>
        <w:t>.</w:t>
      </w:r>
    </w:p>
    <w:p w14:paraId="4E69B5EF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Page, L. M., &amp; Burr, B. M. (2011). </w:t>
      </w:r>
      <w:r>
        <w:rPr>
          <w:i/>
          <w:iCs/>
        </w:rPr>
        <w:t>A field guide to freshwater fishes: North America north of Mexico</w:t>
      </w:r>
      <w:r>
        <w:t>. Houghton Mifflin Harcourt.</w:t>
      </w:r>
    </w:p>
    <w:p w14:paraId="48757A6D" w14:textId="77777777" w:rsidR="00F45D3D" w:rsidRDefault="00F45D3D" w:rsidP="004E3FC1">
      <w:pPr>
        <w:pStyle w:val="NormalWeb"/>
        <w:spacing w:line="480" w:lineRule="auto"/>
        <w:ind w:left="480" w:hanging="480"/>
      </w:pPr>
      <w:r>
        <w:t xml:space="preserve">Whitehead, P., Nelson, G., &amp; Wongratana, T. (1985). FAO species catalogue. Vol. 7-Clupeiod fishes of the world. An annotated and illustrated catalogue of the herrings, sardines, pilchards, sprats, shad, anchovies and wolf herring. Part 1-Chirocentridae Clupleidae and Pristigasteridae. </w:t>
      </w:r>
      <w:r>
        <w:rPr>
          <w:i/>
          <w:iCs/>
        </w:rPr>
        <w:t>FAO Fisheries Synopsis</w:t>
      </w:r>
      <w:r>
        <w:t xml:space="preserve">, </w:t>
      </w:r>
      <w:r>
        <w:rPr>
          <w:i/>
          <w:iCs/>
        </w:rPr>
        <w:t>125</w:t>
      </w:r>
      <w:r>
        <w:t>.</w:t>
      </w:r>
    </w:p>
    <w:p w14:paraId="5DE670F3" w14:textId="77777777" w:rsidR="00167AB6" w:rsidRPr="00167AB6" w:rsidRDefault="00167AB6" w:rsidP="004E3FC1">
      <w:pPr>
        <w:spacing w:line="480" w:lineRule="auto"/>
        <w:rPr>
          <w:rFonts w:ascii="Times New Roman" w:hAnsi="Times New Roman" w:cs="Times New Roman"/>
          <w:b/>
        </w:rPr>
      </w:pPr>
    </w:p>
    <w:sectPr w:rsidR="00167AB6" w:rsidRPr="00167AB6" w:rsidSect="00FC00A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B6"/>
    <w:rsid w:val="00167AB6"/>
    <w:rsid w:val="004E3FC1"/>
    <w:rsid w:val="006249F4"/>
    <w:rsid w:val="008F16A4"/>
    <w:rsid w:val="00F45D3D"/>
    <w:rsid w:val="00FC00AF"/>
    <w:rsid w:val="00F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50A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D3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FC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F. Cannistra</dc:creator>
  <cp:keywords/>
  <dc:description/>
  <cp:lastModifiedBy>Anthony F. Cannistra</cp:lastModifiedBy>
  <cp:revision>2</cp:revision>
  <dcterms:created xsi:type="dcterms:W3CDTF">2018-12-06T23:33:00Z</dcterms:created>
  <dcterms:modified xsi:type="dcterms:W3CDTF">2018-12-07T01:37:00Z</dcterms:modified>
</cp:coreProperties>
</file>