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line="312" w:lineRule="auto"/>
        <w:jc w:val="center"/>
      </w:pPr>
      <w:r>
        <w:rPr>
          <w:rFonts w:ascii="Calibri" w:hAnsi="Calibri" w:cs="Calibri" w:eastAsia="PingFang SC"/>
          <w:b/>
          <w:sz w:val="40"/>
          <w:szCs w:val="40"/>
        </w:rPr>
        <w:t xml:space="preserve">001</w:t>
      </w:r>
    </w:p>
    <w:p>
      <w:pPr>
        <w:spacing w:before="240" w:after="80" w:line="312" w:lineRule="auto"/>
      </w:pPr>
      <w:r>
        <w:rPr>
          <w:rFonts w:ascii="Calibri" w:hAnsi="Calibri" w:cs="Calibri" w:eastAsia="PingFang SC"/>
          <w:b/>
          <w:color w:val="C96442"/>
          <w:sz w:val="26"/>
          <w:szCs w:val="26"/>
        </w:rPr>
        <w:t xml:space="preserve">Foundations of Modern Social Thought: Introduce to some of the Founding Fathers:</w:t>
      </w:r>
    </w:p>
    <w:p>
      <w:pPr>
        <w:spacing w:after="80" w:line="312" w:lineRule="auto"/>
        <w:ind w:left="72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Thomas Hobbes (1588-1679)</w:t>
      </w:r>
    </w:p>
    <w:p>
      <w:pPr>
        <w:spacing w:after="80" w:line="312" w:lineRule="auto"/>
        <w:ind w:left="72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John Locke (1632-1702)</w:t>
      </w:r>
    </w:p>
    <w:p>
      <w:pPr>
        <w:spacing w:after="80" w:line="312" w:lineRule="auto"/>
        <w:ind w:left="72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Montesquieu (1689-1755)</w:t>
      </w:r>
    </w:p>
    <w:p>
      <w:pPr>
        <w:spacing w:after="80" w:line="312" w:lineRule="auto"/>
        <w:ind w:left="72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Jean-Jacques Rousseau (1712-1778)</w:t>
      </w:r>
    </w:p>
    <w:p>
      <w:pPr>
        <w:spacing w:after="80" w:line="312" w:lineRule="auto"/>
        <w:ind w:left="72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Adam Smith (1723-1790)</w:t>
      </w:r>
    </w:p>
    <w:p>
      <w:pPr>
        <w:spacing w:after="80" w:line="312" w:lineRule="auto"/>
        <w:ind w:left="72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John Stuart Mill (1806-1873)</w:t>
      </w:r>
    </w:p>
    <w:p>
      <w:pPr>
        <w:spacing w:after="80" w:line="312" w:lineRule="auto"/>
        <w:ind w:left="72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Karl Marx (1818-1883)</w:t>
      </w:r>
    </w:p>
    <w:p>
      <w:pPr>
        <w:spacing w:after="80" w:line="312" w:lineRule="auto"/>
        <w:ind w:left="72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Friedrich Nietzsche (1844-1900)</w:t>
      </w:r>
    </w:p>
    <w:p>
      <w:pPr>
        <w:spacing w:after="80" w:line="312" w:lineRule="auto"/>
        <w:ind w:left="72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Sigmund Freud (1856-1939)</w:t>
      </w:r>
    </w:p>
    <w:p>
      <w:pPr>
        <w:spacing w:after="80" w:line="312" w:lineRule="auto"/>
        <w:ind w:left="72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Max Weber (1864-1920)</w:t>
      </w:r>
    </w:p>
    <w:p>
      <w:pPr>
        <w:spacing w:after="80" w:line="312" w:lineRule="auto"/>
        <w:ind w:left="72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Émile Durkheim (1858-1917)</w:t>
      </w:r>
    </w:p>
    <w:p>
      <w:pPr>
        <w:spacing w:before="240" w:after="80" w:line="312" w:lineRule="auto"/>
      </w:pPr>
      <w:r>
        <w:rPr>
          <w:rFonts w:ascii="Calibri" w:hAnsi="Calibri" w:cs="Calibri" w:eastAsia="PingFang SC"/>
          <w:b/>
          <w:color w:val="C96442"/>
          <w:sz w:val="26"/>
          <w:szCs w:val="26"/>
        </w:rPr>
        <w:t xml:space="preserve">This course is very interdisciplinary</w:t>
      </w:r>
    </w:p>
    <w:p>
      <w:pPr>
        <w:spacing w:before="0" w:after="160" w:line="312" w:lineRule="auto"/>
      </w:pPr>
      <w:r>
        <w:rPr>
          <w:rFonts w:ascii="Calibri" w:hAnsi="Calibri" w:cs="Calibri" w:eastAsia="PingFang SC"/>
          <w:color w:val="3D3A33"/>
          <w:sz w:val="22"/>
          <w:szCs w:val="22"/>
        </w:rPr>
        <w:t xml:space="preserve">It’s not accidental it has a humanities number, a political science numbering, and a sociology number. </w:t>
      </w:r>
    </w:p>
    <w:p>
      <w:pPr>
        <w:spacing w:before="0" w:after="160" w:line="312" w:lineRule="auto"/>
      </w:pPr>
      <w:r>
        <w:rPr>
          <w:rFonts w:ascii="Calibri" w:hAnsi="Calibri" w:cs="Calibri" w:eastAsia="PingFang SC"/>
          <w:color w:val="3D3A33"/>
          <w:sz w:val="22"/>
          <w:szCs w:val="22"/>
        </w:rPr>
        <w:t xml:space="preserve">In fact, as we start discussing the foundations of modern science in the sixteenth century. There is even no distinction no sharp distinction, between sciences and social sciences.</w:t>
      </w:r>
    </w:p>
    <w:p>
      <w:pPr>
        <w:spacing w:before="0" w:after="160" w:line="312" w:lineRule="auto"/>
      </w:pPr>
      <w:r>
        <w:rPr>
          <w:rFonts w:ascii="Calibri" w:hAnsi="Calibri" w:cs="Calibri" w:eastAsia="PingFang SC"/>
          <w:color w:val="3D3A33"/>
          <w:sz w:val="22"/>
          <w:szCs w:val="22"/>
        </w:rPr>
        <w:t xml:space="preserve">It’s really be the kind of late eighteenth century that peopler’s beginning to identify as studying society or human behaviour. </w:t>
      </w:r>
    </w:p>
    <w:p>
      <w:pPr>
        <w:spacing w:before="0" w:after="160" w:line="312" w:lineRule="auto"/>
      </w:pPr>
      <w:r>
        <w:rPr>
          <w:rFonts w:ascii="Calibri" w:hAnsi="Calibri" w:cs="Calibri" w:eastAsia="PingFang SC"/>
          <w:color w:val="3D3A33"/>
          <w:sz w:val="22"/>
          <w:szCs w:val="22"/>
        </w:rPr>
        <w:t xml:space="preserve">Also, the difference between philosophy and social science is a very vague one. </w:t>
      </w:r>
    </w:p>
    <w:p>
      <w:pPr>
        <w:spacing w:before="0" w:after="160" w:line="312" w:lineRule="auto"/>
      </w:pPr>
      <w:r>
        <w:rPr>
          <w:rFonts w:ascii="Calibri" w:hAnsi="Calibri" w:cs="Calibri" w:eastAsia="PingFang SC"/>
          <w:color w:val="3D3A33"/>
          <w:sz w:val="22"/>
          <w:szCs w:val="22"/>
        </w:rPr>
        <w:t xml:space="preserve">So they’re beginning to distinguish themselves increasingly from sciences, but they are still multidisciplinary. </w:t>
      </w:r>
    </w:p>
    <w:p>
      <w:pPr>
        <w:pBdr>
          <w:left w:val="single" w:sz="18" w:space="8" w:color="C96442"/>
        </w:pBdr>
        <w:spacing w:before="0" w:after="160" w:line="312" w:lineRule="auto"/>
        <w:ind w:left="360"/>
      </w:pPr>
      <w:r>
        <w:rPr>
          <w:rFonts w:ascii="Calibri" w:hAnsi="Calibri" w:cs="Calibri" w:eastAsia="PingFang SC"/>
          <w:color w:val="3D3A33"/>
          <w:sz w:val="22"/>
          <w:szCs w:val="22"/>
        </w:rPr>
        <w:t xml:space="preserve">Such as Karl Marx, he is a philosopher, economist, political scientist and sociologists name him as one of the Founding Fathers of sociology. </w:t>
      </w:r>
    </w:p>
    <w:p>
      <w:pPr>
        <w:pBdr>
          <w:left w:val="single" w:sz="18" w:space="8" w:color="C96442"/>
        </w:pBdr>
        <w:spacing w:before="0" w:after="160" w:line="312" w:lineRule="auto"/>
        <w:ind w:left="360"/>
      </w:pPr>
      <w:r>
        <w:rPr>
          <w:rFonts w:ascii="Calibri" w:hAnsi="Calibri" w:cs="Calibri" w:eastAsia="PingFang SC"/>
          <w:color w:val="3D3A33"/>
          <w:sz w:val="22"/>
          <w:szCs w:val="22"/>
        </w:rPr>
        <w:t xml:space="preserve">Such as, Max Weber, he identifies himself as a legal theorist. He was studying economic history. The professor thinks primarily he identifies himself ,early in life, as an economist, as an economist omit historian;  later in life he began to cal himself a sociologist. </w:t>
      </w:r>
    </w:p>
    <w:p>
      <w:pPr>
        <w:spacing w:before="0" w:after="160" w:line="312" w:lineRule="auto"/>
      </w:pPr>
      <w:r>
        <w:rPr>
          <w:rFonts w:ascii="Calibri" w:hAnsi="Calibri" w:cs="Calibri" w:eastAsia="PingFang SC"/>
          <w:color w:val="3D3A33"/>
          <w:sz w:val="22"/>
          <w:szCs w:val="22"/>
        </w:rPr>
        <w:t xml:space="preserve">The point is this is an interdisciplinary course. So one advantage of you to take this ourselves is that you will be getting knowledge , which leads you - which would benefit you,  if you are studying sciences, if you want to become a psychologist, if you become an economist or a political scientist or an anthropologist or a philosopher.</w:t>
      </w:r>
    </w:p>
    <w:p>
      <w:pPr>
        <w:spacing w:before="0" w:after="160" w:line="312" w:lineRule="auto"/>
      </w:pPr>
      <w:r>
        <w:rPr>
          <w:rFonts w:ascii="Calibri" w:hAnsi="Calibri" w:cs="Calibri" w:eastAsia="PingFang SC"/>
          <w:b/>
          <w:color w:val="3D3A33"/>
          <w:sz w:val="22"/>
          <w:szCs w:val="22"/>
        </w:rPr>
        <w:t xml:space="preserve">The list of names will appear on you reading list. </w:t>
      </w:r>
    </w:p>
    <w:p>
      <w:pPr>
        <w:spacing w:before="240" w:after="80" w:line="312" w:lineRule="auto"/>
      </w:pPr>
      <w:r>
        <w:rPr>
          <w:rFonts w:ascii="Calibri" w:hAnsi="Calibri" w:cs="Calibri" w:eastAsia="PingFang SC"/>
          <w:b/>
          <w:color w:val="C96442"/>
          <w:sz w:val="26"/>
          <w:szCs w:val="26"/>
        </w:rPr>
        <w:t xml:space="preserve">Rush quickly through all of these authors</w:t>
      </w:r>
    </w:p>
    <w:p>
      <w:pPr>
        <w:numPr>
          <w:ilvl w:val="0"/>
          <w:numId w:val="101"/>
        </w:numPr>
        <w:spacing w:after="80" w:line="312" w:lineRule="auto"/>
      </w:pPr>
      <w:r>
        <w:rPr>
          <w:rFonts w:ascii="Calibri" w:hAnsi="Calibri" w:cs="Calibri" w:eastAsia="PingFang SC"/>
          <w:color w:val="3D3A33"/>
          <w:sz w:val="22"/>
          <w:szCs w:val="22"/>
        </w:rPr>
        <w:t xml:space="preserve">Thomas Hobbes: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born in 1588</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Troubled childhood</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1602 - 1608 Magdalene Hall, Oxford, Tutor of William Cavendish, later Earl of Devonshire.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1620 travels with pupil to France and Italy, is influenced by Galileo and modern science, rejects Aristotelian logic.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1625 - 1640 involved in turbulent politics - sides with Charles </w:t>
      </w:r>
      <w:r>
        <w:rPr>
          <w:rFonts w:ascii="Calibri" w:hAnsi="Calibri" w:cs="Calibri" w:eastAsia="PingFang SC"/>
          <w:color w:val="3D3A33"/>
          <w:sz w:val="22"/>
          <w:szCs w:val="22"/>
        </w:rPr>
        <w:t xml:space="preserve">one </w:t>
      </w:r>
      <w:r>
        <w:rPr>
          <w:rFonts w:ascii="Calibri" w:hAnsi="Calibri" w:cs="Calibri" w:eastAsia="PingFang SC"/>
          <w:color w:val="3D3A33"/>
          <w:sz w:val="22"/>
          <w:szCs w:val="22"/>
        </w:rPr>
        <w:t xml:space="preserve">Against parliament.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1640 goes into exile to France.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1651 returned to England.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1679, died</w:t>
      </w:r>
    </w:p>
    <w:p>
      <w:pPr>
        <w:numPr>
          <w:ilvl w:val="0"/>
          <w:numId w:val="101"/>
        </w:numPr>
        <w:spacing w:after="80" w:line="312" w:lineRule="auto"/>
      </w:pPr>
      <w:r>
        <w:rPr>
          <w:rFonts w:ascii="Calibri" w:hAnsi="Calibri" w:cs="Calibri" w:eastAsia="PingFang SC"/>
          <w:color w:val="3D3A33"/>
          <w:sz w:val="22"/>
          <w:szCs w:val="22"/>
        </w:rPr>
        <w:t xml:space="preserve">Thomas Hobbes: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1628: translates </w:t>
      </w:r>
      <w:r>
        <w:rPr>
          <w:rFonts w:ascii="Calibri" w:hAnsi="Calibri" w:cs="Calibri" w:eastAsia="PingFang SC"/>
          <w:b/>
          <w:color w:val="3D3A33"/>
          <w:sz w:val="22"/>
          <w:szCs w:val="22"/>
        </w:rPr>
        <w:t xml:space="preserve">Thucydides</w:t>
      </w:r>
      <w:r>
        <w:rPr>
          <w:rFonts w:ascii="Calibri" w:hAnsi="Calibri" w:cs="Calibri" w:eastAsia="PingFang SC"/>
          <w:color w:val="3D3A33"/>
          <w:sz w:val="22"/>
          <w:szCs w:val="22"/>
        </w:rPr>
        <w:t xml:space="preserve"> who in his view showed the incompetence of democracy.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He wrote a trilogy (moving from the analysis of body to human nature and society), 1642, 1655, 1658.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The major work: </w:t>
      </w:r>
      <w:r>
        <w:rPr>
          <w:rFonts w:ascii="Calibri" w:hAnsi="Calibri" w:cs="Calibri" w:eastAsia="PingFang SC"/>
          <w:b/>
          <w:color w:val="3D3A33"/>
          <w:sz w:val="22"/>
          <w:szCs w:val="22"/>
        </w:rPr>
        <w:t xml:space="preserve">Leviathan (One of the most influential books in politics ever written)  </w:t>
      </w:r>
      <w:r>
        <w:rPr>
          <w:rFonts w:ascii="Calibri" w:hAnsi="Calibri" w:cs="Calibri" w:eastAsia="PingFang SC"/>
          <w:color w:val="3D3A33"/>
          <w:sz w:val="22"/>
          <w:szCs w:val="22"/>
        </w:rPr>
        <w:t xml:space="preserve">was completed in 1651 when Charles one was already dead and considered that submission to a new sovereign can be legitimate. Royalist turn against hum, has to leave France an returns to England.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Main theme: need for an all powerful sovereign. </w:t>
      </w:r>
      <w:r>
        <w:rPr>
          <w:rFonts w:ascii="Calibri" w:hAnsi="Calibri" w:cs="Calibri" w:eastAsia="PingFang SC"/>
          <w:color w:val="3D3A33"/>
          <w:sz w:val="22"/>
          <w:szCs w:val="22"/>
        </w:rPr>
        <w:br/>
      </w:r>
      <w:r>
        <w:rPr>
          <w:rFonts w:ascii="Calibri" w:hAnsi="Calibri" w:cs="Calibri" w:eastAsia="PingFang SC"/>
          <w:color w:val="3D3A33"/>
          <w:sz w:val="22"/>
          <w:szCs w:val="22"/>
        </w:rPr>
        <w:t xml:space="preserve">In the state of nature people are evill. Order has to be imposed on them by all powerful sovereign, otherwise we would be in the state of war of every one against every one. </w:t>
      </w:r>
    </w:p>
    <w:p>
      <w:pPr>
        <w:numPr>
          <w:ilvl w:val="0"/>
          <w:numId w:val="101"/>
        </w:numPr>
        <w:spacing w:after="80" w:line="312" w:lineRule="auto"/>
      </w:pPr>
      <w:r>
        <w:rPr>
          <w:rFonts w:ascii="Calibri" w:hAnsi="Calibri" w:cs="Calibri" w:eastAsia="PingFang SC"/>
          <w:color w:val="3D3A33"/>
          <w:sz w:val="22"/>
          <w:szCs w:val="22"/>
        </w:rPr>
        <w:t xml:space="preserve">Jon Locke: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1632 ~ 1704</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Born in 1642 in Somerset, in a very minor gentry family</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1652 attends Christ Church College at Oxford, studies philosophy and medicine.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Early he is attracted to Hobbes ideas, welcomes the restoration of Monarchy in 1660, July 1666; turning point of life - meets Shaftesbury.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1682 even plots to overthrow absolutism, Shavestbury arrested. Locke in exile in Holland</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1689 returned to London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1704 died</w:t>
      </w:r>
    </w:p>
    <w:p>
      <w:pPr>
        <w:numPr>
          <w:ilvl w:val="0"/>
          <w:numId w:val="101"/>
        </w:numPr>
        <w:spacing w:after="80" w:line="312" w:lineRule="auto"/>
      </w:pPr>
      <w:r>
        <w:rPr>
          <w:rFonts w:ascii="Calibri" w:hAnsi="Calibri" w:cs="Calibri" w:eastAsia="PingFang SC"/>
          <w:color w:val="3D3A33"/>
          <w:sz w:val="22"/>
          <w:szCs w:val="22"/>
        </w:rPr>
        <w:t xml:space="preserve">Jon Locke: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Early work conservative: 1664 “Address” at the college, which a Hobbesian: Kings are Gods, people are beasts.</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1667 writes “Essay on toleration”, breaks with Hobbes and defends to right to dissent.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b/>
          <w:color w:val="3D3A33"/>
          <w:sz w:val="22"/>
          <w:szCs w:val="22"/>
        </w:rPr>
        <w:t xml:space="preserve">Major work:” Two treatise” published anonymously in 1689. It is major foundation work for modern democratic theory and a major foundation work for the American Constitution as well.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Two treatise: main points</w:t>
      </w:r>
      <w:r>
        <w:rPr>
          <w:rFonts w:ascii="Calibri" w:hAnsi="Calibri" w:cs="Calibri" w:eastAsia="PingFang SC"/>
          <w:color w:val="3D3A33"/>
          <w:sz w:val="22"/>
          <w:szCs w:val="22"/>
        </w:rPr>
        <w:br/>
      </w:r>
      <w:r>
        <w:rPr>
          <w:rFonts w:ascii="Calibri" w:hAnsi="Calibri" w:cs="Calibri" w:eastAsia="PingFang SC"/>
          <w:color w:val="3D3A33"/>
          <w:sz w:val="22"/>
          <w:szCs w:val="22"/>
        </w:rPr>
        <w:t xml:space="preserve">1) Men are born free and equal - this is state of nature. There is need for a superior, but one has to accept authority voluntarily and superior needs the consent of subjects. </w:t>
      </w:r>
      <w:r>
        <w:rPr>
          <w:rFonts w:ascii="Calibri" w:hAnsi="Calibri" w:cs="Calibri" w:eastAsia="PingFang SC"/>
          <w:color w:val="3D3A33"/>
          <w:sz w:val="22"/>
          <w:szCs w:val="22"/>
        </w:rPr>
        <w:br/>
      </w:r>
      <w:r>
        <w:rPr>
          <w:rFonts w:ascii="Calibri" w:hAnsi="Calibri" w:cs="Calibri" w:eastAsia="PingFang SC"/>
          <w:color w:val="3D3A33"/>
          <w:sz w:val="22"/>
          <w:szCs w:val="22"/>
        </w:rPr>
        <w:t xml:space="preserve">2) The must be a separation of powers</w:t>
      </w:r>
    </w:p>
    <w:p>
      <w:pPr>
        <w:numPr>
          <w:ilvl w:val="0"/>
          <w:numId w:val="101"/>
        </w:numPr>
        <w:spacing w:after="80" w:line="312" w:lineRule="auto"/>
      </w:pPr>
      <w:r>
        <w:rPr>
          <w:rFonts w:ascii="Calibri" w:hAnsi="Calibri" w:cs="Calibri" w:eastAsia="PingFang SC"/>
          <w:color w:val="3D3A33"/>
          <w:sz w:val="22"/>
          <w:szCs w:val="22"/>
        </w:rPr>
        <w:t xml:space="preserve">Montesquieu: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1689 ~ 1755</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Born in 1689 in La Brede, near Bordeaux as Charles Louis de Secondat. When his uncle died in 1716 has became the </w:t>
      </w:r>
      <w:r>
        <w:rPr>
          <w:rFonts w:ascii="Calibri" w:hAnsi="Calibri" w:cs="Calibri" w:eastAsia="PingFang SC"/>
          <w:b/>
          <w:color w:val="3D3A33"/>
          <w:sz w:val="22"/>
          <w:szCs w:val="22"/>
        </w:rPr>
        <w:t xml:space="preserve">Baron de Montesquieu.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1705 entered University of Bordeaux, studied law, received his degree in 17038, As Baron de Montesquieu was deputy president of the parliament of Bordeaux and practiced law also in Paris.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1728 sold his office, became wine merchant and travelled for three years in Europe. After his return he devoted his time mainly to writing.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1755 died in Paris. </w:t>
      </w:r>
    </w:p>
    <w:p>
      <w:pPr>
        <w:numPr>
          <w:ilvl w:val="0"/>
          <w:numId w:val="101"/>
        </w:numPr>
        <w:spacing w:after="80" w:line="312" w:lineRule="auto"/>
      </w:pPr>
      <w:r>
        <w:rPr>
          <w:rFonts w:ascii="Calibri" w:hAnsi="Calibri" w:cs="Calibri" w:eastAsia="PingFang SC"/>
          <w:color w:val="3D3A33"/>
          <w:sz w:val="22"/>
          <w:szCs w:val="22"/>
        </w:rPr>
        <w:t xml:space="preserve">Montesquieu: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1721: Parisian letters - an ironic view of French and Parisian life through the eyes of two Persian travelers.</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1748: the major work, </w:t>
      </w:r>
      <w:r>
        <w:rPr>
          <w:rFonts w:ascii="Calibri" w:hAnsi="Calibri" w:cs="Calibri" w:eastAsia="PingFang SC"/>
          <w:b/>
          <w:color w:val="3D3A33"/>
          <w:sz w:val="22"/>
          <w:szCs w:val="22"/>
        </w:rPr>
        <w:t xml:space="preserve">The Spirits of Laws </w:t>
      </w:r>
      <w:r>
        <w:rPr>
          <w:rFonts w:ascii="Calibri" w:hAnsi="Calibri" w:cs="Calibri" w:eastAsia="PingFang SC"/>
          <w:color w:val="3D3A33"/>
          <w:sz w:val="22"/>
          <w:szCs w:val="22"/>
        </w:rPr>
        <w:t xml:space="preserve">was published. </w:t>
      </w:r>
      <w:r>
        <w:rPr>
          <w:rFonts w:ascii="Calibri" w:hAnsi="Calibri" w:cs="Calibri" w:eastAsia="PingFang SC"/>
          <w:color w:val="3D3A33"/>
          <w:sz w:val="22"/>
          <w:szCs w:val="22"/>
        </w:rPr>
        <w:br/>
      </w:r>
      <w:r>
        <w:rPr>
          <w:rFonts w:ascii="Calibri" w:hAnsi="Calibri" w:cs="Calibri" w:eastAsia="PingFang SC"/>
          <w:color w:val="3D3A33"/>
          <w:sz w:val="22"/>
          <w:szCs w:val="22"/>
        </w:rPr>
        <w:t xml:space="preserve">Two major contributions:</w:t>
      </w:r>
      <w:r>
        <w:rPr>
          <w:rFonts w:ascii="Calibri" w:hAnsi="Calibri" w:cs="Calibri" w:eastAsia="PingFang SC"/>
          <w:color w:val="3D3A33"/>
          <w:sz w:val="22"/>
          <w:szCs w:val="22"/>
        </w:rPr>
        <w:br/>
      </w:r>
      <w:r>
        <w:rPr>
          <w:rFonts w:ascii="Calibri" w:hAnsi="Calibri" w:cs="Calibri" w:eastAsia="PingFang SC"/>
          <w:color w:val="3D3A33"/>
          <w:sz w:val="22"/>
          <w:szCs w:val="22"/>
        </w:rPr>
        <w:t xml:space="preserve">1) Locke already noted the need of separation of powers. Montesquieu formulates it the way used today: legislative, executive and juridical.  </w:t>
      </w:r>
      <w:r>
        <w:rPr>
          <w:rFonts w:ascii="Calibri" w:hAnsi="Calibri" w:cs="Calibri" w:eastAsia="PingFang SC"/>
          <w:color w:val="3D3A33"/>
          <w:sz w:val="22"/>
          <w:szCs w:val="22"/>
        </w:rPr>
        <w:br/>
      </w:r>
      <w:r>
        <w:rPr>
          <w:rFonts w:ascii="Calibri" w:hAnsi="Calibri" w:cs="Calibri" w:eastAsia="PingFang SC"/>
          <w:color w:val="3D3A33"/>
          <w:sz w:val="22"/>
          <w:szCs w:val="22"/>
        </w:rPr>
        <w:t xml:space="preserve">2) Explains differences in legal systems from climatic differences - fore-shadows Durkheim. </w:t>
      </w:r>
    </w:p>
    <w:p>
      <w:pPr>
        <w:numPr>
          <w:ilvl w:val="0"/>
          <w:numId w:val="101"/>
        </w:numPr>
        <w:spacing w:after="80" w:line="312" w:lineRule="auto"/>
      </w:pPr>
      <w:r>
        <w:rPr>
          <w:rFonts w:ascii="Calibri" w:hAnsi="Calibri" w:cs="Calibri" w:eastAsia="PingFang SC"/>
          <w:color w:val="3D3A33"/>
          <w:sz w:val="22"/>
          <w:szCs w:val="22"/>
        </w:rPr>
        <w:t xml:space="preserve">Jean Jacques Rousseau: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1712 ~ 1778</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Born in 1712 in Geneva, father is watchmaker, Father flees to Istanbul in 1722.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1728: Rousseau moves to Annecy and meets Mrs. Warens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1742 moved to Paris, Engaged in political, cultural and scientific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1762: two of his major books condemned flees to avoid arrest first to Switzerland than to England. </w:t>
      </w:r>
    </w:p>
    <w:p>
      <w:pPr>
        <w:numPr>
          <w:ilvl w:val="0"/>
          <w:numId w:val="101"/>
        </w:numPr>
        <w:spacing w:after="80" w:line="312" w:lineRule="auto"/>
      </w:pPr>
      <w:r>
        <w:rPr>
          <w:rFonts w:ascii="Calibri" w:hAnsi="Calibri" w:cs="Calibri" w:eastAsia="PingFang SC"/>
          <w:color w:val="3D3A33"/>
          <w:sz w:val="22"/>
          <w:szCs w:val="22"/>
        </w:rPr>
        <w:t xml:space="preserve">Rousseau: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1750 “Discourse on science and art” (skip in this course) and he becomes instantly famous.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1752: his opera “Le Devin du Village” performed.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Second book: “Discourse on the Origins of Inequality”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1761: Publishes a novel: “ Julie or the new Heloise”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1762: two major books published, </w:t>
      </w:r>
      <w:r>
        <w:rPr>
          <w:rFonts w:ascii="Calibri" w:hAnsi="Calibri" w:cs="Calibri" w:eastAsia="PingFang SC"/>
          <w:b/>
          <w:color w:val="3D3A33"/>
          <w:sz w:val="22"/>
          <w:szCs w:val="22"/>
        </w:rPr>
        <w:t xml:space="preserve">“Emile”</w:t>
      </w:r>
      <w:r>
        <w:rPr>
          <w:rFonts w:ascii="Calibri" w:hAnsi="Calibri" w:cs="Calibri" w:eastAsia="PingFang SC"/>
          <w:color w:val="3D3A33"/>
          <w:sz w:val="22"/>
          <w:szCs w:val="22"/>
        </w:rPr>
        <w:t xml:space="preserve"> and </w:t>
      </w:r>
      <w:r>
        <w:rPr>
          <w:rFonts w:ascii="Calibri" w:hAnsi="Calibri" w:cs="Calibri" w:eastAsia="PingFang SC"/>
          <w:b/>
          <w:color w:val="3D3A33"/>
          <w:sz w:val="22"/>
          <w:szCs w:val="22"/>
        </w:rPr>
        <w:t xml:space="preserve">“Social Contract”</w:t>
      </w:r>
      <w:r>
        <w:rPr>
          <w:rFonts w:ascii="Calibri" w:hAnsi="Calibri" w:cs="Calibri" w:eastAsia="PingFang SC"/>
          <w:color w:val="3D3A33"/>
          <w:sz w:val="22"/>
          <w:szCs w:val="22"/>
        </w:rPr>
        <w:t xml:space="preserve">, both were condemned officially. </w:t>
      </w:r>
      <w:r>
        <w:rPr>
          <w:rFonts w:ascii="Calibri" w:hAnsi="Calibri" w:cs="Calibri" w:eastAsia="PingFang SC"/>
          <w:color w:val="3D3A33"/>
          <w:sz w:val="22"/>
          <w:szCs w:val="22"/>
        </w:rPr>
        <w:br/>
      </w:r>
      <w:r>
        <w:rPr>
          <w:rFonts w:ascii="Calibri" w:hAnsi="Calibri" w:cs="Calibri" w:eastAsia="PingFang SC"/>
          <w:b/>
          <w:color w:val="3D3A33"/>
          <w:sz w:val="22"/>
          <w:szCs w:val="22"/>
        </w:rPr>
        <w:t xml:space="preserve">“Emile”</w:t>
      </w:r>
      <w:r>
        <w:rPr>
          <w:rFonts w:ascii="Calibri" w:hAnsi="Calibri" w:cs="Calibri" w:eastAsia="PingFang SC"/>
          <w:color w:val="3D3A33"/>
          <w:sz w:val="22"/>
          <w:szCs w:val="22"/>
        </w:rPr>
        <w:t xml:space="preserve"> main themes </w:t>
      </w:r>
      <w:r>
        <w:rPr>
          <w:rFonts w:ascii="Calibri" w:hAnsi="Calibri" w:cs="Calibri" w:eastAsia="PingFang SC"/>
          <w:color w:val="3D3A33"/>
          <w:sz w:val="22"/>
          <w:szCs w:val="22"/>
        </w:rPr>
        <w:br/>
      </w:r>
      <w:r>
        <w:rPr>
          <w:rFonts w:ascii="Calibri" w:hAnsi="Calibri" w:cs="Calibri" w:eastAsia="PingFang SC"/>
          <w:color w:val="3D3A33"/>
          <w:sz w:val="22"/>
          <w:szCs w:val="22"/>
        </w:rPr>
        <w:t xml:space="preserve">a) The story: “Jean Jacque” is the tutor of Emil and educates him until he reaches adulthood and marries. </w:t>
      </w:r>
      <w:r>
        <w:rPr>
          <w:rFonts w:ascii="Calibri" w:hAnsi="Calibri" w:cs="Calibri" w:eastAsia="PingFang SC"/>
          <w:color w:val="3D3A33"/>
          <w:sz w:val="22"/>
          <w:szCs w:val="22"/>
        </w:rPr>
        <w:br/>
      </w:r>
      <w:r>
        <w:rPr>
          <w:rFonts w:ascii="Calibri" w:hAnsi="Calibri" w:cs="Calibri" w:eastAsia="PingFang SC"/>
          <w:color w:val="3D3A33"/>
          <w:sz w:val="22"/>
          <w:szCs w:val="22"/>
        </w:rPr>
        <w:t xml:space="preserve">b) Main point: nature is good - society corrupts. Emile has to be taught how to live naturally. The opposite to Hobbes (and Durkheim) and foreshadows Marx.</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"Social Contrast": main themes</w:t>
      </w:r>
      <w:r>
        <w:rPr>
          <w:rFonts w:ascii="Calibri" w:hAnsi="Calibri" w:cs="Calibri" w:eastAsia="PingFang SC"/>
          <w:color w:val="3D3A33"/>
          <w:sz w:val="22"/>
          <w:szCs w:val="22"/>
        </w:rPr>
        <w:br/>
      </w:r>
      <w:r>
        <w:rPr>
          <w:rFonts w:ascii="Calibri" w:hAnsi="Calibri" w:cs="Calibri" w:eastAsia="PingFang SC"/>
          <w:color w:val="3D3A33"/>
          <w:sz w:val="22"/>
          <w:szCs w:val="22"/>
        </w:rPr>
        <w:t xml:space="preserve">a) Legitimate rule must be authorised by the consent of the ruled. </w:t>
      </w:r>
      <w:r>
        <w:rPr>
          <w:rFonts w:ascii="Calibri" w:hAnsi="Calibri" w:cs="Calibri" w:eastAsia="PingFang SC"/>
          <w:color w:val="3D3A33"/>
          <w:sz w:val="22"/>
          <w:szCs w:val="22"/>
        </w:rPr>
        <w:br/>
      </w:r>
      <w:r>
        <w:rPr>
          <w:rFonts w:ascii="Calibri" w:hAnsi="Calibri" w:cs="Calibri" w:eastAsia="PingFang SC"/>
          <w:color w:val="3D3A33"/>
          <w:sz w:val="22"/>
          <w:szCs w:val="22"/>
        </w:rPr>
        <w:t xml:space="preserve">b) Rousseau the first who advocates popular sovereignty: this is rule by the majority of all men [but not women]. </w:t>
      </w:r>
      <w:r>
        <w:rPr>
          <w:rFonts w:ascii="Calibri" w:hAnsi="Calibri" w:cs="Calibri" w:eastAsia="PingFang SC"/>
          <w:color w:val="3D3A33"/>
          <w:sz w:val="22"/>
          <w:szCs w:val="22"/>
        </w:rPr>
        <w:br/>
      </w:r>
      <w:r>
        <w:rPr>
          <w:rFonts w:ascii="Calibri" w:hAnsi="Calibri" w:cs="Calibri" w:eastAsia="PingFang SC"/>
          <w:color w:val="3D3A33"/>
          <w:sz w:val="22"/>
          <w:szCs w:val="22"/>
        </w:rPr>
        <w:t xml:space="preserve">c) BUT: individuals express private interests - sovereign (=the state) is general will </w:t>
      </w:r>
      <w:r>
        <w:rPr>
          <w:rFonts w:ascii="Calibri" w:hAnsi="Calibri" w:cs="Calibri" w:eastAsia="PingFang SC"/>
          <w:color w:val="3D3A33"/>
          <w:sz w:val="22"/>
          <w:szCs w:val="22"/>
        </w:rPr>
        <w:br/>
      </w:r>
      <w:r>
        <w:rPr>
          <w:rFonts w:ascii="Calibri" w:hAnsi="Calibri" w:cs="Calibri" w:eastAsia="PingFang SC"/>
          <w:color w:val="3D3A33"/>
          <w:sz w:val="22"/>
          <w:szCs w:val="22"/>
        </w:rPr>
        <w:t xml:space="preserve">d) Consent by the ruled; liberalism in Rousseau, much like Locke, Mill or Weber. </w:t>
      </w:r>
      <w:r>
        <w:rPr>
          <w:rFonts w:ascii="Calibri" w:hAnsi="Calibri" w:cs="Calibri" w:eastAsia="PingFang SC"/>
          <w:color w:val="3D3A33"/>
          <w:sz w:val="22"/>
          <w:szCs w:val="22"/>
        </w:rPr>
        <w:br/>
      </w:r>
      <w:r>
        <w:rPr>
          <w:rFonts w:ascii="Calibri" w:hAnsi="Calibri" w:cs="Calibri" w:eastAsia="PingFang SC"/>
          <w:color w:val="3D3A33"/>
          <w:sz w:val="22"/>
          <w:szCs w:val="22"/>
        </w:rPr>
        <w:t xml:space="preserve">e) General will: foreshadows Marx. </w:t>
      </w:r>
    </w:p>
    <w:p>
      <w:pPr>
        <w:numPr>
          <w:ilvl w:val="0"/>
          <w:numId w:val="101"/>
        </w:numPr>
        <w:spacing w:after="80" w:line="312" w:lineRule="auto"/>
      </w:pPr>
      <w:r>
        <w:rPr>
          <w:rFonts w:ascii="Calibri" w:hAnsi="Calibri" w:cs="Calibri" w:eastAsia="PingFang SC"/>
          <w:color w:val="3D3A33"/>
          <w:sz w:val="22"/>
          <w:szCs w:val="22"/>
        </w:rPr>
        <w:t xml:space="preserve">Adam Smith: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Was born in 1723, in Kirkcaldy, outside of Edinburgh</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1737 entered University of Glasgow, centre of Scottish Enlightenment</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1740 enters OXford, Balliol College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1751 becomes Professor of Logic and later Professor of Moral Philosophy at University of Glasgow</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1759 publishes The Theory of Moral sentiments</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1764 - 67 travels to France, meets Voltaire, Quesnay and other representatives of the French Enlightenment.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Returns to Glasgow</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1776 publishes the Wealth of Nations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1790 dies</w:t>
      </w:r>
    </w:p>
    <w:p>
      <w:pPr>
        <w:numPr>
          <w:ilvl w:val="0"/>
          <w:numId w:val="101"/>
        </w:numPr>
        <w:spacing w:after="80" w:line="312" w:lineRule="auto"/>
      </w:pPr>
      <w:r>
        <w:rPr>
          <w:rFonts w:ascii="Calibri" w:hAnsi="Calibri" w:cs="Calibri" w:eastAsia="PingFang SC"/>
          <w:color w:val="3D3A33"/>
          <w:sz w:val="22"/>
          <w:szCs w:val="22"/>
        </w:rPr>
        <w:t xml:space="preserve">The two faces of Adam Smith: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Adam Smith is usually regarded as the theorists of self-interested individual; advocate of self-regulating markets. He stands for laissez-faire fair capitalism and the first “rational choice” theorist.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Is The Theory of Moral Sentiments and book about “sympathy” and the “helping hand”?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Is the Wealth of Nation about self-interested individuals and the invisible hadn’t of the market?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Main themes in The Wealth of Nations</w:t>
      </w:r>
      <w:r>
        <w:rPr>
          <w:rFonts w:ascii="Calibri" w:hAnsi="Calibri" w:cs="Calibri" w:eastAsia="PingFang SC"/>
          <w:color w:val="3D3A33"/>
          <w:sz w:val="22"/>
          <w:szCs w:val="22"/>
        </w:rPr>
        <w:br/>
      </w:r>
      <w:r>
        <w:rPr>
          <w:rFonts w:ascii="Calibri" w:hAnsi="Calibri" w:cs="Calibri" w:eastAsia="PingFang SC"/>
          <w:color w:val="3D3A33"/>
          <w:sz w:val="22"/>
          <w:szCs w:val="22"/>
        </w:rPr>
        <w:t xml:space="preserve">a) Self interest</w:t>
      </w:r>
      <w:r>
        <w:rPr>
          <w:rFonts w:ascii="Calibri" w:hAnsi="Calibri" w:cs="Calibri" w:eastAsia="PingFang SC"/>
          <w:color w:val="3D3A33"/>
          <w:sz w:val="22"/>
          <w:szCs w:val="22"/>
        </w:rPr>
        <w:br/>
      </w:r>
      <w:r>
        <w:rPr>
          <w:rFonts w:ascii="Calibri" w:hAnsi="Calibri" w:cs="Calibri" w:eastAsia="PingFang SC"/>
          <w:color w:val="3D3A33"/>
          <w:sz w:val="22"/>
          <w:szCs w:val="22"/>
        </w:rPr>
        <w:t xml:space="preserve">b) Do not expect benevolence</w:t>
      </w:r>
      <w:r>
        <w:rPr>
          <w:rFonts w:ascii="Calibri" w:hAnsi="Calibri" w:cs="Calibri" w:eastAsia="PingFang SC"/>
          <w:color w:val="3D3A33"/>
          <w:sz w:val="22"/>
          <w:szCs w:val="22"/>
        </w:rPr>
        <w:br/>
      </w:r>
      <w:r>
        <w:rPr>
          <w:rFonts w:ascii="Calibri" w:hAnsi="Calibri" w:cs="Calibri" w:eastAsia="PingFang SC"/>
          <w:color w:val="3D3A33"/>
          <w:sz w:val="22"/>
          <w:szCs w:val="22"/>
        </w:rPr>
        <w:t xml:space="preserve">c) Self-interested choice of employment advantageous for society</w:t>
      </w:r>
      <w:r>
        <w:rPr>
          <w:rFonts w:ascii="Calibri" w:hAnsi="Calibri" w:cs="Calibri" w:eastAsia="PingFang SC"/>
          <w:color w:val="3D3A33"/>
          <w:sz w:val="22"/>
          <w:szCs w:val="22"/>
        </w:rPr>
        <w:br/>
      </w:r>
      <w:r>
        <w:rPr>
          <w:rFonts w:ascii="Calibri" w:hAnsi="Calibri" w:cs="Calibri" w:eastAsia="PingFang SC"/>
          <w:color w:val="3D3A33"/>
          <w:sz w:val="22"/>
          <w:szCs w:val="22"/>
        </w:rPr>
        <w:t xml:space="preserve">d) Individual better judge of its own interest than any statement or lawgiver </w:t>
      </w:r>
      <w:r>
        <w:rPr>
          <w:rFonts w:ascii="Calibri" w:hAnsi="Calibri" w:cs="Calibri" w:eastAsia="PingFang SC"/>
          <w:color w:val="3D3A33"/>
          <w:sz w:val="22"/>
          <w:szCs w:val="22"/>
        </w:rPr>
        <w:br/>
      </w:r>
      <w:r>
        <w:rPr>
          <w:rFonts w:ascii="Calibri" w:hAnsi="Calibri" w:cs="Calibri" w:eastAsia="PingFang SC"/>
          <w:color w:val="3D3A33"/>
          <w:sz w:val="22"/>
          <w:szCs w:val="22"/>
        </w:rPr>
        <w:t xml:space="preserve">a] Labor theory of value</w:t>
      </w:r>
      <w:r>
        <w:rPr>
          <w:rFonts w:ascii="Calibri" w:hAnsi="Calibri" w:cs="Calibri" w:eastAsia="PingFang SC"/>
          <w:color w:val="3D3A33"/>
          <w:sz w:val="22"/>
          <w:szCs w:val="22"/>
        </w:rPr>
        <w:br/>
      </w:r>
      <w:r>
        <w:rPr>
          <w:rFonts w:ascii="Calibri" w:hAnsi="Calibri" w:cs="Calibri" w:eastAsia="PingFang SC"/>
          <w:color w:val="3D3A33"/>
          <w:sz w:val="22"/>
          <w:szCs w:val="22"/>
        </w:rPr>
        <w:t xml:space="preserve">b] Labour is the measure of value</w:t>
      </w:r>
      <w:r>
        <w:rPr>
          <w:rFonts w:ascii="Calibri" w:hAnsi="Calibri" w:cs="Calibri" w:eastAsia="PingFang SC"/>
          <w:color w:val="3D3A33"/>
          <w:sz w:val="22"/>
          <w:szCs w:val="22"/>
        </w:rPr>
        <w:br/>
      </w:r>
      <w:r>
        <w:rPr>
          <w:rFonts w:ascii="Calibri" w:hAnsi="Calibri" w:cs="Calibri" w:eastAsia="PingFang SC"/>
          <w:color w:val="3D3A33"/>
          <w:sz w:val="22"/>
          <w:szCs w:val="22"/>
        </w:rPr>
        <w:t xml:space="preserve">c] The whole produce belongs to the laborer</w:t>
      </w:r>
      <w:r>
        <w:rPr>
          <w:rFonts w:ascii="Calibri" w:hAnsi="Calibri" w:cs="Calibri" w:eastAsia="PingFang SC"/>
          <w:color w:val="3D3A33"/>
          <w:sz w:val="22"/>
          <w:szCs w:val="22"/>
        </w:rPr>
        <w:br/>
      </w:r>
      <w:r>
        <w:rPr>
          <w:rFonts w:ascii="Calibri" w:hAnsi="Calibri" w:cs="Calibri" w:eastAsia="PingFang SC"/>
          <w:color w:val="3D3A33"/>
          <w:sz w:val="22"/>
          <w:szCs w:val="22"/>
        </w:rPr>
        <w:t xml:space="preserve">d] But where does profit and rent come from?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The “invisible hand”: the competing conceptions</w:t>
      </w:r>
      <w:r>
        <w:rPr>
          <w:rFonts w:ascii="Calibri" w:hAnsi="Calibri" w:cs="Calibri" w:eastAsia="PingFang SC"/>
          <w:color w:val="3D3A33"/>
          <w:sz w:val="22"/>
          <w:szCs w:val="22"/>
        </w:rPr>
        <w:br/>
      </w:r>
      <w:r>
        <w:rPr>
          <w:rFonts w:ascii="Calibri" w:hAnsi="Calibri" w:cs="Calibri" w:eastAsia="PingFang SC"/>
          <w:color w:val="3D3A33"/>
          <w:sz w:val="22"/>
          <w:szCs w:val="22"/>
        </w:rPr>
        <w:t xml:space="preserve">a) Smith uses the term “invisible hadn’t “ only three times in his writings</w:t>
      </w:r>
      <w:r>
        <w:rPr>
          <w:rFonts w:ascii="Calibri" w:hAnsi="Calibri" w:cs="Calibri" w:eastAsia="PingFang SC"/>
          <w:color w:val="3D3A33"/>
          <w:sz w:val="22"/>
          <w:szCs w:val="22"/>
        </w:rPr>
        <w:br/>
      </w:r>
      <w:r>
        <w:rPr>
          <w:rFonts w:ascii="Calibri" w:hAnsi="Calibri" w:cs="Calibri" w:eastAsia="PingFang SC"/>
          <w:color w:val="3D3A33"/>
          <w:sz w:val="22"/>
          <w:szCs w:val="22"/>
        </w:rPr>
        <w:t xml:space="preserve">b) In the Theory of Moral Sentiments (extols God along with love and benevolence) </w:t>
      </w:r>
      <w:r>
        <w:rPr>
          <w:rFonts w:ascii="Calibri" w:hAnsi="Calibri" w:cs="Calibri" w:eastAsia="PingFang SC"/>
          <w:color w:val="3D3A33"/>
          <w:sz w:val="22"/>
          <w:szCs w:val="22"/>
        </w:rPr>
        <w:br/>
      </w:r>
      <w:r>
        <w:rPr>
          <w:rFonts w:ascii="Calibri" w:hAnsi="Calibri" w:cs="Calibri" w:eastAsia="PingFang SC"/>
          <w:color w:val="3D3A33"/>
          <w:sz w:val="22"/>
          <w:szCs w:val="22"/>
        </w:rPr>
        <w:t xml:space="preserve">c) In Wealth of Nations (expels God and emphasizes self-interest)</w:t>
      </w:r>
      <w:r>
        <w:rPr>
          <w:rFonts w:ascii="Calibri" w:hAnsi="Calibri" w:cs="Calibri" w:eastAsia="PingFang SC"/>
          <w:color w:val="3D3A33"/>
          <w:sz w:val="22"/>
          <w:szCs w:val="22"/>
        </w:rPr>
        <w:br/>
      </w:r>
      <w:r>
        <w:rPr>
          <w:rFonts w:ascii="Calibri" w:hAnsi="Calibri" w:cs="Calibri" w:eastAsia="PingFang SC"/>
          <w:color w:val="3D3A33"/>
          <w:sz w:val="22"/>
          <w:szCs w:val="22"/>
        </w:rPr>
        <w:t xml:space="preserve">d) In History of Astronomy (beliefs by superstitious) </w:t>
      </w:r>
    </w:p>
    <w:p>
      <w:pPr>
        <w:numPr>
          <w:ilvl w:val="0"/>
          <w:numId w:val="101"/>
        </w:numPr>
        <w:spacing w:after="80" w:line="312" w:lineRule="auto"/>
      </w:pPr>
      <w:r>
        <w:rPr>
          <w:rFonts w:ascii="Calibri" w:hAnsi="Calibri" w:cs="Calibri" w:eastAsia="PingFang SC"/>
          <w:color w:val="3D3A33"/>
          <w:sz w:val="22"/>
          <w:szCs w:val="22"/>
        </w:rPr>
        <w:t xml:space="preserve">John Stuart Mill (1806 ~ 1873) and Harriet Taylor (1807 ~ 1858): life</w:t>
      </w:r>
    </w:p>
    <w:p>
      <w:pPr>
        <w:numPr>
          <w:ilvl w:val="0"/>
          <w:numId w:val="101"/>
        </w:numPr>
        <w:spacing w:after="80" w:line="312" w:lineRule="auto"/>
      </w:pPr>
      <w:r>
        <w:rPr>
          <w:rFonts w:ascii="Calibri" w:hAnsi="Calibri" w:cs="Calibri" w:eastAsia="PingFang SC"/>
          <w:color w:val="3D3A33"/>
          <w:sz w:val="22"/>
          <w:szCs w:val="22"/>
        </w:rPr>
        <w:t xml:space="preserve">J.S. Mill: early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Born in 1806 in London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Never attended school, conducted intensive studies with his father, James Mill, an admirer and friend of Jeremy Benetham</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1820 - 21 lived in France with the Bentham family</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1823 joined father at East India company </w:t>
      </w:r>
    </w:p>
    <w:p>
      <w:pPr>
        <w:numPr>
          <w:ilvl w:val="0"/>
          <w:numId w:val="101"/>
        </w:numPr>
        <w:spacing w:after="80" w:line="312" w:lineRule="auto"/>
      </w:pPr>
      <w:r>
        <w:rPr>
          <w:rFonts w:ascii="Calibri" w:hAnsi="Calibri" w:cs="Calibri" w:eastAsia="PingFang SC"/>
          <w:color w:val="3D3A33"/>
          <w:sz w:val="22"/>
          <w:szCs w:val="22"/>
        </w:rPr>
        <w:t xml:space="preserve">Jeremy Bentham’s life and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Bentham’s major work “An Introduction to the Principles of Morals and Legislation” was published in 1789 and laid the foundation o utilitarianism.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Key idea: human beings are created to seek pleasure and avoid pain.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Correct actions: maximise pleasure and minimised pain. </w:t>
      </w:r>
    </w:p>
    <w:p>
      <w:pPr>
        <w:numPr>
          <w:ilvl w:val="0"/>
          <w:numId w:val="101"/>
        </w:numPr>
        <w:spacing w:after="80" w:line="312" w:lineRule="auto"/>
      </w:pPr>
      <w:r>
        <w:rPr>
          <w:rFonts w:ascii="Calibri" w:hAnsi="Calibri" w:cs="Calibri" w:eastAsia="PingFang SC"/>
          <w:color w:val="3D3A33"/>
          <w:sz w:val="22"/>
          <w:szCs w:val="22"/>
        </w:rPr>
        <w:t xml:space="preserve">Mill’s life after breakdown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1826 breakdown was caused by domineering father and unease with narrow utilitarianism</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1830 meets Mrs. Harriet Taylor. Friendship is formed</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1891 Mr. Taylor died, Harriet and John Stuart married</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1858 Harriett died</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1865 elected MP</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1873 died in Avignon</w:t>
      </w:r>
    </w:p>
    <w:p>
      <w:pPr>
        <w:numPr>
          <w:ilvl w:val="0"/>
          <w:numId w:val="101"/>
        </w:numPr>
        <w:spacing w:after="80" w:line="312" w:lineRule="auto"/>
      </w:pPr>
      <w:r>
        <w:rPr>
          <w:rFonts w:ascii="Calibri" w:hAnsi="Calibri" w:cs="Calibri" w:eastAsia="PingFang SC"/>
          <w:color w:val="3D3A33"/>
          <w:sz w:val="22"/>
          <w:szCs w:val="22"/>
        </w:rPr>
        <w:t xml:space="preserve">Mill: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1822 established “Utilitarian Society” and while he eventually become a “revisionist” remained faithful to utilitarianism and laid the foundations of modern “rational choice theory”</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1859: On Liberty</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1861: Utilitarianism</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1869: The subjection of Women</w:t>
      </w:r>
      <w:r>
        <w:rPr>
          <w:rFonts w:ascii="Calibri" w:hAnsi="Calibri" w:cs="Calibri" w:eastAsia="PingFang SC"/>
          <w:color w:val="3D3A33"/>
          <w:sz w:val="22"/>
          <w:szCs w:val="22"/>
        </w:rPr>
        <w:br/>
      </w:r>
      <w:r>
        <w:rPr>
          <w:rFonts w:ascii="Calibri" w:hAnsi="Calibri" w:cs="Calibri" w:eastAsia="PingFang SC"/>
          <w:color w:val="3D3A33"/>
          <w:sz w:val="22"/>
          <w:szCs w:val="22"/>
        </w:rPr>
        <w:t xml:space="preserve">a) Women’s legal situation resembles those of slaves (or is even worse). Freedom of men can only be achieved if freedom is granted to women and martial friendships is achieved. </w:t>
      </w:r>
    </w:p>
    <w:p>
      <w:pPr>
        <w:numPr>
          <w:ilvl w:val="0"/>
          <w:numId w:val="101"/>
        </w:numPr>
        <w:spacing w:after="80" w:line="312" w:lineRule="auto"/>
      </w:pPr>
      <w:r>
        <w:rPr>
          <w:rFonts w:ascii="Calibri" w:hAnsi="Calibri" w:cs="Calibri" w:eastAsia="PingFang SC"/>
          <w:color w:val="3D3A33"/>
          <w:sz w:val="22"/>
          <w:szCs w:val="22"/>
        </w:rPr>
        <w:t xml:space="preserve">Marx: early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Born in 1818 I Trier, father was a successful lawyer, grandfather a rabbi</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1835 - 41  university studies at Bonn, Berlin and Jena</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1842 begins to write political journalism</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1843 married Jenny von Westfalen and move to Paris 1844 meets Frederich Engels. </w:t>
      </w:r>
    </w:p>
    <w:p>
      <w:pPr>
        <w:numPr>
          <w:ilvl w:val="0"/>
          <w:numId w:val="101"/>
        </w:numPr>
        <w:spacing w:after="80" w:line="312" w:lineRule="auto"/>
      </w:pPr>
      <w:r>
        <w:rPr>
          <w:rFonts w:ascii="Calibri" w:hAnsi="Calibri" w:cs="Calibri" w:eastAsia="PingFang SC"/>
          <w:color w:val="3D3A33"/>
          <w:sz w:val="22"/>
          <w:szCs w:val="22"/>
        </w:rPr>
        <w:t xml:space="preserve">Marx: after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1845 Marx is expelled from France, moved to Brussels. Settles after the defeat of European revolutions in 1849 in London.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1864 [First] International is created</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1871 After the defeat of commune in France International is dissolved to be re-established by Engels as the Second International in 1889.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1883: died in London</w:t>
      </w:r>
    </w:p>
    <w:p>
      <w:pPr>
        <w:numPr>
          <w:ilvl w:val="0"/>
          <w:numId w:val="101"/>
        </w:numPr>
        <w:spacing w:after="80" w:line="312" w:lineRule="auto"/>
      </w:pPr>
      <w:r>
        <w:rPr>
          <w:rFonts w:ascii="Calibri" w:hAnsi="Calibri" w:cs="Calibri" w:eastAsia="PingFang SC"/>
          <w:color w:val="3D3A33"/>
          <w:sz w:val="22"/>
          <w:szCs w:val="22"/>
        </w:rPr>
        <w:t xml:space="preserve">Marx: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1844 Paris Manuscripts</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1845 German Ideology</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1848 Comunist Manifesto</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1867 Capital, Volume I. II. III. Remained unfinished, Engles edited them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Capital: main contributions:</w:t>
      </w:r>
      <w:r>
        <w:rPr>
          <w:rFonts w:ascii="Calibri" w:hAnsi="Calibri" w:cs="Calibri" w:eastAsia="PingFang SC"/>
          <w:color w:val="3D3A33"/>
          <w:sz w:val="22"/>
          <w:szCs w:val="22"/>
        </w:rPr>
        <w:br/>
      </w:r>
      <w:r>
        <w:rPr>
          <w:rFonts w:ascii="Calibri" w:hAnsi="Calibri" w:cs="Calibri" w:eastAsia="PingFang SC"/>
          <w:color w:val="3D3A33"/>
          <w:sz w:val="22"/>
          <w:szCs w:val="22"/>
        </w:rPr>
        <w:t xml:space="preserve">a) Marx radicalised Adam Smith labor theory of value (which was foreshadowed by Locke) - all value is created by labor and the relationship between owner of capital and worker is one of exploitation</w:t>
      </w:r>
      <w:r>
        <w:rPr>
          <w:rFonts w:ascii="Calibri" w:hAnsi="Calibri" w:cs="Calibri" w:eastAsia="PingFang SC"/>
          <w:color w:val="3D3A33"/>
          <w:sz w:val="22"/>
          <w:szCs w:val="22"/>
        </w:rPr>
        <w:br/>
      </w:r>
      <w:r>
        <w:rPr>
          <w:rFonts w:ascii="Calibri" w:hAnsi="Calibri" w:cs="Calibri" w:eastAsia="PingFang SC"/>
          <w:color w:val="3D3A33"/>
          <w:sz w:val="22"/>
          <w:szCs w:val="22"/>
        </w:rPr>
        <w:t xml:space="preserve">b) Marx unique theory of exploitation offers a theory of social change</w:t>
      </w:r>
      <w:r>
        <w:rPr>
          <w:rFonts w:ascii="Calibri" w:hAnsi="Calibri" w:cs="Calibri" w:eastAsia="PingFang SC"/>
          <w:color w:val="3D3A33"/>
          <w:sz w:val="22"/>
          <w:szCs w:val="22"/>
        </w:rPr>
        <w:br/>
      </w:r>
      <w:r>
        <w:rPr>
          <w:rFonts w:ascii="Calibri" w:hAnsi="Calibri" w:cs="Calibri" w:eastAsia="PingFang SC"/>
          <w:color w:val="3D3A33"/>
          <w:sz w:val="22"/>
          <w:szCs w:val="22"/>
        </w:rPr>
        <w:t xml:space="preserve">c) Marx made major contributions to the understanding of human existence under modernity. In earlier work he wrote about "alienation", in Capital he uses the term "fetishism" to describe that relations between people became relations between things/objects in modernity</w:t>
      </w:r>
    </w:p>
    <w:p>
      <w:pPr>
        <w:numPr>
          <w:ilvl w:val="0"/>
          <w:numId w:val="101"/>
        </w:numPr>
        <w:spacing w:after="80" w:line="312" w:lineRule="auto"/>
      </w:pPr>
      <w:r>
        <w:rPr>
          <w:rFonts w:ascii="Calibri" w:hAnsi="Calibri" w:cs="Calibri" w:eastAsia="PingFang SC"/>
          <w:color w:val="3D3A33"/>
          <w:sz w:val="22"/>
          <w:szCs w:val="22"/>
        </w:rPr>
        <w:t xml:space="preserve">Nietzsche: the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 Born in 1844 in Röcken, Germany, near Leipzig, Father, a Lutheran minister died when he was five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1864 begins studies in theology at the University of Bonn, later philosophy at University of Leipzig</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1869-79 teaches classical philosophy at the University of Basel, Switzerland</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1868 meets Richard Wagner and become his friend, until they, 1876 he attends the firstBayreuth festivalbut with Wagner's composition of Parsifal and Nietzsche's book "Human, All-too-Human" the friendship ends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1879-1889 he only writes philosophy</w:t>
      </w:r>
    </w:p>
    <w:p>
      <w:pPr>
        <w:numPr>
          <w:ilvl w:val="0"/>
          <w:numId w:val="101"/>
        </w:numPr>
        <w:spacing w:after="80" w:line="312" w:lineRule="auto"/>
      </w:pPr>
      <w:r>
        <w:rPr>
          <w:rFonts w:ascii="Calibri" w:hAnsi="Calibri" w:cs="Calibri" w:eastAsia="PingFang SC"/>
          <w:color w:val="3D3A33"/>
          <w:sz w:val="22"/>
          <w:szCs w:val="22"/>
        </w:rPr>
        <w:t xml:space="preserve">Nietzsche: the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Early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1872: The Birth of the Tragedy</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Mid career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1878: Human, All-Too-Human</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1883-85 Thus Spoke Zarathustra</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1886 Beyond Good and Evil</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The grand synthesis:</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1887 The Genealogy of Morality</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Main themes in Nietzsche’swork</w:t>
      </w:r>
      <w:r>
        <w:rPr>
          <w:rFonts w:ascii="Calibri" w:hAnsi="Calibri" w:cs="Calibri" w:eastAsia="PingFang SC"/>
          <w:color w:val="3D3A33"/>
          <w:sz w:val="22"/>
          <w:szCs w:val="22"/>
        </w:rPr>
        <w:br/>
      </w:r>
      <w:r>
        <w:rPr>
          <w:rFonts w:ascii="Calibri" w:hAnsi="Calibri" w:cs="Calibri" w:eastAsia="PingFang SC"/>
          <w:color w:val="3D3A33"/>
          <w:sz w:val="22"/>
          <w:szCs w:val="22"/>
        </w:rPr>
        <w:t xml:space="preserve">a) Critique of rationalismalready in The Birth of The Tragedy. Greek tragedy is fusion of Apollonian (measured, harmonious) and Dionysian (passionate) element, destroyed by Socrates rationalism. Music of Wagner brings back tragedy</w:t>
      </w:r>
      <w:r>
        <w:rPr>
          <w:rFonts w:ascii="Calibri" w:hAnsi="Calibri" w:cs="Calibri" w:eastAsia="PingFang SC"/>
          <w:color w:val="3D3A33"/>
          <w:sz w:val="22"/>
          <w:szCs w:val="22"/>
        </w:rPr>
        <w:br/>
      </w:r>
      <w:r>
        <w:rPr>
          <w:rFonts w:ascii="Calibri" w:hAnsi="Calibri" w:cs="Calibri" w:eastAsia="PingFang SC"/>
          <w:color w:val="3D3A33"/>
          <w:sz w:val="22"/>
          <w:szCs w:val="22"/>
        </w:rPr>
        <w:t xml:space="preserve">b) There is no absolute truth as rationalism pretends, all knowledge is from a certain perspective. There are no absolute moral values either, moral values has to be understood as historically produced</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c) It is will to power what drives history, hence morallty also has to be studies as struggle between "masters" and “slaves”</w:t>
      </w:r>
      <w:r>
        <w:rPr>
          <w:rFonts w:ascii="Calibri" w:hAnsi="Calibri" w:cs="Calibri" w:eastAsia="PingFang SC"/>
          <w:color w:val="3D3A33"/>
          <w:sz w:val="22"/>
          <w:szCs w:val="22"/>
        </w:rPr>
        <w:br/>
      </w:r>
      <w:r>
        <w:rPr>
          <w:rFonts w:ascii="Calibri" w:hAnsi="Calibri" w:cs="Calibri" w:eastAsia="PingFang SC"/>
          <w:color w:val="3D3A33"/>
          <w:sz w:val="22"/>
          <w:szCs w:val="22"/>
        </w:rPr>
        <w:t xml:space="preserve">d) This leads to the genealogical method: there is nothing transcendent in contemporary morality, preceding morality what we may judge immoral today were in their times just as moral</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e) Übermensch will be the person who will be able to live withoutself deception</w:t>
      </w:r>
    </w:p>
    <w:p>
      <w:pPr>
        <w:numPr>
          <w:ilvl w:val="0"/>
          <w:numId w:val="101"/>
        </w:numPr>
        <w:spacing w:after="80" w:line="312" w:lineRule="auto"/>
      </w:pPr>
      <w:r>
        <w:rPr>
          <w:rFonts w:ascii="Calibri" w:hAnsi="Calibri" w:cs="Calibri" w:eastAsia="PingFang SC"/>
          <w:color w:val="3D3A33"/>
          <w:sz w:val="22"/>
          <w:szCs w:val="22"/>
        </w:rPr>
        <w:t xml:space="preserve">Freud: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Born in 1856 in Freiberg (Priborg), Moravia (now Czech Republic). Father was a Jewish wool merchant</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1860 family moved to Vienna, where Freud lived until Nazi occupation</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1873-81 studied medicine at the University of Vienna- becomes an expert in neuropathology</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1885 spend a few weeks studying in Paris and becomes interested in hysteria and hypnosis to cure It</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1886 married Martha Bernays (H. Heine was among her ancestors)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1895 discovers the technique of psychoanalysis (free associations)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1908 Vienna Psychoanalytic Society is founded</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1938 left Vienna for London</w:t>
      </w:r>
    </w:p>
    <w:p>
      <w:pPr>
        <w:numPr>
          <w:ilvl w:val="0"/>
          <w:numId w:val="101"/>
        </w:numPr>
        <w:spacing w:after="80" w:line="312" w:lineRule="auto"/>
      </w:pPr>
      <w:r>
        <w:rPr>
          <w:rFonts w:ascii="Calibri" w:hAnsi="Calibri" w:cs="Calibri" w:eastAsia="PingFang SC"/>
          <w:color w:val="3D3A33"/>
          <w:sz w:val="22"/>
          <w:szCs w:val="22"/>
        </w:rPr>
        <w:t xml:space="preserve">Freud: the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1895 Studies in Hysteria-basedon the case of a female patient called Anna O.-F. claimed hysteria originates in sexual malfunctioning and can be "talked away" (later- 1896-called "psychoanalysis”)</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1899 Interpretation of Dreams: discovers that sexual malfunctions are not necessarily the result of seduction, but fantasies of being seduces (this leads eventually to the idea of Oedipus complex)</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1905 Three Essays on the Theory of Sexuality offers his fully blown theory of sexual development from early childhood. F. developed here his theory of "sublimation" to explain the origins of culture - moves beyond individual to explain social phenomena</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1923 The Ego and Id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1930 Civilisation and its Discontents</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The Ego and Id (1923)</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a) A structural theory of the mind</w:t>
      </w:r>
      <w:r>
        <w:rPr>
          <w:rFonts w:ascii="Calibri" w:hAnsi="Calibri" w:cs="Calibri" w:eastAsia="PingFang SC"/>
          <w:color w:val="3D3A33"/>
          <w:sz w:val="22"/>
          <w:szCs w:val="22"/>
        </w:rPr>
        <w:br/>
      </w:r>
      <w:r>
        <w:rPr>
          <w:rFonts w:ascii="Calibri" w:hAnsi="Calibri" w:cs="Calibri" w:eastAsia="PingFang SC"/>
          <w:color w:val="3D3A33"/>
          <w:sz w:val="22"/>
          <w:szCs w:val="22"/>
        </w:rPr>
        <w:t xml:space="preserve">b) The mind is divided into three agencies</w:t>
      </w:r>
      <w:r>
        <w:rPr>
          <w:rFonts w:ascii="Calibri" w:hAnsi="Calibri" w:cs="Calibri" w:eastAsia="PingFang SC"/>
          <w:color w:val="3D3A33"/>
          <w:sz w:val="22"/>
          <w:szCs w:val="22"/>
        </w:rPr>
        <w:br/>
      </w:r>
      <w:r>
        <w:rPr>
          <w:rFonts w:ascii="Calibri" w:hAnsi="Calibri" w:cs="Calibri" w:eastAsia="PingFang SC"/>
          <w:color w:val="3D3A33"/>
          <w:sz w:val="22"/>
          <w:szCs w:val="22"/>
        </w:rPr>
        <w:t xml:space="preserve">c) Id: wholly unconscious domain, from which drives come from</w:t>
      </w:r>
      <w:r>
        <w:rPr>
          <w:rFonts w:ascii="Calibri" w:hAnsi="Calibri" w:cs="Calibri" w:eastAsia="PingFang SC"/>
          <w:color w:val="3D3A33"/>
          <w:sz w:val="22"/>
          <w:szCs w:val="22"/>
        </w:rPr>
        <w:br/>
      </w:r>
      <w:r>
        <w:rPr>
          <w:rFonts w:ascii="Calibri" w:hAnsi="Calibri" w:cs="Calibri" w:eastAsia="PingFang SC"/>
          <w:color w:val="3D3A33"/>
          <w:sz w:val="22"/>
          <w:szCs w:val="22"/>
        </w:rPr>
        <w:t xml:space="preserve">d) Ego: partially conscious, it has the capacity to calculate and plan</w:t>
      </w:r>
      <w:r>
        <w:rPr>
          <w:rFonts w:ascii="Calibri" w:hAnsi="Calibri" w:cs="Calibri" w:eastAsia="PingFang SC"/>
          <w:color w:val="3D3A33"/>
          <w:sz w:val="22"/>
          <w:szCs w:val="22"/>
        </w:rPr>
        <w:br/>
      </w:r>
      <w:r>
        <w:rPr>
          <w:rFonts w:ascii="Calibri" w:hAnsi="Calibri" w:cs="Calibri" w:eastAsia="PingFang SC"/>
          <w:color w:val="3D3A33"/>
          <w:sz w:val="22"/>
          <w:szCs w:val="22"/>
        </w:rPr>
        <w:t xml:space="preserve">e) Super-ego: only partially conscious, the domain of conscience and guilt</w:t>
      </w:r>
    </w:p>
    <w:p>
      <w:pPr>
        <w:numPr>
          <w:ilvl w:val="0"/>
          <w:numId w:val="101"/>
        </w:numPr>
        <w:spacing w:after="80" w:line="312" w:lineRule="auto"/>
      </w:pPr>
      <w:r>
        <w:rPr>
          <w:rFonts w:ascii="Calibri" w:hAnsi="Calibri" w:cs="Calibri" w:eastAsia="PingFang SC"/>
          <w:color w:val="3D3A33"/>
          <w:sz w:val="22"/>
          <w:szCs w:val="22"/>
        </w:rPr>
        <w:t xml:space="preserve">Weber: early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Born in 1864 in Erfurt, Father, Max Weber Sr. was a conservative politician and civil servant, patriarchal figure. Mother Helena was a devout Protestant, sensitive to social issues</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1882-1891 studies at Heidelberg and Berlin in law and agrarian history</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1892 married Marianne Schnittger, first cousin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1895-96 appointments as Professor first in Freiburg, next in Heidelberg</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1897 breakdown after conflict with father</w:t>
      </w:r>
    </w:p>
    <w:p>
      <w:pPr>
        <w:numPr>
          <w:ilvl w:val="0"/>
          <w:numId w:val="101"/>
        </w:numPr>
        <w:spacing w:after="80" w:line="312" w:lineRule="auto"/>
      </w:pPr>
      <w:r>
        <w:rPr>
          <w:rFonts w:ascii="Calibri" w:hAnsi="Calibri" w:cs="Calibri" w:eastAsia="PingFang SC"/>
          <w:color w:val="3D3A33"/>
          <w:sz w:val="22"/>
          <w:szCs w:val="22"/>
        </w:rPr>
        <w:t xml:space="preserve">Weber: later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1902 recovers from breakdown, returns to Heidelberg</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1904 only trip to USA</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1906 (?) life long affair with Else von Richthofen, wife of Edgar Jaffe and sister of Frieda von Richthofen (D.H. Lawrence wife) begins</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1913-1919 work on religion</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1914-1920 work on Economy and Society</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Died in 1920</w:t>
      </w:r>
    </w:p>
    <w:p>
      <w:pPr>
        <w:numPr>
          <w:ilvl w:val="0"/>
          <w:numId w:val="101"/>
        </w:numPr>
        <w:spacing w:after="80" w:line="312" w:lineRule="auto"/>
      </w:pPr>
      <w:r>
        <w:rPr>
          <w:rFonts w:ascii="Calibri" w:hAnsi="Calibri" w:cs="Calibri" w:eastAsia="PingFang SC"/>
          <w:color w:val="3D3A33"/>
          <w:sz w:val="22"/>
          <w:szCs w:val="22"/>
        </w:rPr>
        <w:t xml:space="preserve">Weber: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Early work (before 1897 breakdown) mainly on Antiquity</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1903-04: The Protestant Ethic and the Spirit of Capitalism</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Economy and Society was unfinished, it was edited and published after Weber's death by Marianne</w:t>
      </w:r>
    </w:p>
    <w:p>
      <w:pPr>
        <w:numPr>
          <w:ilvl w:val="0"/>
          <w:numId w:val="101"/>
        </w:numPr>
        <w:spacing w:after="80" w:line="312" w:lineRule="auto"/>
      </w:pPr>
      <w:r>
        <w:rPr>
          <w:rFonts w:ascii="Calibri" w:hAnsi="Calibri" w:cs="Calibri" w:eastAsia="PingFang SC"/>
          <w:color w:val="3D3A33"/>
          <w:sz w:val="22"/>
          <w:szCs w:val="22"/>
        </w:rPr>
        <w:t xml:space="preserve">Durkheim: life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Born in 1858 in Epinal. His father was a rabbi. Family expected him to follow his father's footsteps</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1879 was admitted to Ecole Normale Superieure, Paris. But that time he losts his religlous beliefs</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1887-1902 Professor at University of Bordeaux</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1894 Becomes politically active in the "Dreyfus" affair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1902 becomes Professor at University of Paris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1916 son killed in War</w:t>
      </w:r>
      <w:r>
        <w:rPr>
          <w:rFonts w:ascii="Calibri" w:hAnsi="Calibri" w:cs="Calibri" w:eastAsia="PingFang SC"/>
          <w:color w:val="3D3A33"/>
          <w:sz w:val="22"/>
          <w:szCs w:val="22"/>
        </w:rPr>
        <w:br/>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Died in 1917 in Paris</w:t>
      </w:r>
    </w:p>
    <w:p>
      <w:pPr>
        <w:numPr>
          <w:ilvl w:val="0"/>
          <w:numId w:val="101"/>
        </w:numPr>
        <w:spacing w:after="80" w:line="312" w:lineRule="auto"/>
      </w:pPr>
      <w:r>
        <w:rPr>
          <w:rFonts w:ascii="Calibri" w:hAnsi="Calibri" w:cs="Calibri" w:eastAsia="PingFang SC"/>
          <w:color w:val="3D3A33"/>
          <w:sz w:val="22"/>
          <w:szCs w:val="22"/>
        </w:rPr>
        <w:t xml:space="preserve">Durkheim: work</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1893: The Divisions of Labor in Society </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1895: The Rules of Sociological Method</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1897: Suicide</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1915: The Elementary Forms of Religious Life (major break for Durkheim: he has now renewed interest in the methaphisycal and spiritual)</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The Division of Labor: main themes</w:t>
      </w:r>
      <w:r>
        <w:rPr>
          <w:rFonts w:ascii="Calibri" w:hAnsi="Calibri" w:cs="Calibri" w:eastAsia="PingFang SC"/>
          <w:color w:val="3D3A33"/>
          <w:sz w:val="22"/>
          <w:szCs w:val="22"/>
        </w:rPr>
        <w:br/>
      </w:r>
      <w:r>
        <w:rPr>
          <w:rFonts w:ascii="Calibri" w:hAnsi="Calibri" w:cs="Calibri" w:eastAsia="PingFang SC"/>
          <w:color w:val="3D3A33"/>
          <w:sz w:val="22"/>
          <w:szCs w:val="22"/>
        </w:rPr>
        <w:t xml:space="preserve">a) This was his Ph.D. dissertation</w:t>
      </w:r>
      <w:r>
        <w:rPr>
          <w:rFonts w:ascii="Calibri" w:hAnsi="Calibri" w:cs="Calibri" w:eastAsia="PingFang SC"/>
          <w:color w:val="3D3A33"/>
          <w:sz w:val="22"/>
          <w:szCs w:val="22"/>
        </w:rPr>
        <w:br/>
      </w:r>
      <w:r>
        <w:rPr>
          <w:rFonts w:ascii="Calibri" w:hAnsi="Calibri" w:cs="Calibri" w:eastAsia="PingFang SC"/>
          <w:color w:val="3D3A33"/>
          <w:sz w:val="22"/>
          <w:szCs w:val="22"/>
        </w:rPr>
        <w:t xml:space="preserve">b) Inspired by Montesquieu he uses law as a measure of social development and explains the nature of legal systems with ecological factors and degree of division of labor.</w:t>
      </w:r>
      <w:r>
        <w:rPr>
          <w:rFonts w:ascii="Calibri" w:hAnsi="Calibri" w:cs="Calibri" w:eastAsia="PingFang SC"/>
          <w:color w:val="3D3A33"/>
          <w:sz w:val="22"/>
          <w:szCs w:val="22"/>
        </w:rPr>
        <w:br/>
      </w:r>
      <w:r>
        <w:rPr>
          <w:rFonts w:ascii="Calibri" w:hAnsi="Calibri" w:cs="Calibri" w:eastAsia="PingFang SC"/>
          <w:color w:val="3D3A33"/>
          <w:sz w:val="22"/>
          <w:szCs w:val="22"/>
        </w:rPr>
        <w:t xml:space="preserve">c) Marx was interested in economic conflict; Weber in power struggle, Durkheim in solidarity</w:t>
      </w:r>
      <w:r>
        <w:rPr>
          <w:rFonts w:ascii="Calibri" w:hAnsi="Calibri" w:cs="Calibri" w:eastAsia="PingFang SC"/>
          <w:color w:val="3D3A33"/>
          <w:sz w:val="22"/>
          <w:szCs w:val="22"/>
        </w:rPr>
        <w:br/>
      </w:r>
      <w:r>
        <w:rPr>
          <w:rFonts w:ascii="Calibri" w:hAnsi="Calibri" w:cs="Calibri" w:eastAsia="PingFang SC"/>
          <w:color w:val="3D3A33"/>
          <w:sz w:val="22"/>
          <w:szCs w:val="22"/>
        </w:rPr>
        <w:t xml:space="preserve">d) Makes distinction between two types of social solidarity: mechanical and organic</w:t>
      </w:r>
      <w:r>
        <w:rPr>
          <w:rFonts w:ascii="Calibri" w:hAnsi="Calibri" w:cs="Calibri" w:eastAsia="PingFang SC"/>
          <w:color w:val="3D3A33"/>
          <w:sz w:val="22"/>
          <w:szCs w:val="22"/>
        </w:rPr>
        <w:br/>
      </w:r>
      <w:r>
        <w:rPr>
          <w:rFonts w:ascii="Calibri" w:hAnsi="Calibri" w:cs="Calibri" w:eastAsia="PingFang SC"/>
          <w:color w:val="3D3A33"/>
          <w:sz w:val="22"/>
          <w:szCs w:val="22"/>
        </w:rPr>
        <w:t xml:space="preserve">e) He identifies a pathological form of division of labor: called anomie (this is analogous to alienation in Marx and disenchantment in Weber</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Suicide</w:t>
      </w:r>
      <w:r>
        <w:rPr>
          <w:rFonts w:ascii="Calibri" w:hAnsi="Calibri" w:cs="Calibri" w:eastAsia="PingFang SC"/>
          <w:color w:val="3D3A33"/>
          <w:sz w:val="22"/>
          <w:szCs w:val="22"/>
        </w:rPr>
        <w:br/>
      </w:r>
      <w:r>
        <w:rPr>
          <w:rFonts w:ascii="Calibri" w:hAnsi="Calibri" w:cs="Calibri" w:eastAsia="PingFang SC"/>
          <w:color w:val="3D3A33"/>
          <w:sz w:val="22"/>
          <w:szCs w:val="22"/>
        </w:rPr>
        <w:t xml:space="preserve">This is one of the first rigorous empirical studies of a social phenomenon: suicide.</w:t>
      </w:r>
      <w:r>
        <w:rPr>
          <w:rFonts w:ascii="Calibri" w:hAnsi="Calibri" w:cs="Calibri" w:eastAsia="PingFang SC"/>
          <w:color w:val="3D3A33"/>
          <w:sz w:val="22"/>
          <w:szCs w:val="22"/>
        </w:rPr>
        <w:br/>
      </w:r>
      <w:r>
        <w:rPr>
          <w:rFonts w:ascii="Calibri" w:hAnsi="Calibri" w:cs="Calibri" w:eastAsia="PingFang SC"/>
          <w:color w:val="3D3A33"/>
          <w:sz w:val="22"/>
          <w:szCs w:val="22"/>
        </w:rPr>
        <w:t xml:space="preserve">Makes distinctions between various types of suicide (anomic, altruistic, egoistic, fatalistic) and shows that the causes of suicide are social.</w:t>
      </w:r>
    </w:p>
    <w:p>
      <w:pPr>
        <w:spacing w:after="80" w:line="312" w:lineRule="auto"/>
        <w:ind w:left="1080" w:hanging="360"/>
      </w:pPr>
      <w:r>
        <w:rPr>
          <w:rFonts w:ascii="Calibri" w:hAnsi="Calibri" w:cs="Calibri" w:eastAsia="PingFang SC"/>
          <w:color w:val="3D3A33"/>
          <w:sz w:val="22"/>
          <w:szCs w:val="22"/>
        </w:rPr>
        <w:t xml:space="preserve">◦</w:t>
      </w:r>
      <w:r>
        <w:rPr>
          <w:rFonts w:ascii="Calibri" w:hAnsi="Calibri" w:cs="Calibri" w:eastAsia="PingFang SC"/>
          <w:color w:val="3D3A33"/>
          <w:sz w:val="22"/>
          <w:szCs w:val="22"/>
        </w:rPr>
        <w:tab/>
      </w:r>
      <w:r>
        <w:rPr>
          <w:rFonts w:ascii="Calibri" w:hAnsi="Calibri" w:cs="Calibri" w:eastAsia="PingFang SC"/>
          <w:color w:val="3D3A33"/>
          <w:sz w:val="22"/>
          <w:szCs w:val="22"/>
        </w:rPr>
        <w:t xml:space="preserve">Durhkeim's methodology</w:t>
      </w:r>
      <w:r>
        <w:rPr>
          <w:rFonts w:ascii="Calibri" w:hAnsi="Calibri" w:cs="Calibri" w:eastAsia="PingFang SC"/>
          <w:color w:val="3D3A33"/>
          <w:sz w:val="22"/>
          <w:szCs w:val="22"/>
        </w:rPr>
        <w:br/>
      </w:r>
      <w:r>
        <w:rPr>
          <w:rFonts w:ascii="Calibri" w:hAnsi="Calibri" w:cs="Calibri" w:eastAsia="PingFang SC"/>
          <w:color w:val="3D3A33"/>
          <w:sz w:val="22"/>
          <w:szCs w:val="22"/>
        </w:rPr>
        <w:t xml:space="preserve">Durkheim was a methodological collectivist (much like Montesquieu or Rousseau, but much unlike Hobbes, Locke or Mill-Marx being half way between methodological collectivism and individualism).</w:t>
      </w:r>
      <w:r>
        <w:rPr>
          <w:rFonts w:ascii="Calibri" w:hAnsi="Calibri" w:cs="Calibri" w:eastAsia="PingFang SC"/>
          <w:color w:val="3D3A33"/>
          <w:sz w:val="22"/>
          <w:szCs w:val="22"/>
        </w:rPr>
        <w:br/>
      </w:r>
      <w:r>
        <w:rPr>
          <w:rFonts w:ascii="Calibri" w:hAnsi="Calibri" w:cs="Calibri" w:eastAsia="PingFang SC"/>
          <w:color w:val="3D3A33"/>
          <w:sz w:val="22"/>
          <w:szCs w:val="22"/>
        </w:rPr>
        <w:t xml:space="preserve">He believed in "social facts", which are more then the sum total of individual phenomena.</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1">
    <w:nsid w:val="24A6B8DA"/>
    <w:multiLevelType w:val="multilevel"/>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_rels/document.xml.rels><?xml version="1.0" encoding="UTF-8" standalone="yes"?><Relationships xmlns="http://schemas.openxmlformats.org/package/2006/relationships"><Relationship Id="rId1" Type="http://schemas.openxmlformats.org/officeDocument/2006/relationships/numbering" Target="numbering.xml"/></Relationships>
</file>