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01-Psychiatric-Assessment</w:t>
      </w:r>
    </w:p>
    <w:p>
      <w:pPr>
        <w:spacing w:before="240" w:after="80" w:line="312" w:lineRule="auto"/>
      </w:pPr>
      <w:r>
        <w:rPr>
          <w:rFonts w:ascii="Calibri" w:hAnsi="Calibri" w:cs="Calibri" w:eastAsia="PingFang SC"/>
          <w:b/>
          <w:color w:val="33302A"/>
          <w:sz w:val="32"/>
          <w:szCs w:val="32"/>
        </w:rPr>
        <w:t xml:space="preserve">How to Conduct a Psychiatric Assessment: Steps and Principles of a Complete Initial Assessment</w:t>
      </w:r>
    </w:p>
    <w:p>
      <w:pPr>
        <w:pBdr>
          <w:left w:val="single" w:sz="18" w:space="8" w:color="C96442"/>
        </w:pBdr>
        <w:spacing w:before="0" w:after="160" w:line="312" w:lineRule="auto"/>
        <w:ind w:left="360"/>
      </w:pPr>
      <w:r>
        <w:rPr>
          <w:rFonts w:ascii="Calibri" w:hAnsi="Calibri" w:cs="Calibri" w:eastAsia="PingFang SC"/>
          <w:b/>
          <w:color w:val="3D3A33"/>
          <w:sz w:val="22"/>
          <w:szCs w:val="22"/>
        </w:rPr>
        <w:t xml:space="preserve">In one sentence</w:t>
      </w:r>
      <w:r>
        <w:rPr>
          <w:rFonts w:ascii="Calibri" w:hAnsi="Calibri" w:cs="Calibri" w:eastAsia="PingFang SC"/>
          <w:color w:val="3D3A33"/>
          <w:sz w:val="22"/>
          <w:szCs w:val="22"/>
        </w:rPr>
        <w:t xml:space="preserve">: Restore psychiatric assessment to a medical process structurally equivalent to a cardiology or neurology consultation—from presenting complaints, history of presenting illness, past history and personal history through mental state examination, formulation and diagnosis—and fill each step with practical clinical details using two common illnesses, depression and schizophrenia.</w:t>
      </w:r>
    </w:p>
    <w:p>
      <w:pPr>
        <w:spacing w:before="240" w:after="80" w:line="312" w:lineRule="auto"/>
      </w:pPr>
      <w:r>
        <w:rPr>
          <w:rFonts w:ascii="Calibri" w:hAnsi="Calibri" w:cs="Calibri" w:eastAsia="PingFang SC"/>
          <w:b/>
          <w:color w:val="9E3D34"/>
          <w:sz w:val="26"/>
          <w:szCs w:val="26"/>
        </w:rPr>
        <w:t xml:space="preserve">Key Points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Assessment is a medical process, not psychoanalysis</w:t>
      </w:r>
      <w:r>
        <w:rPr>
          <w:rFonts w:ascii="Calibri" w:hAnsi="Calibri" w:cs="Calibri" w:eastAsia="PingFang SC"/>
          <w:color w:val="3D3A33"/>
          <w:sz w:val="22"/>
          <w:szCs w:val="22"/>
        </w:rPr>
        <w:t xml:space="preserve">: Psychiatric assessment has the same structure as cardiological and neurological assessment; its essence is systematic information gathering to reach a diagnosis. Psychoanalysis is the long-term psychotherapy originated by Freud (50-minute sessions, 4–5 times weekly, for years), no longer used in routine psychiatric practice and neither practical nor necessary for the vast majority of patients.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Time and information sources have firm requirements</w:t>
      </w:r>
      <w:r>
        <w:rPr>
          <w:rFonts w:ascii="Calibri" w:hAnsi="Calibri" w:cs="Calibri" w:eastAsia="PingFang SC"/>
          <w:color w:val="3D3A33"/>
          <w:sz w:val="22"/>
          <w:szCs w:val="22"/>
        </w:rPr>
        <w:t xml:space="preserve">: A full initial assessment usually takes at least 45 minutes to an hour, longer with complex or uncooperative patients. When severe illness prevents patients from giving a history, obtain supplementary information from relatives, friends or doctors who previously treated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five-question framework for the presenting illness</w:t>
      </w:r>
      <w:r>
        <w:rPr>
          <w:rFonts w:ascii="Calibri" w:hAnsi="Calibri" w:cs="Calibri" w:eastAsia="PingFang SC"/>
          <w:color w:val="3D3A33"/>
          <w:sz w:val="22"/>
          <w:szCs w:val="22"/>
        </w:rPr>
        <w:t xml:space="preserve">: For every symptom, ask about duration, acute versus insidious onset, precipitating factors (often stressful life events in depression and relapse after stopping medication in schizophrenia), course (worsening/stable/improving) and functional impact (establish baseline functioning first, then impairment at home, work and socially).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depressive symptom cluster</w:t>
      </w:r>
      <w:r>
        <w:rPr>
          <w:rFonts w:ascii="Calibri" w:hAnsi="Calibri" w:cs="Calibri" w:eastAsia="PingFang SC"/>
          <w:color w:val="3D3A33"/>
          <w:sz w:val="22"/>
          <w:szCs w:val="22"/>
        </w:rPr>
        <w:t xml:space="preserve">: Low mood with diurnal variation, worse in the morning; anhedonia; fatigue; early morning awakening (at least two hours earlier than usual); reduced appetite and weight; impaired concentration and memory; and negative cognitions (hopelessness, helplessness, worthlessness, excessive self-criticism and inappropriate guilt). Atypical depression and seasonal affective disorder show the opposite pattern: increased sleep, appetite and weight.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Ask actively about suicidal ideas</w:t>
      </w:r>
      <w:r>
        <w:rPr>
          <w:rFonts w:ascii="Calibri" w:hAnsi="Calibri" w:cs="Calibri" w:eastAsia="PingFang SC"/>
          <w:color w:val="3D3A33"/>
          <w:sz w:val="22"/>
          <w:szCs w:val="22"/>
        </w:rPr>
        <w:t xml:space="preserve">: Asking does not “implant” suicidal thoughts; research supports this. An opportunity to express these feelings can instead bring considerable relief. Suicidal ideas form a spectrum—passive wishes to die, fleeting thoughts, persistent thoughts as depression worsens and a clear plan (how/where/when, even making a will). Some patients only come to psychiatric attention after a suicide attempt, such as an overdose.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Layers of schizophrenia symptoms</w:t>
      </w:r>
      <w:r>
        <w:rPr>
          <w:rFonts w:ascii="Calibri" w:hAnsi="Calibri" w:cs="Calibri" w:eastAsia="PingFang SC"/>
          <w:color w:val="3D3A33"/>
          <w:sz w:val="22"/>
          <w:szCs w:val="22"/>
        </w:rPr>
        <w:t xml:space="preserve">: Hallucinations and delusions are the two principal psychotic phenomena. Positive symptoms (hallucinations, delusions, thought disorder) occur in acute illness; negative symptoms (lack of motivation, reduced speech, poor self-care) emerge as illness becomes chronic. Schneider's first-rank symptoms are no longer diagnostic, since they occur in other psychotic states, but one or more strongly suggests schizophrenia.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definition of delusion has a cultural qualification</w:t>
      </w:r>
      <w:r>
        <w:rPr>
          <w:rFonts w:ascii="Calibri" w:hAnsi="Calibri" w:cs="Calibri" w:eastAsia="PingFang SC"/>
          <w:color w:val="3D3A33"/>
          <w:sz w:val="22"/>
          <w:szCs w:val="22"/>
        </w:rPr>
        <w:t xml:space="preserve">: A delusion is a false fixed belief held with absolute conviction and not shared by the patient's family or cultural group. Understand the patient's cultural background before judging; the more bizarre the belief, the more apparent its delusional nature.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Be able to document normal and abnormal findings under all eight MSE headings</w:t>
      </w:r>
      <w:r>
        <w:rPr>
          <w:rFonts w:ascii="Calibri" w:hAnsi="Calibri" w:cs="Calibri" w:eastAsia="PingFang SC"/>
          <w:color w:val="3D3A33"/>
          <w:sz w:val="22"/>
          <w:szCs w:val="22"/>
        </w:rPr>
        <w:t xml:space="preserve">: Appearance and behaviour, speech, mood, affect, perception, thought, cognition and insight (eight dimensions/headings, not eight individual items). Cognition covers orientation, concentration (serial sevens, spelling world backwards, counting from 10 to 1) and immediate/delayed recall (three objects). Use the MMSE if dementia is suspected (about 10 minutes, scored out of 30).</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Medical history directly determines medication safety and prognosis</w:t>
      </w:r>
      <w:r>
        <w:rPr>
          <w:rFonts w:ascii="Calibri" w:hAnsi="Calibri" w:cs="Calibri" w:eastAsia="PingFang SC"/>
          <w:color w:val="3D3A33"/>
          <w:sz w:val="22"/>
          <w:szCs w:val="22"/>
        </w:rPr>
        <w:t xml:space="preserve">: Hypothyroidism can mimic depression, hyperthyroidism can mimic anxiety, and steroids can cause mood and psychotic symptoms. Reduce doses in hepatic or renal impairment; avoid certain drugs in pregnancy or women of childbearing age not using contraception. People with severe mental illness have poorer physical health and shorter life expectancy (some studies suggest about 15–20 years).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Comorbidity is common: do not focus on one diagnosis alone</w:t>
      </w:r>
      <w:r>
        <w:rPr>
          <w:rFonts w:ascii="Calibri" w:hAnsi="Calibri" w:cs="Calibri" w:eastAsia="PingFang SC"/>
          <w:color w:val="3D3A33"/>
          <w:sz w:val="22"/>
          <w:szCs w:val="22"/>
        </w:rPr>
        <w:t xml:space="preserve">: Schizophrenia may coexist with cannabis misuse; depression with personality disorder, PTSD and alcohol misuse. Incomplete assessment can mean treating an illness that is absent while missing one that is present; both errors worsen outcomes.</w:t>
      </w:r>
    </w:p>
    <w:p>
      <w:pPr>
        <w:spacing w:before="240" w:after="80" w:line="312" w:lineRule="auto"/>
      </w:pPr>
      <w:r>
        <w:rPr>
          <w:rFonts w:ascii="Calibri" w:hAnsi="Calibri" w:cs="Calibri" w:eastAsia="PingFang SC"/>
          <w:b/>
          <w:color w:val="9E3D34"/>
          <w:sz w:val="26"/>
          <w:szCs w:val="26"/>
        </w:rPr>
        <w:t xml:space="preserve">Detailed Notes</w:t>
      </w:r>
    </w:p>
    <w:p>
      <w:pPr>
        <w:spacing w:before="240" w:after="80" w:line="312" w:lineRule="auto"/>
      </w:pPr>
      <w:r>
        <w:rPr>
          <w:rFonts w:ascii="Calibri" w:hAnsi="Calibri" w:cs="Calibri" w:eastAsia="PingFang SC"/>
          <w:b/>
          <w:color w:val="175244"/>
          <w:sz w:val="22"/>
          <w:szCs w:val="22"/>
        </w:rPr>
        <w:t xml:space="preserve">Introduction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topic is “how to do a psychiatric assessment”: first the general steps and principles, then two of the most important psychiatric illnesses as examples throughout—depression and schizophrenia.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content follows two parallel tracks, “process + symptoms”: it supplies a complete assessment structure from presenting complaints to diagnosis, while filling each step with specific clinical details of depression and schizophrenia, making the process directly applicable to interviewing and documentation.</w:t>
      </w:r>
    </w:p>
    <w:p>
      <w:pPr>
        <w:spacing w:before="240" w:after="80" w:line="312" w:lineRule="auto"/>
      </w:pPr>
      <w:r>
        <w:rPr>
          <w:rFonts w:ascii="Calibri" w:hAnsi="Calibri" w:cs="Calibri" w:eastAsia="PingFang SC"/>
          <w:b/>
          <w:color w:val="175244"/>
          <w:sz w:val="22"/>
          <w:szCs w:val="22"/>
        </w:rPr>
        <w:t xml:space="preserve">Lecturer's Background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lecturer is a consultant psychiatrist based in Chennai, India, who previously worked for many years in the United Kingdom.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follows the standard British clinical psychiatric approach, using fixed assessment headings (such as the eight MSE headings) and both ICD-10 and DSM-5 diagnostic classification systems.</w:t>
      </w:r>
    </w:p>
    <w:p>
      <w:pPr>
        <w:spacing w:before="240" w:after="80" w:line="312" w:lineRule="auto"/>
      </w:pPr>
      <w:r>
        <w:rPr>
          <w:rFonts w:ascii="Calibri" w:hAnsi="Calibri" w:cs="Calibri" w:eastAsia="PingFang SC"/>
          <w:b/>
          <w:color w:val="175244"/>
          <w:sz w:val="22"/>
          <w:szCs w:val="22"/>
        </w:rPr>
        <w:t xml:space="preserve">Learning Objectives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First: gain a reasonable understanding of how a full initial psychiatric assessment is conducted and be able to work independently through the standard steps.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Second: learn the common symptoms of depression and schizophrenia—how these patients present in the consulting room.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These objectives correspond to two assessment levels: knowing the process (how to ask, examine and document) and recognising illness (symptomatology and phenomenology).</w:t>
      </w:r>
    </w:p>
    <w:p>
      <w:pPr>
        <w:spacing w:before="240" w:after="80" w:line="312" w:lineRule="auto"/>
      </w:pPr>
      <w:r>
        <w:rPr>
          <w:rFonts w:ascii="Calibri" w:hAnsi="Calibri" w:cs="Calibri" w:eastAsia="PingFang SC"/>
          <w:b/>
          <w:color w:val="175244"/>
          <w:sz w:val="22"/>
          <w:szCs w:val="22"/>
        </w:rPr>
        <w:t xml:space="preserve">Target Audience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Primarily medical students and psychiatric trainees early in their training.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Also doctors in other specialties who frequently encounter psychiatric patients: general practitioners, general physicians and neurologists.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Other professionals working with psychiatrists may benefit, including psychiatric nurses, social workers and psychologists.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Patients themselves and their friends and relatives may also find useful information—another reason to explain assessment to non-professionals.</w:t>
      </w:r>
    </w:p>
    <w:p>
      <w:pPr>
        <w:spacing w:before="240" w:after="80" w:line="312" w:lineRule="auto"/>
      </w:pPr>
      <w:r>
        <w:rPr>
          <w:rFonts w:ascii="Calibri" w:hAnsi="Calibri" w:cs="Calibri" w:eastAsia="PingFang SC"/>
          <w:b/>
          <w:color w:val="175244"/>
          <w:sz w:val="22"/>
          <w:szCs w:val="22"/>
        </w:rPr>
        <w:t xml:space="preserve">General Principles of Psychiatric Assessment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initial assessment must be thorough and usually takes at least 45 minutes to an hour; complex cases or particularly uncooperative patients—which are not uncommon—take longer.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severely ill patients cannot provide a proper history, obtain information from relatives, friends or another doctor who knew them previously.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common misconception, among the public and some doctors in other specialties, equates psychiatric assessment or treatment with psychoanalysis. Psychiatric assessment is a medical process, like cardiology, neurology or any other medical assessment: systematic information gathering to arrive at a diagnosis.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Psychoanalysis is the long-term psychotherapy originated by Sigmund Freud, no longer used in routine psychiatric practice. It remains available privately in countries such as the USA and France, but is neither available nor necessary for the vast majority of psychiatric patients.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There is also a professional distinction: all psychiatrists are doctors who specialise after basic medical education, whereas most psychoanalysts are not doctors (only a minority of psychiatrists also practise psychoanalysis).</w:t>
      </w:r>
    </w:p>
    <w:p>
      <w:pPr>
        <w:spacing w:before="240" w:after="80" w:line="312" w:lineRule="auto"/>
      </w:pPr>
      <w:r>
        <w:rPr>
          <w:rFonts w:ascii="Calibri" w:hAnsi="Calibri" w:cs="Calibri" w:eastAsia="PingFang SC"/>
          <w:b/>
          <w:color w:val="175244"/>
          <w:sz w:val="22"/>
          <w:szCs w:val="22"/>
        </w:rPr>
        <w:t xml:space="preserve">The Practical Setting of a Psychiatric Outpatient Consultation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psychiatric consultation resembles any other medical consultation: an outpatient visit, with the doctor sitting in the consulting room and the patient talking to the doctor.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During the conversation, the doctor uses a systematic information-gathering process to obtain details, actively and structurally collecting information rather than passively awaiting free association.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Its value is in contrasting with the couch scene in the next section: both involve “talking,” but their structure and purpose differ completely. Assessment produces the information required for diagnosis.</w:t>
      </w:r>
    </w:p>
    <w:p>
      <w:pPr>
        <w:spacing w:before="240" w:after="80" w:line="312" w:lineRule="auto"/>
      </w:pPr>
      <w:r>
        <w:rPr>
          <w:rFonts w:ascii="Calibri" w:hAnsi="Calibri" w:cs="Calibri" w:eastAsia="PingFang SC"/>
          <w:b/>
          <w:color w:val="175244"/>
          <w:sz w:val="22"/>
          <w:szCs w:val="22"/>
        </w:rPr>
        <w:t xml:space="preserve">The Setting of a Psychoanalytic Session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Hollywood films have popularised this image: the patient lies on a couch, the analyst sits behind the patient, and the patient does most of the talking.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analyst either makes notes or occasionally responds with what are called “interpretations.”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typical session lasts 50 minutes; patients are usually seen 4–5 times weekly for several years.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is clearly impractical for most patients and unnecessary for most psychiatric problems—the practical reason not to confuse psychiatric assessment with psychoanalysis.</w:t>
      </w:r>
    </w:p>
    <w:p>
      <w:pPr>
        <w:spacing w:before="240" w:after="80" w:line="312" w:lineRule="auto"/>
      </w:pPr>
      <w:r>
        <w:rPr>
          <w:rFonts w:ascii="Calibri" w:hAnsi="Calibri" w:cs="Calibri" w:eastAsia="PingFang SC"/>
          <w:b/>
          <w:color w:val="175244"/>
          <w:sz w:val="22"/>
          <w:szCs w:val="22"/>
        </w:rPr>
        <w:t xml:space="preserve">Components of a Standard Psychiatric Assessment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Some steps are shared with other medical assessments; others are specific to psychiatry. The full sequence is: presenting complaints → history of presenting illness → past psychiatric history → medical history → personal history → mental state examination → formulation → diagnosis.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Family history is addressed separately immediately after past psychiatric history, focusing on genetic loading, the vulnerability–stress model and family history of suicide.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final step depends on circumstances: give a clear single diagnosis when established; when unclear, provide a preferred diagnosis and one or more differential diagnoses.</w:t>
      </w:r>
    </w:p>
    <w:p>
      <w:pPr>
        <w:spacing w:before="240" w:after="80" w:line="312" w:lineRule="auto"/>
      </w:pPr>
      <w:r>
        <w:rPr>
          <w:rFonts w:ascii="Calibri" w:hAnsi="Calibri" w:cs="Calibri" w:eastAsia="PingFang SC"/>
          <w:b/>
          <w:color w:val="175244"/>
          <w:sz w:val="22"/>
          <w:szCs w:val="22"/>
        </w:rPr>
        <w:t xml:space="preserve">Presenting Complaints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Record complaints in the patient's own words wherever possible, rather than converting them into technical terminology.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Typical depressive complaints include feeling sad, tired all the time, unable to enjoy anything and wanting to die. Patients may also present with non-specific somatic complaints such as aches and pains or light-headedness.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typical complaint in schizophrenia is “hearing voices,” directly reflecting auditory hallucinations; patients may also make statements about abnormal beliefs, or delusions.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Paranoid persecutory delusions are most common in schizophrenia: patients may believe their lives are threatened or that someone—for example a work colleague—is targeting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Some patients with schizophrenia lack insight and are unaware of their changes. Relatives often bring them and report gradual deterioration over a considerable period.</w:t>
      </w:r>
    </w:p>
    <w:p>
      <w:pPr>
        <w:spacing w:before="240" w:after="80" w:line="312" w:lineRule="auto"/>
      </w:pPr>
      <w:r>
        <w:rPr>
          <w:rFonts w:ascii="Calibri" w:hAnsi="Calibri" w:cs="Calibri" w:eastAsia="PingFang SC"/>
          <w:b/>
          <w:color w:val="175244"/>
          <w:sz w:val="22"/>
          <w:szCs w:val="22"/>
        </w:rPr>
        <w:t xml:space="preserve">History of Presenting Illness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Explore each complaint as fully as possible, beginning with open-ended questions before moving to direct questions.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Ask the duration of every complaint: how long the symptom has been present.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Ask about onset: acute or insidious and gradual.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Record precipitating factors: stressful life events commonly precede depression; in patients already known to psychiatric services, non-compliance with medication can cause relapse, especially in schizophrenia.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Ask about course: whether symptoms are worsening, remaining stable in severity or starting to improve.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Establish functional impact: first determine premorbid baseline functioning, then how symptoms affect different areas—home, work and social life.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Also ask screening questions for other common psychiatric symptoms to avoid missing comorbid disorders.</w:t>
      </w:r>
    </w:p>
    <w:p>
      <w:pPr>
        <w:spacing w:before="240" w:after="80" w:line="312" w:lineRule="auto"/>
      </w:pPr>
      <w:r>
        <w:rPr>
          <w:rFonts w:ascii="Calibri" w:hAnsi="Calibri" w:cs="Calibri" w:eastAsia="PingFang SC"/>
          <w:b/>
          <w:color w:val="175244"/>
          <w:sz w:val="22"/>
          <w:szCs w:val="22"/>
        </w:rPr>
        <w:t xml:space="preserve">Symptoms of Depression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Low mood is the commonest symptom. In typical depression it is worst in the morning, termed diurnal mood variation.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Anhedonia—loss of interest and pleasure in activities usually enjoyed—is a core symptom.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Patients commonly report lacking energy to do things or feeling exhausted after even very little activity.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Sleep disturbance is very common and a principal reason patients seek psychiatric help. Characteristically, early morning awakening occurs at least two hours earlier than the usual waking time. Since morning is also when mood is worst, this is particularly distressing.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atypical depression, sleep increases (hypersomnia) rather than decreases or becomes insomnia. Increased sleep also occurs in seasonal affective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Reduced appetite and weight loss are common; atypical depression can instead cause increased appetite and weight, as can seasonal affective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Reduced concentration and memory are common; patients or relatives can often give specific examples of their effects on everyday life.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Depression makes cognitions more negative: hopeless about the future, in patients' words unable to “see the light at the end of the tunnel”; helpless and unable to overcome problems; and, through impaired self-esteem and self-worth, worthless, excessively self-critical and excessively, inappropriately guilty.</w:t>
      </w:r>
    </w:p>
    <w:p>
      <w:pPr>
        <w:spacing w:before="240" w:after="80" w:line="312" w:lineRule="auto"/>
      </w:pPr>
      <w:r>
        <w:rPr>
          <w:rFonts w:ascii="Calibri" w:hAnsi="Calibri" w:cs="Calibri" w:eastAsia="PingFang SC"/>
          <w:b/>
          <w:color w:val="175244"/>
          <w:sz w:val="22"/>
          <w:szCs w:val="22"/>
        </w:rPr>
        <w:t xml:space="preserve">The Two Principal Psychotic Phenomena: Hallucinations and Delusions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Schizophrenia is a psychotic disorder. Psychosis means experiences and/or beliefs without a basis in reality; the two principal phenomena are hallucinations and delusions.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hallucination is a sensory perception without a sensory stimulus. An illusion is a sensory misperception: a stimulus exists but is perceived incorrectly. The classic example is mistaking a rope on the ground for a snake in dim light and becoming anxious.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Hallucinations can occur in any of the five sensory modalities, but auditory hallucinations are most common in psychosis: alone, with nobody speaking, the patient hears voices coming from outside the head.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Auditory hallucinations may be second-person—the voice addresses the patient directly—or, more commonly, third-person—the voices talk about the patient, referring to “he/she.”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delusion is a false fixed belief held with absolute conviction despite contrary evidence, and not shared by the patient's family or cultural group. Understand the culture before calling a belief delusional. If a belief is very bizarre, its delusional nature is apparent.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Delusions in schizophrenia are usually persecutory, sometimes grandiose, with patients overestimating their status.</w:t>
      </w:r>
    </w:p>
    <w:p>
      <w:pPr>
        <w:spacing w:before="240" w:after="80" w:line="312" w:lineRule="auto"/>
      </w:pPr>
      <w:r>
        <w:rPr>
          <w:rFonts w:ascii="Calibri" w:hAnsi="Calibri" w:cs="Calibri" w:eastAsia="PingFang SC"/>
          <w:b/>
          <w:color w:val="175244"/>
          <w:sz w:val="22"/>
          <w:szCs w:val="22"/>
        </w:rPr>
        <w:t xml:space="preserve">Asking About Suicidal Ideas in Depression Assessment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Asking patients presenting with depression or other major psychiatric problems about suicidal ideas is very important and a required part of assessment.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Some medical students and even early trainees fear that asking will “implant” ideas in patients who did not have them. Adequate research evidence shows this is not so.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Conversely, allowing patients to ventilate these ideas may bring great relief.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Suicidal ideas form a severity spectrum: passive ideas of not wanting to live, fleeting suicidal thoughts, and, as depression worsens, persistent thoughts.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Some develop a clear suicidal plan: deciding how, where and when, and perhaps making a will.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Others first come to psychiatric services after being brought to hospital following a suicide attempt, such as an overdose.</w:t>
      </w:r>
    </w:p>
    <w:p>
      <w:pPr>
        <w:spacing w:before="240" w:after="80" w:line="312" w:lineRule="auto"/>
      </w:pPr>
      <w:r>
        <w:rPr>
          <w:rFonts w:ascii="Calibri" w:hAnsi="Calibri" w:cs="Calibri" w:eastAsia="PingFang SC"/>
          <w:b/>
          <w:color w:val="175244"/>
          <w:sz w:val="22"/>
          <w:szCs w:val="22"/>
        </w:rPr>
        <w:t xml:space="preserve">First-Rank Symptoms of Schizophrenia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Listed by the German psychiatrist Schneider, first-rank symptoms were once considered diagnostic of schizophrenia. They no longer are, because they also occur in other psychotic states. Nevertheless, one or more strongly suggests schizophrenia. They include both hallucinations and delusions.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Third-person auditory hallucinations: a running commentary on the patient's actions, or voices discussing or arguing about the patient.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Thought echo: a hallucinatory experience of hearing one's own thoughts as though spoken aloud.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Thought insertion: experiencing thoughts as inserted into the mind from outside, without power to resist; thought withdrawal: experiencing thoughts as removed by an external person or force.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Thought broadcast: believing one's thoughts are accessible to others, as if broadcast on radio or television.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Made symptoms, also called passivity phenomena: experiencing actions, feelings or impulses as not one's own but controlled by an external force, which makes one perform those actions or experience those feelings or impulses.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Somatic passivity: somatic hallucinations, such as feeling an internal organ being manipulated, attributed to an outside force or agency.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Delusional perception: normal perception of something given a delusional meaning. Example: seeing traffic lights change from amber to red while walking, then concluding that because this happened at that moment it means the neighbour wants to kill him.</w:t>
      </w:r>
    </w:p>
    <w:p>
      <w:pPr>
        <w:spacing w:before="240" w:after="80" w:line="312" w:lineRule="auto"/>
      </w:pPr>
      <w:r>
        <w:rPr>
          <w:rFonts w:ascii="Calibri" w:hAnsi="Calibri" w:cs="Calibri" w:eastAsia="PingFang SC"/>
          <w:b/>
          <w:color w:val="175244"/>
          <w:sz w:val="22"/>
          <w:szCs w:val="22"/>
        </w:rPr>
        <w:t xml:space="preserve">Positive and Negative Symptoms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Schizophrenia symptoms divide into positive and negative symptoms.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Positive symptoms include hallucinations, delusions and thought disorder, typically in the acute phase.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Negative symptoms include lack of motivation, reduced speech and poor self-care, emerging as illness becomes chronic.</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Remember the naming logic: positive symptoms are present in schizophrenia but absent in healthy people; negative symptoms are functions absent in schizophrenia that healthy people normally possess.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Screen in both directions: depressive symptoms can occur in psychosis, and psychotic symptoms in severe depression. Ask about possible psychotic symptoms even in a depressive presentation, and mood symptoms even in a psychotic presentation.</w:t>
      </w:r>
    </w:p>
    <w:p>
      <w:pPr>
        <w:spacing w:before="240" w:after="80" w:line="312" w:lineRule="auto"/>
      </w:pPr>
      <w:r>
        <w:rPr>
          <w:rFonts w:ascii="Calibri" w:hAnsi="Calibri" w:cs="Calibri" w:eastAsia="PingFang SC"/>
          <w:b/>
          <w:color w:val="175244"/>
          <w:sz w:val="22"/>
          <w:szCs w:val="22"/>
        </w:rPr>
        <w:t xml:space="preserve">Comorbidity Screening: Anxiety, Panic, Phobias and OCD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Ask a dedicated set of screening questions for other common disorders: patients often report only what currently troubles them most, but comorbidity must be identified and addressed.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Generalised anxiety disorder: a general feeling of tension.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Panic disorder: episodic attacks of anxiety.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Phobias: fear of specific objects or situations.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OCD: repetitive ruminative thoughts or repetitive ritualistic behaviour, respectively obsessions and compulsions.</w:t>
      </w:r>
    </w:p>
    <w:p>
      <w:pPr>
        <w:spacing w:before="240" w:after="80" w:line="312" w:lineRule="auto"/>
      </w:pPr>
      <w:r>
        <w:rPr>
          <w:rFonts w:ascii="Calibri" w:hAnsi="Calibri" w:cs="Calibri" w:eastAsia="PingFang SC"/>
          <w:b/>
          <w:color w:val="175244"/>
          <w:sz w:val="22"/>
          <w:szCs w:val="22"/>
        </w:rPr>
        <w:t xml:space="preserve">Past Psychiatric History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Past psychiatric history supplies important clues to the current episode.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Major mental illnesses such as depression and schizophrenia often have an episodic course characterised by alternating relapses and remissions.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already known to psychiatric services, ask about previous episodes, formal diagnoses, treatments and hospital admissions.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Pay particular attention to hospitalisation against the patient's will, an indicator of the severity of that episode.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Ask about previous suicide attempts: this is the strongest single risk factor for further attempts, including a fatal attempt.</w:t>
      </w:r>
    </w:p>
    <w:p>
      <w:pPr>
        <w:spacing w:before="240" w:after="80" w:line="312" w:lineRule="auto"/>
      </w:pPr>
      <w:r>
        <w:rPr>
          <w:rFonts w:ascii="Calibri" w:hAnsi="Calibri" w:cs="Calibri" w:eastAsia="PingFang SC"/>
          <w:b/>
          <w:color w:val="175244"/>
          <w:sz w:val="22"/>
          <w:szCs w:val="22"/>
        </w:rPr>
        <w:t xml:space="preserve">Family History and the Vulnerability–Stress Model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Family history matters because major mental illnesses—depression, bipolar disorder and schizophrenia—have a strong genetic component.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a biological relative has a mental illness, other relatives' risk exceeds that of people without an affected biological relative.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vulnerability–stress model explains the trade-off between vulnerability and stress. Vulnerability includes genetic loading. Low vulnerability may require very high stress before illness develops; high vulnerability—for example both parents or a monozygotic twin with schizophrenia—may require only minimal stress.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Specifically ask about a family history of suicide, a suicide risk factor.</w:t>
      </w:r>
    </w:p>
    <w:p>
      <w:pPr>
        <w:spacing w:before="240" w:after="80" w:line="312" w:lineRule="auto"/>
      </w:pPr>
      <w:r>
        <w:rPr>
          <w:rFonts w:ascii="Calibri" w:hAnsi="Calibri" w:cs="Calibri" w:eastAsia="PingFang SC"/>
          <w:b/>
          <w:color w:val="175244"/>
          <w:sz w:val="22"/>
          <w:szCs w:val="22"/>
        </w:rPr>
        <w:t xml:space="preserve">Medical History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Establish current physical illnesses and record every medication being taken, directly relevant to side effects and drug interactions.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Record important previous illnesses, injuries (especially head injuries) and operations.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Record drug allergies, particularly in patients already known to psychiatric services.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For example, if a particular antipsychotic previously caused neuroleptic malignant syndrome (NMS), avoid prescribing that drug again.</w:t>
      </w:r>
    </w:p>
    <w:p>
      <w:pPr>
        <w:spacing w:before="240" w:after="80" w:line="312" w:lineRule="auto"/>
      </w:pPr>
      <w:r>
        <w:rPr>
          <w:rFonts w:ascii="Calibri" w:hAnsi="Calibri" w:cs="Calibri" w:eastAsia="PingFang SC"/>
          <w:b/>
          <w:color w:val="175244"/>
          <w:sz w:val="22"/>
          <w:szCs w:val="22"/>
        </w:rPr>
        <w:t xml:space="preserve">Notable Medical-History Examples: Endocrine Disorders, Steroids and Drug Interactions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Hypothyroidism can mimic depressive symptoms and hyperthyroidism anxiety symptoms. Correcting thyroid function may be what these patients actually need, without specific psychiatric treatment for depression or anxiety.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Steroids can cause both mood changes and psychotic symptoms, so explore medication history carefully.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Drug interactions: some drugs induce liver enzymes, others inhibit them; some exacerbate psychiatric symptoms; sedative effects of different drugs can be additive.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Hepatic or renal impairment requires lower doses: most drugs are metabolised by the liver and excreted by the kidneys; when one or both organs are impaired, a usually therapeutic dose may become toxic.</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Certain drugs must be avoided in pregnancy or in women of childbearing age not using contraception.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Address physical and mental problems together. For example, treating diabetes alone in a patient with comorbid depression may be ineffective because untreated depressive symptoms impair adherence to the diabetes regimen.</w:t>
      </w:r>
    </w:p>
    <w:p>
      <w:pPr>
        <w:spacing w:before="240" w:after="80" w:line="312" w:lineRule="auto"/>
      </w:pPr>
      <w:r>
        <w:rPr>
          <w:rFonts w:ascii="Calibri" w:hAnsi="Calibri" w:cs="Calibri" w:eastAsia="PingFang SC"/>
          <w:b/>
          <w:color w:val="175244"/>
          <w:sz w:val="22"/>
          <w:szCs w:val="22"/>
        </w:rPr>
        <w:t xml:space="preserve">Physical-Health Disadvantage and Medication Risks in Severe Mental Illness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Research shows significantly poorer physical health and shorter life expectancy in severe mental illness; some studies suggest about 15–20 years less than matched controls.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Causes are multiple: lack of motivation, itself an important feature of some illnesses, may prevent patients seeking timely care for physical symptoms as people without mental illness would.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Unhealthy lifestyles, such as inactivity and smoking, are more common; poor adherence to both physical and psychiatric treatment worsens both outcomes.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Mental illness may prevent a coherent account of physical symptoms even when the patient sees a doctor, allowing important physical diagnoses requiring treatment to be missed.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Doctors may also discriminate, dismissing genuine reported physical symptoms as “psychological.”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Psychiatric drugs add physical morbidity and mortality: antipsychotics can cause obesity, diabetes and elevated lipids; SSRIs hyponatraemia; some antipsychotics QT prolongation; older antipsychotics parkinsonian symptoms. Tailor medication to physical health and change it when significant side effects develop.</w:t>
      </w:r>
    </w:p>
    <w:p>
      <w:pPr>
        <w:spacing w:before="240" w:after="80" w:line="312" w:lineRule="auto"/>
      </w:pPr>
      <w:r>
        <w:rPr>
          <w:rFonts w:ascii="Calibri" w:hAnsi="Calibri" w:cs="Calibri" w:eastAsia="PingFang SC"/>
          <w:b/>
          <w:color w:val="175244"/>
          <w:sz w:val="22"/>
          <w:szCs w:val="22"/>
        </w:rPr>
        <w:t xml:space="preserve">Personal History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Cover numerous headings; great depth is unnecessary, but none should be omitted because difficulties in any can indicate potential risk factors.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Strong research evidence links obstetric complications and premature deliveries with increased risk of mental disorders in offspring.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Early adverse experiences—neglect, abuse or poverty—are established risk factors for later mental illness, particularly depression.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Significant social decline gives diagnostic clues. A high-achieving school pupil unable to cope at university and dropping out may be developing a chronic disorder such as schizophrenia.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Establish personal habits, including alcohol, smoking and illicit substances. These may cause mental illness, complicate its course and interact with psychiatric drugs.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Difficult interpersonal relationships may indicate personality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Forensic history assesses frequent law-breaking, such as repeated drink-driving or violence towards others. Refusing responsibility suggests an antisocial or psychopathic personality.</w:t>
      </w:r>
    </w:p>
    <w:p>
      <w:pPr>
        <w:spacing w:before="240" w:after="80" w:line="312" w:lineRule="auto"/>
      </w:pPr>
      <w:r>
        <w:rPr>
          <w:rFonts w:ascii="Calibri" w:hAnsi="Calibri" w:cs="Calibri" w:eastAsia="PingFang SC"/>
          <w:b/>
          <w:color w:val="175244"/>
          <w:sz w:val="22"/>
          <w:szCs w:val="22"/>
        </w:rPr>
        <w:t xml:space="preserve">Interview Questions for Understanding Personality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Ask the patient directly or, if unable to answer, a close relative or friend who has known them for years to describe the patient in a few words.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Ask about hobbies and interests to assess introversion or extroversion.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Ask about the size of the social circle: a good support network can protect against disorders such as depression.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Ask about religious and spiritual beliefs, which may provide support. Sudden intense religiosity in a previously non-religious person may instead suggest a mood episode such as mania.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Understand religious and spiritual beliefs within the family and culture. With another culture, establish its usual beliefs before deciding whether the patient's beliefs are delusional.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Ask how the patient responds to stress: independently or dependently; avoidantly (ignoring problems or drinking/taking drugs to forget); or through extreme measures such as self-harm.</w:t>
      </w:r>
    </w:p>
    <w:p>
      <w:pPr>
        <w:spacing w:before="240" w:after="80" w:line="312" w:lineRule="auto"/>
      </w:pPr>
      <w:r>
        <w:rPr>
          <w:rFonts w:ascii="Calibri" w:hAnsi="Calibri" w:cs="Calibri" w:eastAsia="PingFang SC"/>
          <w:b/>
          <w:color w:val="175244"/>
          <w:sz w:val="22"/>
          <w:szCs w:val="22"/>
        </w:rPr>
        <w:t xml:space="preserve">MSE Headings and Appearance and Behaviour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MSE headings are: appearance and behaviour, speech, mood, affect, perception, thought, cognition and insight.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normal description: appropriately dressed, cooperative, good eye contact and rapport, no prominent psychomotor agitation or retardation. This applies to healthy patients and psychiatric patients in remission.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Acute psychosis may show the opposite: highly agitated, uncooperative and suspicious.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Paranoia may produce continuous intense eye contact, contrasting with gaze avoidance in depression.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Severe depression presents with marked withdrawal, reduced facial expression and little or no eye contact.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catatonic patient in stupor is motionless and mute.</w:t>
      </w:r>
    </w:p>
    <w:p>
      <w:pPr>
        <w:spacing w:before="240" w:after="80" w:line="312" w:lineRule="auto"/>
      </w:pPr>
      <w:r>
        <w:rPr>
          <w:rFonts w:ascii="Calibri" w:hAnsi="Calibri" w:cs="Calibri" w:eastAsia="PingFang SC"/>
          <w:b/>
          <w:color w:val="175244"/>
          <w:sz w:val="22"/>
          <w:szCs w:val="22"/>
        </w:rPr>
        <w:t xml:space="preserve">MSE: Speech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Normal: normal rate, rhythm and volume, with no evidence of formal thought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Acute psychosis/schizophrenia: disjointed, irrelevant, incomprehensible speech.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Depression: very quiet, slow speech with long pauses.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Whether apparently abnormal or not, check with someone who has known the patient a long time whether speech differs markedly from usual: this is the baseline for judging abnormality.</w:t>
      </w:r>
    </w:p>
    <w:p>
      <w:pPr>
        <w:spacing w:before="240" w:after="80" w:line="312" w:lineRule="auto"/>
      </w:pPr>
      <w:r>
        <w:rPr>
          <w:rFonts w:ascii="Calibri" w:hAnsi="Calibri" w:cs="Calibri" w:eastAsia="PingFang SC"/>
          <w:b/>
          <w:color w:val="175244"/>
          <w:sz w:val="22"/>
          <w:szCs w:val="22"/>
        </w:rPr>
        <w:t xml:space="preserve">MSE: Mood and Affect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Mood is subjective, reported by patients, perhaps as “I am sad” or “I am frightened.”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Affect is objective, observed and recorded by the psychiatrist.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Incongruous affect is typical of schizophrenia: laughing while describing something very sad.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Depression can produce blunted affect: some emotional responsiveness remains, much less than usual.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Severe negative symptoms may produce no emotional reactivity, termed flat affect.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Normal: subjectively stable mood, objectively reactive and euthymic affect. The transcript misrecognises euthymic as an unclear syllable: </w:t>
      </w:r>
      <w:r>
        <w:rPr>
          <w:rFonts w:ascii="Calibri" w:hAnsi="Calibri" w:cs="Calibri" w:eastAsia="PingFang SC"/>
          <w:color w:val="3D3A33"/>
          <w:sz w:val="22"/>
          <w:szCs w:val="22"/>
        </w:rPr>
        <w:t xml:space="preserve">the patient had a reactive and UIC effect</w:t>
      </w:r>
      <w:r>
        <w:rPr>
          <w:rFonts w:ascii="Calibri" w:hAnsi="Calibri" w:cs="Calibri" w:eastAsia="PingFang SC"/>
          <w:color w:val="3D3A33"/>
          <w:sz w:val="22"/>
          <w:szCs w:val="22"/>
        </w:rPr>
        <w:t xml:space="preserve">; context indicates </w:t>
      </w:r>
      <w:r>
        <w:rPr>
          <w:rFonts w:ascii="Calibri" w:hAnsi="Calibri" w:cs="Calibri" w:eastAsia="PingFang SC"/>
          <w:color w:val="3D3A33"/>
          <w:sz w:val="22"/>
          <w:szCs w:val="22"/>
        </w:rPr>
        <w:t xml:space="preserve">reactive and euthymic affect</w:t>
      </w:r>
      <w:r>
        <w:rPr>
          <w:rFonts w:ascii="Calibri" w:hAnsi="Calibri" w:cs="Calibri" w:eastAsia="PingFang SC"/>
          <w:color w:val="3D3A33"/>
          <w:sz w:val="22"/>
          <w:szCs w:val="22"/>
        </w:rPr>
        <w:t xml:space="preserve">.</w:t>
      </w:r>
    </w:p>
    <w:p>
      <w:pPr>
        <w:spacing w:before="240" w:after="80" w:line="312" w:lineRule="auto"/>
      </w:pPr>
      <w:r>
        <w:rPr>
          <w:rFonts w:ascii="Calibri" w:hAnsi="Calibri" w:cs="Calibri" w:eastAsia="PingFang SC"/>
          <w:b/>
          <w:color w:val="175244"/>
          <w:sz w:val="22"/>
          <w:szCs w:val="22"/>
        </w:rPr>
        <w:t xml:space="preserve">MSE: Perception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Normal: no reported hallucinations in any sensory modality.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Abnormal findings require specifics, not merely “hallucinations present”; for example third-person voices of deceased parents making derogatory remarks about the patient.</w:t>
      </w:r>
    </w:p>
    <w:p>
      <w:pPr>
        <w:spacing w:before="240" w:after="80" w:line="312" w:lineRule="auto"/>
      </w:pPr>
      <w:r>
        <w:rPr>
          <w:rFonts w:ascii="Calibri" w:hAnsi="Calibri" w:cs="Calibri" w:eastAsia="PingFang SC"/>
          <w:b/>
          <w:color w:val="175244"/>
          <w:sz w:val="22"/>
          <w:szCs w:val="22"/>
        </w:rPr>
        <w:t xml:space="preserve">MSE: Thought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Normal: no reported delusions, overvalued ideas or obsessions, and no disorder of thought content; thought form and possession can also be described.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Describe specific abnormalities: persecutory delusions are an example of abnormal content.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Abnormal form includes flight of ideas, typical of mania, and loosening of association, typical of schizophrenia. Thought-form disorders may also be documented under speech.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Disorder of thought possession refers to thought-related passivity phenomena, such as insertion and withdrawal.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Distinguish flight of ideas from loosening of association: in the former, the patient jumps topics but successive topics remain connected; in the latter, also termed derailment or tangential thinking, no logical connection can be discerned between successive statements.</w:t>
      </w:r>
    </w:p>
    <w:p>
      <w:pPr>
        <w:spacing w:before="240" w:after="80" w:line="312" w:lineRule="auto"/>
      </w:pPr>
      <w:r>
        <w:rPr>
          <w:rFonts w:ascii="Calibri" w:hAnsi="Calibri" w:cs="Calibri" w:eastAsia="PingFang SC"/>
          <w:b/>
          <w:color w:val="175244"/>
          <w:sz w:val="22"/>
          <w:szCs w:val="22"/>
        </w:rPr>
        <w:t xml:space="preserve">MSE: Cognition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Usually covers orientation in time and place, concentration and memory.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For orientation, ask the year, month, day, date and time of day.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For concentration, use serial sevens (subtract seven repeatedly from 100), or ask the patient to spell “world” backwards.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both arithmetic and spelling are poor, ask the patient to count backwards from 10 to 1.</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Test immediate and delayed recall: present three objects (e.g. apple, table, book) and ask for immediate repetition; after the few minutes spent testing concentration, ask for them again to test delayed recall.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Relate findings to illnesses: impaired orientation occurs in acute confusional states (delirium), concentration is typically impaired in severe psychosis and depression, and memory in dementia.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dementia is suspected, a full Mini Mental State Examination (MMSE) usually quantifies impairment: a simple test taking about 10 minutes, scored out of 30.</w:t>
      </w:r>
    </w:p>
    <w:p>
      <w:pPr>
        <w:spacing w:before="240" w:after="80" w:line="312" w:lineRule="auto"/>
      </w:pPr>
      <w:r>
        <w:rPr>
          <w:rFonts w:ascii="Calibri" w:hAnsi="Calibri" w:cs="Calibri" w:eastAsia="PingFang SC"/>
          <w:b/>
          <w:color w:val="175244"/>
          <w:sz w:val="22"/>
          <w:szCs w:val="22"/>
        </w:rPr>
        <w:t xml:space="preserve">MSE: Insight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Insight can be defined as awareness of the nature of one's difficulties.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Three criteria for good insight: acknowledging mental illness, acknowledging the need for treatment and complying with prescribed treatment.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Insight varies: acute psychosis may involve complete absence, even requiring hospital admission against the patient's will, whereas stable patients may have full insight.</w:t>
      </w:r>
    </w:p>
    <w:p>
      <w:pPr>
        <w:spacing w:before="240" w:after="80" w:line="312" w:lineRule="auto"/>
      </w:pPr>
      <w:r>
        <w:rPr>
          <w:rFonts w:ascii="Calibri" w:hAnsi="Calibri" w:cs="Calibri" w:eastAsia="PingFang SC"/>
          <w:b/>
          <w:color w:val="175244"/>
          <w:sz w:val="22"/>
          <w:szCs w:val="22"/>
        </w:rPr>
        <w:t xml:space="preserve">Formulation and Risk Assessment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Formulation is optional but worthwhile, helping summarise the case's key aspects.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Use a biopsychosocial approach to identify contributors to the current presentation and classify them as biological, psychological or social.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They can also be grouped by timing: predisposing, precipitating and maintaining factors.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Assess and document risk, often risk to 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Sometimes consider risk to others, for example voices commanding a psychotic patient to harm others.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For vulnerable patients, such as those with cognitive impairment and dementia, also assess risk of abuse or financial and other exploitation.</w:t>
      </w:r>
    </w:p>
    <w:p>
      <w:pPr>
        <w:spacing w:before="240" w:after="80" w:line="312" w:lineRule="auto"/>
      </w:pPr>
      <w:r>
        <w:rPr>
          <w:rFonts w:ascii="Calibri" w:hAnsi="Calibri" w:cs="Calibri" w:eastAsia="PingFang SC"/>
          <w:b/>
          <w:color w:val="175244"/>
          <w:sz w:val="22"/>
          <w:szCs w:val="22"/>
        </w:rPr>
        <w:t xml:space="preserve">The Biopsychosocial Model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Not every patient has every factor, and some have no clear aetiology, but the framework remains useful.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factor often crosses two levels: family history conveys biological genetic risk but can also have psychological effects.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Example: a child grows up with a mother who is frequently ill. Reversed caring roles—a 10- or 12-year-old girl caring for her mother—may have profound psychological effects.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Do not therefore rigidly label factors “purely biological” or “purely psychological.”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More importantly, where psychosocial factors are prominent, treating biology alone (e.g. only antipsychotics or antidepressants) may give a poor response. Address psychological and social factors wherever possible.</w:t>
      </w:r>
    </w:p>
    <w:p>
      <w:pPr>
        <w:spacing w:before="240" w:after="80" w:line="312" w:lineRule="auto"/>
      </w:pPr>
      <w:r>
        <w:rPr>
          <w:rFonts w:ascii="Calibri" w:hAnsi="Calibri" w:cs="Calibri" w:eastAsia="PingFang SC"/>
          <w:b/>
          <w:color w:val="175244"/>
          <w:sz w:val="22"/>
          <w:szCs w:val="22"/>
        </w:rPr>
        <w:t xml:space="preserve">Diagnosis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Use criteria from either principal classification: ICD-10, published by WHO, or DSM-5, published by the American Psychiatric Association.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Clinical practice generally uses ICD-10, but DSM-5 is helpful for some diagnoses (the transcript cuts off here).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Specify severity where possible, for example mild, moderate or severe depression.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Specify whether depression is with or without psychotic symptoms.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Some illnesses require subtyping: paranoid schizophrenia, the commonest, features persecutory delusions and auditory hallucinations; catatonic schizophrenia's most dramatic manifestation is catatonic stupor; hebephrenic schizophrenia features incongruous affect, thought disorder and so on.</w:t>
      </w:r>
    </w:p>
    <w:p>
      <w:pPr>
        <w:spacing w:before="240" w:after="80" w:line="312" w:lineRule="auto"/>
      </w:pPr>
      <w:r>
        <w:rPr>
          <w:rFonts w:ascii="Calibri" w:hAnsi="Calibri" w:cs="Calibri" w:eastAsia="PingFang SC"/>
          <w:b/>
          <w:color w:val="175244"/>
          <w:sz w:val="22"/>
          <w:szCs w:val="22"/>
        </w:rPr>
        <w:t xml:space="preserve">DSM-5</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section occupies 48:29–49:29 in the official chapter list, but many subtitles are missing; only material after 48:39 is recorded.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can be confirmed is that diagnosis should specify severity wherever possible (mild, moderate or severe depression) and presence or absence of psychotic symptoms.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Some illnesses can be further subtyped, such as paranoid, catatonic and hebephrenic schizophrenia.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transcript does not record specific DSM-5 criteria or classification explanations, so these cannot be supplemented from this lecture.</w:t>
      </w:r>
    </w:p>
    <w:p>
      <w:pPr>
        <w:spacing w:before="240" w:after="80" w:line="312" w:lineRule="auto"/>
      </w:pPr>
      <w:r>
        <w:rPr>
          <w:rFonts w:ascii="Calibri" w:hAnsi="Calibri" w:cs="Calibri" w:eastAsia="PingFang SC"/>
          <w:b/>
          <w:color w:val="175244"/>
          <w:sz w:val="22"/>
          <w:szCs w:val="22"/>
        </w:rPr>
        <w:t xml:space="preserve">ICD-10 Classification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Mental disorders are divided into ten broad groups in ICD-10.</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First, organic disorders: mental and behavioural symptoms caused by an underlying brain degenerative process, typically dementia.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Second, alcohol and substance use disorders.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Third, psychotic disorders, including schizophrenia.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Fourth, mood disorders, such as depression and mania.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Fifth, neurotic or anxiety disorders, including panic disorder, phobias, OCD and PTSD.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Sixth, disorders with prominent physiological disturbances, such as anorexia nervosa.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Seventh, personality disorders, with several types; eighth, mental retardation or intellectual disability, graded by IQ into mild, moderate, severe and profound; ninth, developmental disorders including autism; tenth, childhood disorders such as ADHD.</w:t>
      </w:r>
    </w:p>
    <w:p>
      <w:pPr>
        <w:spacing w:before="240" w:after="80" w:line="312" w:lineRule="auto"/>
      </w:pPr>
      <w:r>
        <w:rPr>
          <w:rFonts w:ascii="Calibri" w:hAnsi="Calibri" w:cs="Calibri" w:eastAsia="PingFang SC"/>
          <w:b/>
          <w:color w:val="175244"/>
          <w:sz w:val="22"/>
          <w:szCs w:val="22"/>
        </w:rPr>
        <w:t xml:space="preserve">Putting Diagnosis into Practice: Multiple Interviews, Differential Diagnosis and Comorbidity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Complex histories may require more than one interview: even after all systematic history-taking, diagnosis can remain uncertain.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Obtain additional information from family or previous records from the family doctor.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still unclear, consider possible differential diagnoses.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Diagnostic comorbidity is not uncommon: schizophrenia may coexist with cannabis misuse; depression with personality disorder, PTSD and alcohol misuse. Comorbidity is relatively common.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Do not devote all attention to one diagnosis merely because it explains the current problem; consider every contributing factor to improve long-term outcome.</w:t>
      </w:r>
    </w:p>
    <w:p>
      <w:pPr>
        <w:spacing w:before="240" w:after="80" w:line="312" w:lineRule="auto"/>
      </w:pPr>
      <w:r>
        <w:rPr>
          <w:rFonts w:ascii="Calibri" w:hAnsi="Calibri" w:cs="Calibri" w:eastAsia="PingFang SC"/>
          <w:b/>
          <w:color w:val="175244"/>
          <w:sz w:val="22"/>
          <w:szCs w:val="22"/>
        </w:rPr>
        <w:t xml:space="preserve">Conclusions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Initial psychiatric assessment should be comprehensive, establishing whether the patient has a mental disorder that could benefit from treatment.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Incomplete assessment can lead to wrong diagnosis and inappropriate treatment.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Inappropriate treatment works in two directions: treating an illness the patient does not have, or failing to treat one the patient does have. Both produce poorer outcomes.</w:t>
      </w:r>
    </w:p>
    <w:p>
      <w:pPr>
        <w:spacing w:before="240" w:after="80" w:line="312" w:lineRule="auto"/>
      </w:pPr>
      <w:r>
        <w:rPr>
          <w:rFonts w:ascii="Calibri" w:hAnsi="Calibri" w:cs="Calibri" w:eastAsia="PingFang SC"/>
          <w:b/>
          <w:color w:val="175244"/>
          <w:sz w:val="22"/>
          <w:szCs w:val="22"/>
        </w:rPr>
        <w:t xml:space="preserve">Closing Remarks and Thanks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lecturer thanks viewers and hopes the lecture has helped.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He says he will try to upload more psychiatry lectures in the coming weeks and months, then thanks viewers again and says goodbye.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There is no additional closing summary or quiz; the transcript ends with “thank you again bye.”</w:t>
      </w:r>
    </w:p>
    <w:p>
      <w:pPr>
        <w:spacing w:before="240" w:after="80" w:line="312" w:lineRule="auto"/>
      </w:pPr>
      <w:r>
        <w:rPr>
          <w:rFonts w:ascii="Calibri" w:hAnsi="Calibri" w:cs="Calibri" w:eastAsia="PingFang SC"/>
          <w:b/>
          <w:color w:val="9E3D34"/>
          <w:sz w:val="26"/>
          <w:szCs w:val="26"/>
        </w:rPr>
        <w:t xml:space="preserve">Scales and Assessment Tools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Mini Mental State Examination (MMSE)</w:t>
      </w:r>
      <w:r>
        <w:rPr>
          <w:rFonts w:ascii="Calibri" w:hAnsi="Calibri" w:cs="Calibri" w:eastAsia="PingFang SC"/>
          <w:color w:val="3D3A33"/>
          <w:sz w:val="22"/>
          <w:szCs w:val="22"/>
        </w:rPr>
        <w:t xml:space="preserve">: Quantifies cognitive impairment when dementia is suspected. About 10 minutes, scored out of 30; no cut-off is supplied in the transcript.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Bedside cognitive tests (not formal scales)</w:t>
      </w:r>
      <w:r>
        <w:rPr>
          <w:rFonts w:ascii="Calibri" w:hAnsi="Calibri" w:cs="Calibri" w:eastAsia="PingFang SC"/>
          <w:color w:val="3D3A33"/>
          <w:sz w:val="22"/>
          <w:szCs w:val="22"/>
        </w:rPr>
        <w:t xml:space="preserve">: Orientation—year, month, day, date, time of day; concentration—serial sevens from 100, spelling “world” backwards, or counting backwards from 10 to 1 if arithmetic and spelling are poor; memory—immediate and delayed recall of three objects (apple, table, book).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Comorbidity screening questions</w:t>
      </w:r>
      <w:r>
        <w:rPr>
          <w:rFonts w:ascii="Calibri" w:hAnsi="Calibri" w:cs="Calibri" w:eastAsia="PingFang SC"/>
          <w:color w:val="3D3A33"/>
          <w:sz w:val="22"/>
          <w:szCs w:val="22"/>
        </w:rPr>
        <w:t xml:space="preserve">: Clinical questions screen for generalised anxiety disorder, panic disorder, phobias and OCD; no named scale or scoring system is supplied.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Diagnostic classifications (not scales)</w:t>
      </w:r>
      <w:r>
        <w:rPr>
          <w:rFonts w:ascii="Calibri" w:hAnsi="Calibri" w:cs="Calibri" w:eastAsia="PingFang SC"/>
          <w:color w:val="3D3A33"/>
          <w:sz w:val="22"/>
          <w:szCs w:val="22"/>
        </w:rPr>
        <w:t xml:space="preserve">: ICD-10 (WHO) and DSM-5 (American Psychiatric Association), used for criteria-based diagnosis and specification of severity, psychotic symptoms and subtype.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Scales not covered: PHQ-9, HDRS, PANSS, GAD-7, MoCA and others do not appear. MMSE is the only named formal assessment tool.</w:t>
      </w:r>
    </w:p>
    <w:p>
      <w:pPr>
        <w:spacing w:before="240" w:after="80" w:line="312" w:lineRule="auto"/>
      </w:pPr>
      <w:r>
        <w:rPr>
          <w:rFonts w:ascii="Calibri" w:hAnsi="Calibri" w:cs="Calibri" w:eastAsia="PingFang SC"/>
          <w:b/>
          <w:color w:val="9E3D34"/>
          <w:sz w:val="26"/>
          <w:szCs w:val="26"/>
        </w:rPr>
        <w:t xml:space="preserve">Medication and Treatment Points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Antipsychotics</w:t>
      </w:r>
      <w:r>
        <w:rPr>
          <w:rFonts w:ascii="Calibri" w:hAnsi="Calibri" w:cs="Calibri" w:eastAsia="PingFang SC"/>
          <w:color w:val="3D3A33"/>
          <w:sz w:val="22"/>
          <w:szCs w:val="22"/>
        </w:rPr>
        <w:t xml:space="preserve">: Used for psychotic disorders (ICD-10's third group, including schizophrenia). No specific doses. Main adverse effects and monitoring issues: obesity, diabetes and elevated lipids; QT prolongation with some agents; parkinsonian symptoms with older agents.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Neuroleptic malignant syndrome (NMS)</w:t>
      </w:r>
      <w:r>
        <w:rPr>
          <w:rFonts w:ascii="Calibri" w:hAnsi="Calibri" w:cs="Calibri" w:eastAsia="PingFang SC"/>
          <w:color w:val="3D3A33"/>
          <w:sz w:val="22"/>
          <w:szCs w:val="22"/>
        </w:rPr>
        <w:t xml:space="preserve">: Avoid re-prescribing an antipsychotic that previously caused NMS; record drug allergies and previous severe adverse effects in the history.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SSRIs (selective serotonin reuptake inhibitors)</w:t>
      </w:r>
      <w:r>
        <w:rPr>
          <w:rFonts w:ascii="Calibri" w:hAnsi="Calibri" w:cs="Calibri" w:eastAsia="PingFang SC"/>
          <w:color w:val="3D3A33"/>
          <w:sz w:val="22"/>
          <w:szCs w:val="22"/>
        </w:rPr>
        <w:t xml:space="preserve">: Can cause hyponatraemia. No specific doses given.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Antidepressants</w:t>
      </w:r>
      <w:r>
        <w:rPr>
          <w:rFonts w:ascii="Calibri" w:hAnsi="Calibri" w:cs="Calibri" w:eastAsia="PingFang SC"/>
          <w:color w:val="3D3A33"/>
          <w:sz w:val="22"/>
          <w:szCs w:val="22"/>
        </w:rPr>
        <w:t xml:space="preserve">: Used for depression; response may be poor if prominent psychosocial factors are not addressed. No specific doses given.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Steroids</w:t>
      </w:r>
      <w:r>
        <w:rPr>
          <w:rFonts w:ascii="Calibri" w:hAnsi="Calibri" w:cs="Calibri" w:eastAsia="PingFang SC"/>
          <w:color w:val="3D3A33"/>
          <w:sz w:val="22"/>
          <w:szCs w:val="22"/>
        </w:rPr>
        <w:t xml:space="preserve">: Not psychiatric drugs, but may cause mood changes and psychotic symptoms; ask specifically about them in medication history.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Dose adjustment</w:t>
      </w:r>
      <w:r>
        <w:rPr>
          <w:rFonts w:ascii="Calibri" w:hAnsi="Calibri" w:cs="Calibri" w:eastAsia="PingFang SC"/>
          <w:color w:val="3D3A33"/>
          <w:sz w:val="22"/>
          <w:szCs w:val="22"/>
        </w:rPr>
        <w:t xml:space="preserve">: Lower doses in hepatic or renal impairment (most drugs are liver-metabolised and kidney-excreted); normally therapeutic doses can become toxic. Avoid certain drugs in pregnancy or in women of childbearing age not using contraception. No numerical doses given.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Drug interactions</w:t>
      </w:r>
      <w:r>
        <w:rPr>
          <w:rFonts w:ascii="Calibri" w:hAnsi="Calibri" w:cs="Calibri" w:eastAsia="PingFang SC"/>
          <w:color w:val="3D3A33"/>
          <w:sz w:val="22"/>
          <w:szCs w:val="22"/>
        </w:rPr>
        <w:t xml:space="preserve">: Some drugs induce liver enzymes, others inhibit them; some worsen psychiatric symptoms; sedative effects can be additive. Record all current drugs.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Non-drug approaches</w:t>
      </w:r>
      <w:r>
        <w:rPr>
          <w:rFonts w:ascii="Calibri" w:hAnsi="Calibri" w:cs="Calibri" w:eastAsia="PingFang SC"/>
          <w:color w:val="3D3A33"/>
          <w:sz w:val="22"/>
          <w:szCs w:val="22"/>
        </w:rPr>
        <w:t xml:space="preserve">: Psychoanalysis—Freud's long-term psychotherapy, 50 minutes per session, 4–5 times weekly for years, no longer routine psychiatric practice. Correcting thyroid function may itself resolve depression-like hypothyroidism or anxiety-like hyperthyroidism. Formulation emphasises addressing psychological and social factors together (no specific psychotherapy schools or social interventions elaborated). ECT is not covered.</w:t>
      </w:r>
    </w:p>
    <w:p>
      <w:pPr>
        <w:spacing w:before="240" w:after="80" w:line="312" w:lineRule="auto"/>
      </w:pPr>
      <w:r>
        <w:rPr>
          <w:rFonts w:ascii="Calibri" w:hAnsi="Calibri" w:cs="Calibri" w:eastAsia="PingFang SC"/>
          <w:b/>
          <w:color w:val="9E3D34"/>
          <w:sz w:val="26"/>
          <w:szCs w:val="26"/>
        </w:rPr>
        <w:t xml:space="preserve">Self-Test MCQs and Answers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transcript is incomplete, and this lecture has no MCQ segment</w:t>
      </w:r>
      <w:r>
        <w:rPr>
          <w:rFonts w:ascii="Calibri" w:hAnsi="Calibri" w:cs="Calibri" w:eastAsia="PingFang SC"/>
          <w:color w:val="3D3A33"/>
          <w:sz w:val="22"/>
          <w:szCs w:val="22"/>
        </w:rPr>
        <w:t xml:space="preserve">: It runs from [00:05] to [53:27], ending “thank you again bye,” with no question stems, options or answers anywhere. The official chapter list also ends with “Conclusions” (52:27) and “Thank You for Listening” (53:12), without a quiz. Thus five end-of-lecture MCQs cannot be reproduced.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For self-testing, these five examinable points come entirely from the transcript; options can be added for practice:
</w:t>
      </w:r>
      <w:r>
        <w:rPr>
          <w:rFonts w:ascii="Calibri" w:hAnsi="Calibri" w:cs="Calibri" w:eastAsia="PingFang SC"/>
          <w:color w:val="3D3A33"/>
          <w:sz w:val="22"/>
          <w:szCs w:val="22"/>
        </w:rPr>
        <w:t xml:space="preserve">
</w:t>
      </w:r>
    </w:p>
    <w:p>
      <w:pPr>
        <w:numPr>
          <w:ilvl w:val="1"/>
          <w:numId w:val="101"/>
        </w:numPr>
        <w:spacing w:after="80" w:line="312" w:lineRule="auto"/>
      </w:pPr>
      <w:r>
        <w:rPr>
          <w:rFonts w:ascii="Calibri" w:hAnsi="Calibri" w:cs="Calibri" w:eastAsia="PingFang SC"/>
          <w:color w:val="3D3A33"/>
          <w:sz w:val="22"/>
          <w:szCs w:val="22"/>
        </w:rPr>
        <w:t xml:space="preserve">How long does a full initial psychiatric assessment usually take? (45 minutes to an hour; longer for complex or uncooperative patients.)</w:t>
      </w:r>
    </w:p>
    <w:p>
      <w:pPr>
        <w:numPr>
          <w:ilvl w:val="1"/>
          <w:numId w:val="101"/>
        </w:numPr>
        <w:spacing w:after="80" w:line="312" w:lineRule="auto"/>
      </w:pPr>
      <w:r>
        <w:rPr>
          <w:rFonts w:ascii="Calibri" w:hAnsi="Calibri" w:cs="Calibri" w:eastAsia="PingFang SC"/>
          <w:color w:val="3D3A33"/>
          <w:sz w:val="22"/>
          <w:szCs w:val="22"/>
        </w:rPr>
        <w:t xml:space="preserve">What distinguishes hallucinations from illusions? (Hallucinations are perceptions without sensory stimuli; illusions misperceive existing stimuli, classically a rope mistaken for a snake in dim light.)</w:t>
      </w:r>
    </w:p>
    <w:p>
      <w:pPr>
        <w:numPr>
          <w:ilvl w:val="1"/>
          <w:numId w:val="101"/>
        </w:numPr>
        <w:spacing w:after="80" w:line="312" w:lineRule="auto"/>
      </w:pPr>
      <w:r>
        <w:rPr>
          <w:rFonts w:ascii="Calibri" w:hAnsi="Calibri" w:cs="Calibri" w:eastAsia="PingFang SC"/>
          <w:color w:val="3D3A33"/>
          <w:sz w:val="22"/>
          <w:szCs w:val="22"/>
        </w:rPr>
        <w:t xml:space="preserve">What is “thought broadcast” among Schneider's first-rank symptoms? (Believing thoughts are accessible to others, as if broadcast on radio or television.)</w:t>
      </w:r>
    </w:p>
    <w:p>
      <w:pPr>
        <w:numPr>
          <w:ilvl w:val="1"/>
          <w:numId w:val="101"/>
        </w:numPr>
        <w:spacing w:after="80" w:line="312" w:lineRule="auto"/>
      </w:pPr>
      <w:r>
        <w:rPr>
          <w:rFonts w:ascii="Calibri" w:hAnsi="Calibri" w:cs="Calibri" w:eastAsia="PingFang SC"/>
          <w:color w:val="3D3A33"/>
          <w:sz w:val="22"/>
          <w:szCs w:val="22"/>
        </w:rPr>
        <w:t xml:space="preserve">What is the significance of previous suicide attempts in risk assessment? (The strongest single risk factor for further attempts, including fatal attempts.)</w:t>
      </w:r>
    </w:p>
    <w:p>
      <w:pPr>
        <w:numPr>
          <w:ilvl w:val="1"/>
          <w:numId w:val="101"/>
        </w:numPr>
        <w:spacing w:after="80" w:line="312" w:lineRule="auto"/>
      </w:pPr>
      <w:r>
        <w:rPr>
          <w:rFonts w:ascii="Calibri" w:hAnsi="Calibri" w:cs="Calibri" w:eastAsia="PingFang SC"/>
          <w:color w:val="3D3A33"/>
          <w:sz w:val="22"/>
          <w:szCs w:val="22"/>
        </w:rPr>
        <w:t xml:space="preserve">What is the MMSE's purpose and format? (Quantifies cognitive deficits in suspected dementia; about 10 minutes, scored out of 30.)</w:t>
      </w:r>
    </w:p>
    <w:p>
      <w:pPr>
        <w:spacing w:before="240" w:after="80" w:line="312" w:lineRule="auto"/>
      </w:pPr>
      <w:r>
        <w:rPr>
          <w:rFonts w:ascii="Calibri" w:hAnsi="Calibri" w:cs="Calibri" w:eastAsia="PingFang SC"/>
          <w:b/>
          <w:color w:val="9E3D34"/>
          <w:sz w:val="26"/>
          <w:szCs w:val="26"/>
        </w:rPr>
        <w:t xml:space="preserve">Key Quotations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 psychiatric assessment is a medical process just like any other medical assessment such as a cardiology assessment or a neurology assessment"</w:t>
      </w:r>
    </w:p>
    <w:p>
      <w:pPr>
        <w:spacing w:before="0" w:after="160" w:line="312" w:lineRule="auto"/>
      </w:pPr>
      <w:r>
        <w:rPr>
          <w:rFonts w:ascii="Calibri" w:hAnsi="Calibri" w:cs="Calibri" w:eastAsia="PingFang SC"/>
          <w:color w:val="3D3A33"/>
          <w:sz w:val="22"/>
          <w:szCs w:val="22"/>
        </w:rPr>
        <w:t xml:space="preserve">Psychiatric assessment is a medical process, no different from another medical assessment such as cardiology or neurology.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initial assessment obviously has to be thorough and it usually takes at least 45 minutes to an hour"</w:t>
      </w:r>
    </w:p>
    <w:p>
      <w:pPr>
        <w:spacing w:before="0" w:after="160" w:line="312" w:lineRule="auto"/>
      </w:pPr>
      <w:r>
        <w:rPr>
          <w:rFonts w:ascii="Calibri" w:hAnsi="Calibri" w:cs="Calibri" w:eastAsia="PingFang SC"/>
          <w:color w:val="3D3A33"/>
          <w:sz w:val="22"/>
          <w:szCs w:val="22"/>
        </w:rPr>
        <w:t xml:space="preserve">The initial assessment must clearly be thorough and usually takes at least 45 minutes to an hour.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 is enough research evidence to show that that is not the case and in fact giving the patient an opportunity to ventilate their feelings about these ideas might actually give them a great sense of relief"</w:t>
      </w:r>
    </w:p>
    <w:p>
      <w:pPr>
        <w:spacing w:before="0" w:after="160" w:line="312" w:lineRule="auto"/>
      </w:pPr>
      <w:r>
        <w:rPr>
          <w:rFonts w:ascii="Calibri" w:hAnsi="Calibri" w:cs="Calibri" w:eastAsia="PingFang SC"/>
          <w:color w:val="3D3A33"/>
          <w:sz w:val="22"/>
          <w:szCs w:val="22"/>
        </w:rPr>
        <w:t xml:space="preserve">Adequate research shows this is not so (asking about suicidal ideas does not implant them); allowing patients to express these ideas may actually bring great relief.</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 delusion is a false fixed belief which is held by the patient with absolute conviction despite evidence that you might provide to the contrary and this belief is not shared by others from the patient's family or cultural group"</w:t>
      </w:r>
    </w:p>
    <w:p>
      <w:pPr>
        <w:spacing w:before="0" w:after="160" w:line="312" w:lineRule="auto"/>
      </w:pPr>
      <w:r>
        <w:rPr>
          <w:rFonts w:ascii="Calibri" w:hAnsi="Calibri" w:cs="Calibri" w:eastAsia="PingFang SC"/>
          <w:color w:val="3D3A33"/>
          <w:sz w:val="22"/>
          <w:szCs w:val="22"/>
        </w:rPr>
        <w:t xml:space="preserve">A delusion is a false fixed belief maintained with absolute conviction despite contrary evidence and not shared by the patient's family or cultural group.</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"in flight of ideas the patient jumps from one topic to another but there is some connection between successive topics whereas in loosening of association ... you cannot discern any logical connection between subsequent sentences"</w:t>
      </w:r>
    </w:p>
    <w:p>
      <w:pPr>
        <w:spacing w:before="0" w:after="160" w:line="312" w:lineRule="auto"/>
      </w:pPr>
      <w:r>
        <w:rPr>
          <w:rFonts w:ascii="Calibri" w:hAnsi="Calibri" w:cs="Calibri" w:eastAsia="PingFang SC"/>
          <w:color w:val="3D3A33"/>
          <w:sz w:val="22"/>
          <w:szCs w:val="22"/>
        </w:rPr>
        <w:t xml:space="preserve">In flight of ideas, topics change but successive topics retain some connection; in loosening of association, no logical connection can be discerned between successive sentences.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physical health of patients with severe mental illnesses is significantly poorer than the rest of the population and that these patients have a reduced life expectancy some studies suggest even about a 15 to 20 year reduced life expectancy compared to matched controls"</w:t>
      </w:r>
    </w:p>
    <w:p>
      <w:pPr>
        <w:spacing w:before="0" w:after="160" w:line="312" w:lineRule="auto"/>
      </w:pPr>
      <w:r>
        <w:rPr>
          <w:rFonts w:ascii="Calibri" w:hAnsi="Calibri" w:cs="Calibri" w:eastAsia="PingFang SC"/>
          <w:color w:val="3D3A33"/>
          <w:sz w:val="22"/>
          <w:szCs w:val="22"/>
        </w:rPr>
        <w:t xml:space="preserve">People with severe mental illnesses have significantly poorer physical health and shorter life expectancy; some studies suggest about 15–20 years less than matched controls.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"an incomplete assessment can lead to a wrong diagnosis which would then lead to improper treatment"</w:t>
      </w:r>
    </w:p>
    <w:p>
      <w:pPr>
        <w:spacing w:before="0" w:after="160" w:line="312" w:lineRule="auto"/>
      </w:pPr>
      <w:r>
        <w:rPr>
          <w:rFonts w:ascii="Calibri" w:hAnsi="Calibri" w:cs="Calibri" w:eastAsia="PingFang SC"/>
          <w:color w:val="3D3A33"/>
          <w:sz w:val="22"/>
          <w:szCs w:val="22"/>
        </w:rPr>
        <w:t xml:space="preserve">Incomplete assessment can lead to wrong diagnosis, which in turn leads to inappropriate treatment.</w:t>
      </w:r>
    </w:p>
    <w:p>
      <w:pPr>
        <w:spacing w:before="240" w:after="80" w:line="312" w:lineRule="auto"/>
      </w:pPr>
      <w:r>
        <w:rPr>
          <w:rFonts w:ascii="Calibri" w:hAnsi="Calibri" w:cs="Calibri" w:eastAsia="PingFang SC"/>
          <w:b/>
          <w:color w:val="9E3D34"/>
          <w:sz w:val="26"/>
          <w:szCs w:val="26"/>
        </w:rPr>
        <w:t xml:space="preserve">Commonly Confused Concepts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Psychiatric assessment vs psychoanalysis</w:t>
      </w:r>
      <w:r>
        <w:rPr>
          <w:rFonts w:ascii="Calibri" w:hAnsi="Calibri" w:cs="Calibri" w:eastAsia="PingFang SC"/>
          <w:color w:val="3D3A33"/>
          <w:sz w:val="22"/>
          <w:szCs w:val="22"/>
        </w:rPr>
        <w:t xml:space="preserve">: Assessment systematically gathers information for a medical diagnosis, usually a 45-minute-to-one-hour outpatient consultation. Psychoanalysis is Freud's long-term psychotherapy, 50-minute sessions 4–5 times weekly for years, no longer routine psychiatric practice. Remember “assessment = diagnostic process; analysis = treatment school.” They are not the same.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Hallucination vs illusion</w:t>
      </w:r>
      <w:r>
        <w:rPr>
          <w:rFonts w:ascii="Calibri" w:hAnsi="Calibri" w:cs="Calibri" w:eastAsia="PingFang SC"/>
          <w:color w:val="3D3A33"/>
          <w:sz w:val="22"/>
          <w:szCs w:val="22"/>
        </w:rPr>
        <w:t xml:space="preserve">: A hallucination is “perception without a stimulus,” such as hearing voices outside the head while alone; an illusion is “incorrect perception of an existing stimulus,” such as a rope seen as a snake in dim light. Absence versus presence of a stimulus is the examination dividing line.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Flight of ideas vs loosening of association</w:t>
      </w:r>
      <w:r>
        <w:rPr>
          <w:rFonts w:ascii="Calibri" w:hAnsi="Calibri" w:cs="Calibri" w:eastAsia="PingFang SC"/>
          <w:color w:val="3D3A33"/>
          <w:sz w:val="22"/>
          <w:szCs w:val="22"/>
        </w:rPr>
        <w:t xml:space="preserve">: Flight of ideas, typical of mania, changes topics while retaining connections; loosening of association (derailment, tangential thinking), typical of schizophrenia, lacks logical connections between statements. Judge whether a discernible link exists between adjacent units.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Mood vs affect</w:t>
      </w:r>
      <w:r>
        <w:rPr>
          <w:rFonts w:ascii="Calibri" w:hAnsi="Calibri" w:cs="Calibri" w:eastAsia="PingFang SC"/>
          <w:color w:val="3D3A33"/>
          <w:sz w:val="22"/>
          <w:szCs w:val="22"/>
        </w:rPr>
        <w:t xml:space="preserve">: Mood is subjective and reported by the patient (“I am sad,” “I am frightened”); affect is objective and recorded by the doctor (incongruous, blunted, flat). Use this distinction for questions about who reports and who records.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Positive vs negative symptoms</w:t>
      </w:r>
      <w:r>
        <w:rPr>
          <w:rFonts w:ascii="Calibri" w:hAnsi="Calibri" w:cs="Calibri" w:eastAsia="PingFang SC"/>
          <w:color w:val="3D3A33"/>
          <w:sz w:val="22"/>
          <w:szCs w:val="22"/>
        </w:rPr>
        <w:t xml:space="preserve">: Positive symptoms are present in patients but absent in healthy people (hallucinations, delusions, thought disorder), occurring acutely; negative symptoms are normally present functions missing in patients (motivation, speech, self-care), emerging with chronicity.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Atypical vs typical depression</w:t>
      </w:r>
      <w:r>
        <w:rPr>
          <w:rFonts w:ascii="Calibri" w:hAnsi="Calibri" w:cs="Calibri" w:eastAsia="PingFang SC"/>
          <w:color w:val="3D3A33"/>
          <w:sz w:val="22"/>
          <w:szCs w:val="22"/>
        </w:rPr>
        <w:t xml:space="preserve">: Typical depression involves early waking, reduced appetite and weight loss; atypical depression hypersomnia, increased appetite and weight gain, overlapping with seasonal affective disorder. The direction is reversed; do not interview using only one template.</w:t>
      </w:r>
    </w:p>
    <w:p>
      <w:pPr>
        <w:spacing w:before="240" w:after="80" w:line="312" w:lineRule="auto"/>
      </w:pPr>
      <w:r>
        <w:rPr>
          <w:rFonts w:ascii="Calibri" w:hAnsi="Calibri" w:cs="Calibri" w:eastAsia="PingFang SC"/>
          <w:b/>
          <w:color w:val="9E3D34"/>
          <w:sz w:val="26"/>
          <w:szCs w:val="26"/>
        </w:rPr>
        <w:t xml:space="preserve">Clinical Application / Memory Anchors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Assessment sequence mnemonic</w:t>
      </w:r>
      <w:r>
        <w:rPr>
          <w:rFonts w:ascii="Calibri" w:hAnsi="Calibri" w:cs="Calibri" w:eastAsia="PingFang SC"/>
          <w:color w:val="3D3A33"/>
          <w:sz w:val="22"/>
          <w:szCs w:val="22"/>
        </w:rPr>
        <w:t xml:space="preserve">: “Complaints—present—past—family—medical—personal—mental state—formulation—diagnosis”: presenting complaints → history of presenting illness → past psychiatric history → family history → medical history → personal history → MSE → formulation (including risk assessment) → diagnosis.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Working through the eight MSE headings</w:t>
      </w:r>
      <w:r>
        <w:rPr>
          <w:rFonts w:ascii="Calibri" w:hAnsi="Calibri" w:cs="Calibri" w:eastAsia="PingFang SC"/>
          <w:color w:val="3D3A33"/>
          <w:sz w:val="22"/>
          <w:szCs w:val="22"/>
        </w:rPr>
        <w:t xml:space="preserve">: Look (appearance and behaviour) → listen (speech) → ask (mood) → observe (affect) → examine (perception, thought, cognition) → judge (insight). Following this action sequence minimises omissions.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Three risk questions</w:t>
      </w:r>
      <w:r>
        <w:rPr>
          <w:rFonts w:ascii="Calibri" w:hAnsi="Calibri" w:cs="Calibri" w:eastAsia="PingFang SC"/>
          <w:color w:val="3D3A33"/>
          <w:sz w:val="22"/>
          <w:szCs w:val="22"/>
        </w:rPr>
        <w:t xml:space="preserve">: To self (suicidal spectrum: passive death wish → fleeting → persistent → clear plan → will, plus previous attempts as the strongest predictor); to others (command hallucinations directing harm); exploitation (abuse or financial deprivation in cognitive impairment/dementia).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Five questions for presenting illness</w:t>
      </w:r>
      <w:r>
        <w:rPr>
          <w:rFonts w:ascii="Calibri" w:hAnsi="Calibri" w:cs="Calibri" w:eastAsia="PingFang SC"/>
          <w:color w:val="3D3A33"/>
          <w:sz w:val="22"/>
          <w:szCs w:val="22"/>
        </w:rPr>
        <w:t xml:space="preserve">: For each symptom ask duration → onset (acute/insidious) → precipitant (stressful event/stopping medication) → course (worsening/stable/improving) → function (home/work/social). Functional impact is easiest to omit in examinations.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Review physical causes before labelling depression or anxiety</w:t>
      </w:r>
      <w:r>
        <w:rPr>
          <w:rFonts w:ascii="Calibri" w:hAnsi="Calibri" w:cs="Calibri" w:eastAsia="PingFang SC"/>
          <w:color w:val="3D3A33"/>
          <w:sz w:val="22"/>
          <w:szCs w:val="22"/>
        </w:rPr>
        <w:t xml:space="preserve">: Hypothyroidism mimics depression, hyperthyroidism anxiety, steroids cause mood and psychotic symptoms. Recheck all drugs (interactions, additive sedation) and hepatic/renal function (dose reduction). Exclude physical causes before psychiatric diagnosis and prescribing.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Two “strongest” points to remember</w:t>
      </w:r>
      <w:r>
        <w:rPr>
          <w:rFonts w:ascii="Calibri" w:hAnsi="Calibri" w:cs="Calibri" w:eastAsia="PingFang SC"/>
          <w:color w:val="3D3A33"/>
          <w:sz w:val="22"/>
          <w:szCs w:val="22"/>
        </w:rPr>
        <w:t xml:space="preserve">: Previous suicide attempts are the strongest single risk factor for subsequent suicide, including fatal suicide. In the vulnerability–stress model, highly vulnerable people, such as those with both parents or an identical twin affected, need only minimal stress to develop illness.</w:t>
      </w:r>
    </w:p>
    <w:p>
      <w:pPr>
        <w:spacing w:before="0" w:after="160" w:line="312" w:lineRule="auto"/>
      </w:pPr>
      <w:r>
        <w:rPr>
          <w:rFonts w:ascii="Calibri" w:hAnsi="Calibri" w:cs="Calibri" w:eastAsia="PingFang SC"/>
          <w:color w:val="3D3A33"/>
          <w:sz w:val="22"/>
          <w:szCs w:val="22"/>
        </w:rPr>
        <w:t xml:space="preserve">&lt;!-- END OF NOTE --&gt;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