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05-Personality-Disorders</w:t>
      </w:r>
    </w:p>
    <w:p>
      <w:pPr>
        <w:spacing w:before="240" w:after="80" w:line="312" w:lineRule="auto"/>
      </w:pPr>
      <w:r>
        <w:rPr>
          <w:rFonts w:ascii="Calibri" w:hAnsi="Calibri" w:cs="Calibri" w:eastAsia="PingFang SC"/>
          <w:b/>
          <w:color w:val="33302A"/>
          <w:sz w:val="32"/>
          <w:szCs w:val="32"/>
        </w:rPr>
        <w:t xml:space="preserve">Personality Disorders</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Breaks down the 11 personality disorders one by one, comparing ICD-10 and DSM-5 side by side — from the three-cluster typology, clinical features, epidemiology and aetiology, to the assessment and management principles of "do not diagnose lightly; structured psychotherapy is the mainstay."</w:t>
      </w:r>
    </w:p>
    <w:p>
      <w:pPr>
        <w:spacing w:before="240" w:after="80" w:line="312" w:lineRule="auto"/>
      </w:pPr>
      <w:r>
        <w:rPr>
          <w:rFonts w:ascii="Calibri" w:hAnsi="Calibri" w:cs="Calibri" w:eastAsia="PingFang SC"/>
          <w:b/>
          <w:color w:val="9E3D34"/>
          <w:sz w:val="26"/>
          <w:szCs w:val="26"/>
        </w:rPr>
        <w:t xml:space="preserve">Key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Four handles of the definition</w:t>
      </w:r>
      <w:r>
        <w:rPr>
          <w:rFonts w:ascii="Calibri" w:hAnsi="Calibri" w:cs="Calibri" w:eastAsia="PingFang SC"/>
          <w:color w:val="3D3A33"/>
          <w:sz w:val="22"/>
          <w:szCs w:val="22"/>
        </w:rPr>
        <w:t xml:space="preserve">: A personality disorder is an "enduring, maladaptive and inflexible" pattern of thinking, feeling, behaviour and interpersonal relationships, causing significant distress to the person and/or others and impairment of functioning at multiple levels; onset is in late childhood or adolescence, it remains stable thereafter, and it cannot be better explained by another mental illness or an organic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three-cluster structure is the memory skeleton</w:t>
      </w:r>
      <w:r>
        <w:rPr>
          <w:rFonts w:ascii="Calibri" w:hAnsi="Calibri" w:cs="Calibri" w:eastAsia="PingFang SC"/>
          <w:color w:val="3D3A33"/>
          <w:sz w:val="22"/>
          <w:szCs w:val="22"/>
        </w:rPr>
        <w:t xml:space="preserve">: Cluster A is odd or eccentric, comprising paranoid, schizoid and schizotypal; Cluster B is dramatic, emotional, erratic, comprising antisocial, borderline, histrionic and narcissistic; Cluster C is anxious or fearful, comprising avoidant, dependent and obsessive-compulsive.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key mismatches between ICD-10 and DSM-5</w:t>
      </w:r>
      <w:r>
        <w:rPr>
          <w:rFonts w:ascii="Calibri" w:hAnsi="Calibri" w:cs="Calibri" w:eastAsia="PingFang SC"/>
          <w:color w:val="3D3A33"/>
          <w:sz w:val="22"/>
          <w:szCs w:val="22"/>
        </w:rPr>
        <w:t xml:space="preserve">: Schizotypal disorder is placed alongside the psychotic disorders in ICD-10 and is a personality disorder only in DSM-5; narcissistic and passive-aggressive are included only in the ICD-10 annex; ICD-10 calls obsessive-compulsive "anankastic" and calls antisocial "dissocial."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DSM-5 abolished the multiaxial system</w:t>
      </w:r>
      <w:r>
        <w:rPr>
          <w:rFonts w:ascii="Calibri" w:hAnsi="Calibri" w:cs="Calibri" w:eastAsia="PingFang SC"/>
          <w:color w:val="3D3A33"/>
          <w:sz w:val="22"/>
          <w:szCs w:val="22"/>
        </w:rPr>
        <w:t xml:space="preserve">: DSM-IV placed personality disorders on Axis II; DSM-5 abolished multiaxial classification but retains 10 categorical types in Section II; Section III (not part of the main manual, containing material requiring further research) additionally proposes a "hybrid categorical-dimensional model" used to diagnose 6 personality disorders, and groups 25 maladaptive traits into 5 domains.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diagnostic threshold, not "having abnormal traits"</w:t>
      </w:r>
      <w:r>
        <w:rPr>
          <w:rFonts w:ascii="Calibri" w:hAnsi="Calibri" w:cs="Calibri" w:eastAsia="PingFang SC"/>
          <w:color w:val="3D3A33"/>
          <w:sz w:val="22"/>
          <w:szCs w:val="22"/>
        </w:rPr>
        <w:t xml:space="preserve">: A trait is only a single facet of personality, and personality is an aggregation of many traits; almost everyone has one or more isolated abnormal traits, and the term "personality disorder" is used only when number, severity and functional impairment reach a threshold; in principle a diagnosis should not be made on the basis of a single interview.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trait vs state distinction is the core tool for differentiation</w:t>
      </w:r>
      <w:r>
        <w:rPr>
          <w:rFonts w:ascii="Calibri" w:hAnsi="Calibri" w:cs="Calibri" w:eastAsia="PingFang SC"/>
          <w:color w:val="3D3A33"/>
          <w:sz w:val="22"/>
          <w:szCs w:val="22"/>
        </w:rPr>
        <w:t xml:space="preserve">: Traits are long-standing and stable, part of the patient's habitual pattern of thinking, feeling and behaviour (e.g. affective instability in borderline, avoidance in avoidant, social withdrawal in schizoid); states are episodic and clearly different from the patient's usual pattern (e.g. affective instability in bipolar disorder, avoidance in social phobia, social withdrawal in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"mosts" of prevalence</w:t>
      </w:r>
      <w:r>
        <w:rPr>
          <w:rFonts w:ascii="Calibri" w:hAnsi="Calibri" w:cs="Calibri" w:eastAsia="PingFang SC"/>
          <w:color w:val="3D3A33"/>
          <w:sz w:val="22"/>
          <w:szCs w:val="22"/>
        </w:rPr>
        <w:t xml:space="preserve">: At least 5% of the community have a diagnosable specific personality disorder, and at least 10% if unspecified types are included; the most common in the community is obsessive-compulsive personality disorder (followed by narcissistic), the most common specific personality disorder in psychiatric settings is borderline, and the most common in prison is antisocial.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Realistic positioning of treatment</w:t>
      </w:r>
      <w:r>
        <w:rPr>
          <w:rFonts w:ascii="Calibri" w:hAnsi="Calibri" w:cs="Calibri" w:eastAsia="PingFang SC"/>
          <w:color w:val="3D3A33"/>
          <w:sz w:val="22"/>
          <w:szCs w:val="22"/>
        </w:rPr>
        <w:t xml:space="preserve">: Structured evidence-based psychotherapy is the treatment of choice for borderline personality disorder; psychotropic medication is not used as the primary treatment (it is unlikely to change the natural course) and is used only for symptom management, with the risk of overdose always borne in mind; with increasing age and accumulated life experience, the severity of most personality disorders declines naturally, even without any treatment.</w:t>
      </w:r>
    </w:p>
    <w:p>
      <w:pPr>
        <w:spacing w:before="240" w:after="80" w:line="312" w:lineRule="auto"/>
      </w:pPr>
      <w:r>
        <w:rPr>
          <w:rFonts w:ascii="Calibri" w:hAnsi="Calibri" w:cs="Calibri" w:eastAsia="PingFang SC"/>
          <w:b/>
          <w:color w:val="9E3D34"/>
          <w:sz w:val="26"/>
          <w:szCs w:val="26"/>
        </w:rPr>
        <w:t xml:space="preserve">Detailed Notes</w:t>
      </w:r>
    </w:p>
    <w:p>
      <w:pPr>
        <w:spacing w:before="240" w:after="80" w:line="312" w:lineRule="auto"/>
      </w:pPr>
      <w:r>
        <w:rPr>
          <w:rFonts w:ascii="Calibri" w:hAnsi="Calibri" w:cs="Calibri" w:eastAsia="PingFang SC"/>
          <w:b/>
          <w:color w:val="175244"/>
          <w:sz w:val="22"/>
          <w:szCs w:val="22"/>
        </w:rPr>
        <w:t xml:space="preserve">Introduction and Lecture Framework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topic of this lecture is personality disorders; the scope stated by the lecturer is: the definition of personality disorders, the types in ICD-10 and DSM-5, the features of each type, epidemiology, aetiology, assessment, treatment, and finally a brief introduction to psychological theories of personality, closing with 5 self-test MCQs.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 is a consultant psychiatrist in Chennai, a city in southern India, and has many years of experience working in the UK; this background runs through the whole lecture — for example, therapeutic communities operating mainly in the UK, and the experience of UK mental health services in managing personality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whole lecture follows the systematic style of British clinical psychiatry: first the taxonomic framework (the two diagnostic systems compared item by item), then the features type by type, and finally assessment and management, forming a closed loop of "classification—features—epidemiology—aetiology—assessment—treatment."</w:t>
      </w:r>
    </w:p>
    <w:p>
      <w:pPr>
        <w:spacing w:before="240" w:after="80" w:line="312" w:lineRule="auto"/>
      </w:pPr>
      <w:r>
        <w:rPr>
          <w:rFonts w:ascii="Calibri" w:hAnsi="Calibri" w:cs="Calibri" w:eastAsia="PingFang SC"/>
          <w:b/>
          <w:color w:val="175244"/>
          <w:sz w:val="22"/>
          <w:szCs w:val="22"/>
        </w:rPr>
        <w:t xml:space="preserve">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ICD-10 definition is: personality disorders manifest as characteristic, enduring patterns of inner experience and behaviour which, as a whole, deviate markedly from the culturally expected and accepted range; the DSM-5 definition is similar, emphasising that this enduring pattern of inner experience and behaviour deviates markedly from the expectations of the individual's culture.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nature of a personality disorder is persistent maladaptive inflexible patterns of thinking, feeling, behavior and relationships with others; that is, the pattern itself is "rigid," rather than an abnormality of a single episode.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the level of consequences there are two parallel requirements: first, significant distress to the person and/or to others; second, impairment of functioning at various levels; note that "causing distress to others" also qualifies, which is one feature distinguishing personality disorders from most Axis I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the temporal level, onset in late childhood or adolescence is required, and the pattern has remained stable since then; "early onset and stable" therefore becomes the first clinical filter in differentiating from functional mental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exclusion criterion is that it cannot be satisfactorily explained by another mental illness or an organic disorder; in other words, personality disorder is a diagnosis that holds only after other diagnoses have been excluded and long-term stability has been confirmed.</w:t>
      </w:r>
    </w:p>
    <w:p>
      <w:pPr>
        <w:spacing w:before="240" w:after="80" w:line="312" w:lineRule="auto"/>
      </w:pPr>
      <w:r>
        <w:rPr>
          <w:rFonts w:ascii="Calibri" w:hAnsi="Calibri" w:cs="Calibri" w:eastAsia="PingFang SC"/>
          <w:b/>
          <w:color w:val="175244"/>
          <w:sz w:val="22"/>
          <w:szCs w:val="22"/>
        </w:rPr>
        <w:t xml:space="preserve">Types of Personality Disorder in ICD-10 and DSM-5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comparison table lists 11 personality disorders in total, 10 of which appear in the DSM-5 classification; narcissistic and passive-aggressive are listed in the ICD-10 annex; schizotypal is not placed under personality disorders in ICD-10 but alongside the psychotic disorders (ICD-10 calls it schizotypal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ICD-10 personality disorders include: paranoid, schizoid, dissocial (i.e. antisocial), emotionally unstable (further divided into two subtypes, impulsive and borderline), histrionic, anankastic, anxious or avoidant, dependent, and other or unspecified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DSM-5 abolished the multiaxial classification system of DSM-IV: in DSM-IV, Axis II (axis 2) was dedicated to personality disorders; after DSM-5 abolished the multiaxial system, the 10 categorical types remain in the main body (Section II) and are again grouped into three clusters, A, B and 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Cluster A is called odd or eccentric, comprising paranoid, schizoid and schizotypal; Cluster B is called dramatic, emotional or erratic, comprising antisocial, borderline, histrionic and narcissistic; Cluster C is called anxious or fearful, comprising avoidant, dependent and obsessive-compulsive personality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naming correspondence must be remembered: DSM-5's obsessive-compulsive personality disorder is called anankastic personality disorder in ICD-10.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Section III of DSM-5 is not part of the main manual and contains material "requiring further research": it introduces a hybrid categorical dimensional method used to diagnose 6 personality disorders; it also incorporates a dimensional model of personality disorders, dividing 25 maladaptive personality traits into 5 domains — negative affectivity, detachment, antagonism, disinhibition and psychoticism; these 5 domains have shown good reliability and validity in predicting the functional impairment caused by personality disorders.</w:t>
      </w:r>
    </w:p>
    <w:p>
      <w:pPr>
        <w:spacing w:before="240" w:after="80" w:line="312" w:lineRule="auto"/>
      </w:pPr>
      <w:r>
        <w:rPr>
          <w:rFonts w:ascii="Calibri" w:hAnsi="Calibri" w:cs="Calibri" w:eastAsia="PingFang SC"/>
          <w:b/>
          <w:color w:val="175244"/>
          <w:sz w:val="22"/>
          <w:szCs w:val="22"/>
        </w:rPr>
        <w:t xml:space="preserve">Clinical Features of Each Type of Personality Disorder</w:t>
      </w:r>
    </w:p>
    <w:p>
      <w:pPr>
        <w:spacing w:before="0" w:after="160" w:line="312" w:lineRule="auto"/>
      </w:pPr>
      <w:r>
        <w:rPr>
          <w:rFonts w:ascii="Calibri" w:hAnsi="Calibri" w:cs="Calibri" w:eastAsia="PingFang SC"/>
          <w:color w:val="3D3A33"/>
          <w:sz w:val="22"/>
          <w:szCs w:val="22"/>
        </w:rPr>
        <w:t xml:space="preserve">Paranoid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is pervasive mistrust or suspiciousness: misinterpreting friendly or neutral actions of others as being hostile, with a strong self-referential attitude.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 marked tendency to bear grudges; they cannot forgive or forget, and have a combative sense of personal rights and a tendency to be litigious.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Excessive sensitivity to criticisms and setbacks; preoccupation with conspiratorial explanations of both personal and even global events; some patients also have suspicions about the fidelity of their spouse.</w:t>
      </w:r>
    </w:p>
    <w:p>
      <w:pPr>
        <w:spacing w:before="0" w:after="160" w:line="312" w:lineRule="auto"/>
      </w:pPr>
      <w:r>
        <w:rPr>
          <w:rFonts w:ascii="Calibri" w:hAnsi="Calibri" w:cs="Calibri" w:eastAsia="PingFang SC"/>
          <w:color w:val="3D3A33"/>
          <w:sz w:val="22"/>
          <w:szCs w:val="22"/>
        </w:rPr>
        <w:t xml:space="preserve">Schizoid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Presents with emotional coldness, detachment, and blunt or flat affect; inability to express both positive tender feelings as well as negative feelings like anger.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Indifference to praise or criticism, and preoccupation with introspection.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desire for close friends or relationships, prefers solitary activities, and few if any activities provide pleasure.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disregard for social norms is unintentional — in contrast to the deliberate rule-breaking of the antisocial type.</w:t>
      </w:r>
    </w:p>
    <w:p>
      <w:pPr>
        <w:spacing w:before="0" w:after="160" w:line="312" w:lineRule="auto"/>
      </w:pPr>
      <w:r>
        <w:rPr>
          <w:rFonts w:ascii="Calibri" w:hAnsi="Calibri" w:cs="Calibri" w:eastAsia="PingFang SC"/>
          <w:color w:val="3D3A33"/>
          <w:sz w:val="22"/>
          <w:szCs w:val="22"/>
        </w:rPr>
        <w:t xml:space="preserve">Schizotypal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Special classification status: classified among the psychotic disorders in ICD-10, and as a personality disorder in DSM-5; appearance and behaviour are odd and eccentric.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Speech is odd, vague, circumstantial and over-elaborate; affect is constricted, the person appears aloof and cold, and there is a tendency towards social withdrawal.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odd beliefs or magical thinking, paranoid ideas, and ruminations involving violent or sexual themes.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Depersonalization, derealization or illusions may occur, and the person may also experience transient quasi-psychotic episodes — "transient" and "quasi-psychotic" are key to why it is not diagnosed as schizophrenia.</w:t>
      </w:r>
    </w:p>
    <w:p>
      <w:pPr>
        <w:spacing w:before="0" w:after="160" w:line="312" w:lineRule="auto"/>
      </w:pPr>
      <w:r>
        <w:rPr>
          <w:rFonts w:ascii="Calibri" w:hAnsi="Calibri" w:cs="Calibri" w:eastAsia="PingFang SC"/>
          <w:color w:val="3D3A33"/>
          <w:sz w:val="22"/>
          <w:szCs w:val="22"/>
        </w:rPr>
        <w:t xml:space="preserve">Antisocial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Name correspondence: ICD-10 calls it dissocial personality disorder; other related terms include psychopathic or sociopathic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Disregard for social rules, manifested by repeatedly breaking the law; marked deceitfulness, such as repeated lying, using aliases, cheating others for profit or pleasure.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Callous unconcerned for feelings of others or for the safety of others; low threshold for aggression or impulsivity which might result in fights or assaults.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Incapacity to experience remorse and inability to learn from punishment; can easily accomplish relationships but is unable to maintain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Tends to rationalize or blame others for their antisocial behaviour; diagnostically, evidence of conduct disorder before the age of 15 is required.</w:t>
      </w:r>
    </w:p>
    <w:p>
      <w:pPr>
        <w:spacing w:before="0" w:after="160" w:line="312" w:lineRule="auto"/>
      </w:pPr>
      <w:r>
        <w:rPr>
          <w:rFonts w:ascii="Calibri" w:hAnsi="Calibri" w:cs="Calibri" w:eastAsia="PingFang SC"/>
          <w:color w:val="3D3A33"/>
          <w:sz w:val="22"/>
          <w:szCs w:val="22"/>
        </w:rPr>
        <w:t xml:space="preserve">Borderline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Unstable affect, typically manifesting as intense anxiety or irritability, which lasts usually for only a few hours at a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Intense and unstable interpersonal relationships, in which the other person is alternately idealized and devalued; disturbed or unstable self-image or self-identity, with chronic feelings of emptiness.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Recurrent threats for acts of self-harm especially self-mutilation such as cutting oneself, and frantic efforts to avoid abandonment.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Quarrelsome behavior; they act impulsively without consideration of consequences, for example drinking alcohol, taking drugs, binge eating; there are frequent outbursts of anger or violence, such as temper tantrums and physical fights.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Difficulty to maintain any action that does not offer immediate reward; under stress, dissociative symptoms, paranoid ideas and the like may occur.</w:t>
      </w:r>
    </w:p>
    <w:p>
      <w:pPr>
        <w:spacing w:before="0" w:after="160" w:line="312" w:lineRule="auto"/>
      </w:pPr>
      <w:r>
        <w:rPr>
          <w:rFonts w:ascii="Calibri" w:hAnsi="Calibri" w:cs="Calibri" w:eastAsia="PingFang SC"/>
          <w:color w:val="3D3A33"/>
          <w:sz w:val="22"/>
          <w:szCs w:val="22"/>
        </w:rPr>
        <w:t xml:space="preserve">Histrionic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Craves being the center of attention, and is uncomfortable in situations where one cannot be the center of attention.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Exaggerated emotional expression, but the affect is shallow and labile; theatrical speech that lacks specific details.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Preoccupied with physical attractiveness to draw others' attention, with inappropriate seductiveness in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Easily suggestible and influenced by others; may consider relationships to be more intimate than they actually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Histrionic personality disorder is associated with somatization disorder — this is also the source of the clue "many non-specific physical complaints" in the case question at the end.</w:t>
      </w:r>
    </w:p>
    <w:p>
      <w:pPr>
        <w:spacing w:before="0" w:after="160" w:line="312" w:lineRule="auto"/>
      </w:pPr>
      <w:r>
        <w:rPr>
          <w:rFonts w:ascii="Calibri" w:hAnsi="Calibri" w:cs="Calibri" w:eastAsia="PingFang SC"/>
          <w:color w:val="3D3A33"/>
          <w:sz w:val="22"/>
          <w:szCs w:val="22"/>
        </w:rPr>
        <w:t xml:space="preserve">Narcissistic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name derives from Narcissus, the hunter in Greek mythology, who fell in love with his own reflection in a pool of water.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Believes oneself to be special and that one should associate only with people of similarly high status, because only such people would recognize one's abilities.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Lack of empathy, i.e. inability or unwillingness to identify with the feelings of others; envious of others but also feels that others are envious of him or 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Arrogant haughty attitude and behavior, need for excessive admiration and attention seeking; sets one's goals based on gaining approval from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Grandiose sense of self-importance, with a tendency to exaggerate one's achievements; preoccupied with fantasies of success, power, beauty, ideal love and the like; sense of entitlement or expectation that others will automatically comply with one's wishes; exploitation of others in relationships to achieve one's own goals.</w:t>
      </w:r>
    </w:p>
    <w:p>
      <w:pPr>
        <w:spacing w:before="0" w:after="160" w:line="312" w:lineRule="auto"/>
      </w:pPr>
      <w:r>
        <w:rPr>
          <w:rFonts w:ascii="Calibri" w:hAnsi="Calibri" w:cs="Calibri" w:eastAsia="PingFang SC"/>
          <w:color w:val="3D3A33"/>
          <w:sz w:val="22"/>
          <w:szCs w:val="22"/>
        </w:rPr>
        <w:t xml:space="preserve">Avoidant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Avoids activities involving interpersonal contact, for fear of criticism or rejection.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Believes one is inept, unappealing or inferior to others, and is persistently worried about being criticised or rejected in social situations.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General feelings of tension; unwillingness to get involved unless certain of being accepted.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Self-imposed restrictions in lifestyle because of the need of security.</w:t>
      </w:r>
    </w:p>
    <w:p>
      <w:pPr>
        <w:spacing w:before="0" w:after="160" w:line="312" w:lineRule="auto"/>
      </w:pPr>
      <w:r>
        <w:rPr>
          <w:rFonts w:ascii="Calibri" w:hAnsi="Calibri" w:cs="Calibri" w:eastAsia="PingFang SC"/>
          <w:color w:val="3D3A33"/>
          <w:sz w:val="22"/>
          <w:szCs w:val="22"/>
        </w:rPr>
        <w:t xml:space="preserve">Dependent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Depends excessively on others for emotional support.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Inability to make even everyday decisions without advice or reassurance; important life decisions also have to be made by others, or others are allowed to make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Subordinates his or her own needs to the needs of those that the person depends on; has difficulty expressing disagreement for fear of losing support.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Has difficulty acting independently because of lack of self-confidence; unwilling to make even reasonable demands of others but volunteers to do things that are unreasonable for the sake of others in exchange for support.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Feeling of helplessness when alone, and exaggerated fears of being unable to care for oneself if left alone.</w:t>
      </w:r>
    </w:p>
    <w:p>
      <w:pPr>
        <w:spacing w:before="0" w:after="160" w:line="312" w:lineRule="auto"/>
      </w:pPr>
      <w:r>
        <w:rPr>
          <w:rFonts w:ascii="Calibri" w:hAnsi="Calibri" w:cs="Calibri" w:eastAsia="PingFang SC"/>
          <w:color w:val="3D3A33"/>
          <w:sz w:val="22"/>
          <w:szCs w:val="22"/>
        </w:rPr>
        <w:t xml:space="preserve">Obsessive-Compulsive Personality Disorder (Anankastic)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ICD-10 calls it anankastic personality disorder; the core is preoccupation with perfectionism and orderliness.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Excessive doubt, and preoccupation with details, rules, list etc. that interferes with the main objective of the task.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Excessive conscientiousness and inflexibility with respect to morals, ethics and values; preoccupation with productivity to the exclusion of relationships or pleasure.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Rigid adherence to social conventions, stubbornness, and unreasonable insistence that others must also do things one's own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Hoarding tendencies or inability to discard even useless objects, and a general tendency of being miserly.</w:t>
      </w:r>
    </w:p>
    <w:p>
      <w:pPr>
        <w:spacing w:before="0" w:after="160" w:line="312" w:lineRule="auto"/>
      </w:pPr>
      <w:r>
        <w:rPr>
          <w:rFonts w:ascii="Calibri" w:hAnsi="Calibri" w:cs="Calibri" w:eastAsia="PingFang SC"/>
          <w:color w:val="3D3A33"/>
          <w:sz w:val="22"/>
          <w:szCs w:val="22"/>
        </w:rPr>
        <w:t xml:space="preserve">Passive-Aggressive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asked to do something one does not want to do, becomes sulky or irritable.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Deliberate underperformance on such tasks, and procrastination, including not completing one's own share of the work in a team.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Avoids obligations by claiming to have forgotten, and in turn protest that others are the ones who are making unreasonable demands.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General disdain for people in authority.</w:t>
      </w:r>
    </w:p>
    <w:p>
      <w:pPr>
        <w:spacing w:before="240" w:after="80" w:line="312" w:lineRule="auto"/>
      </w:pPr>
      <w:r>
        <w:rPr>
          <w:rFonts w:ascii="Calibri" w:hAnsi="Calibri" w:cs="Calibri" w:eastAsia="PingFang SC"/>
          <w:b/>
          <w:color w:val="175244"/>
          <w:sz w:val="22"/>
          <w:szCs w:val="22"/>
        </w:rPr>
        <w:t xml:space="preserve">Epidemiology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Prevalence rates vary in different countries and also in the same country depending on the methods used to diagnose personality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least 5% in the community have a diagnosable specific personality disorder; if unspecified or other personality disorders are also counted, at least 10% of people in the community have a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common type in the community appears to be obsessive-compulsive personality disorder (obsessive-compulsive personality disorder appears to be the most frequent type), followed by narcissistic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psychiatric clinical settings, borderline personality disorder is the most common specific personality disorder in psychiatric settings; in prison, antisocial personality disorder is the commonest type in prison.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Types more common in males: schizoid, paranoid, antisocial, narcissistic and avoidant personality disorders (schizoid, paranoid, antisocial, narcissistic and avoidant appear to be more common in males).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Types more common in females: borderline, histrionic and dependent personality disorders (borderline, histrionic and dependent seem to be more common in females); schizotypal and obsessive-compulsive personality disorders appear to have an equal prevalence in both males and females.</w:t>
      </w:r>
    </w:p>
    <w:p>
      <w:pPr>
        <w:spacing w:before="240" w:after="80" w:line="312" w:lineRule="auto"/>
      </w:pPr>
      <w:r>
        <w:rPr>
          <w:rFonts w:ascii="Calibri" w:hAnsi="Calibri" w:cs="Calibri" w:eastAsia="PingFang SC"/>
          <w:b/>
          <w:color w:val="175244"/>
          <w:sz w:val="22"/>
          <w:szCs w:val="22"/>
        </w:rPr>
        <w:t xml:space="preserve">Aetiology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Overall model: like many other long-term disorders, personality disorders are likely the result of an interaction between genetic and other biological vulnerabilities and environmental factors that together combine to bring about the final phenotype.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most personality disorders, environmental factors mainly early childhood experiences seem to be more important: sexual, physical, emotional or even verbal abuse in childhood, or neglect in childhood, are established risk factors for borderline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Growing up in a family having a criminal offender increases the risk of conduct disorder and subsequent antisocial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some personality disorders such as schizotypal, genetic factors may play a greater role.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Children with high reactivity (i.e. excessive sensitivity to noise, light, etc.) may be at higher risk of developing Cluster C personality disorders; a trusting and secure relationship with parents in childhood may be protective against later development of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 a group, personality disorders have a higher prevalence in divorced, separated individuals, school dropouts, unemployed; but this may itself be a consequence of the personality disorder — personality disorder may lead to marital breakdown or inability to continue education or employment.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methodological reality of aetiological research: most studies have been done on borderline personality disorder (because it is the most common in psychiatric clinical settings), followed by antisocial personality disorder, so the aetiological evidence is strongest for these two types.</w:t>
      </w:r>
    </w:p>
    <w:p>
      <w:pPr>
        <w:spacing w:before="0" w:after="160" w:line="312" w:lineRule="auto"/>
      </w:pPr>
      <w:r>
        <w:rPr>
          <w:rFonts w:ascii="Calibri" w:hAnsi="Calibri" w:cs="Calibri" w:eastAsia="PingFang SC"/>
          <w:color w:val="3D3A33"/>
          <w:sz w:val="22"/>
          <w:szCs w:val="22"/>
        </w:rPr>
        <w:t xml:space="preserve">Aetiology of Borderline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Psychosocial factors: childhood sexual abuse, other forms of abuse and neglect, parental psychopathology, and parental discord have all been identified as potential aetiological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Biological factors: serotonin dysfunction, particularly related to impulsivity; dopamine and noradrenaline dysfunction may also play a role.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Candidate genes: the 5-HTT transporter gene and the tryptophan hydroxylase gene may be involved.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Dysfunction of the hypothalamic-pituitary-adrenal axis (HPA axis) may be relevant; neuroimaging studies suggest hyperactivity of the amygdala and hypoactivity of the prefrontal cortex in patients with borderline personality disorder.</w:t>
      </w:r>
    </w:p>
    <w:p>
      <w:pPr>
        <w:spacing w:before="0" w:after="160" w:line="312" w:lineRule="auto"/>
      </w:pPr>
      <w:r>
        <w:rPr>
          <w:rFonts w:ascii="Calibri" w:hAnsi="Calibri" w:cs="Calibri" w:eastAsia="PingFang SC"/>
          <w:color w:val="3D3A33"/>
          <w:sz w:val="22"/>
          <w:szCs w:val="22"/>
        </w:rPr>
        <w:t xml:space="preserve">Aetiology of Antisocial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Family factors: parental criminal behavior, parental alcoholism, discord, single parenthood are associated; lack of parental supervision, especially in large families, is also a relevant factor; childhood abuse may also play a role.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Genetic factors: candidate genes such as the monoamine oxidase A gene (MAO-A) may be involved; maternal smoking during pregnancy has been associated with antisocial personality disorder in the offspring.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Physiological characteristics: these individuals may have a general low arousal level, and therefore seek to raise arousal compensatorily through risk-taking activities; lower resting heart rate is associated with antisocial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Neuropsychological findings: patients with antisocial personality disorder show reduced functioning of the brain's right hemisphere.</w:t>
      </w:r>
    </w:p>
    <w:p>
      <w:pPr>
        <w:spacing w:before="0" w:after="160" w:line="312" w:lineRule="auto"/>
      </w:pPr>
      <w:r>
        <w:rPr>
          <w:rFonts w:ascii="Calibri" w:hAnsi="Calibri" w:cs="Calibri" w:eastAsia="PingFang SC"/>
          <w:color w:val="3D3A33"/>
          <w:sz w:val="22"/>
          <w:szCs w:val="22"/>
        </w:rPr>
        <w:t xml:space="preserve">Psychodynamic Mechanisms of Each Type of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Paranoid: projection is hypothesised to be its core defence mechanism.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Schizoid: emotional detachment may serve the purpose of helping to avoid emotional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Schizotypal: may escape from reality by fantasizing.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Borderline: involves splitting, projection, projective identification and dissociation (the transcript subtitle here reads "Association"; from context it should be dissociation).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Antisocial: denial, acting out and externalization.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Narcissistic: denial, omnipotence and reaction formation — reaction formation here can be understood as: fragile self-esteem is being compensated by exaggerated self-importance.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Histrionic: regression and somatization may be its underlying defence mechanisms.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Obsessive-compulsive: hypothesised to involve fixation at the anal stage of development in Freud's psychosexual development, with related defence mechanisms including reaction formation and magical undoing (the transcript reads "magical and doing", presumably referring to magical thinking and undoing).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Avoidant: proposed to involve fixation at the oral stage of development (these developmental stages were proposed by Sigmund Freud); in addition, over-controlling overprotective parents and early attachment problems may also play a role.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Dependent: regression, idealization of others and devaluation of self (the transcript reads "devaluation of cells") may be relevant.</w:t>
      </w:r>
    </w:p>
    <w:p>
      <w:pPr>
        <w:spacing w:before="240" w:after="80" w:line="312" w:lineRule="auto"/>
      </w:pPr>
      <w:r>
        <w:rPr>
          <w:rFonts w:ascii="Calibri" w:hAnsi="Calibri" w:cs="Calibri" w:eastAsia="PingFang SC"/>
          <w:b/>
          <w:color w:val="175244"/>
          <w:sz w:val="22"/>
          <w:szCs w:val="22"/>
        </w:rPr>
        <w:t xml:space="preserve">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Personality disorders share many features with functional mental disorders; the main differentiating point is the temporal dimension: in personality disorders the onset is early and the features have been persistent and stable; in functional mental disorders the onset is usually later and the symptoms tend to be episodic.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 mental disorders" here refers to DSM-IV Axis I disorders, such as psychotic disorders, mood disorders, anxiety disorders, etc.; but this distinction is not always clear.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Understanding the underlying personality of patients with functional mental disorders helps the clinician be more realistic with respect to treatment outcome expectations; it is therefore important to include personality assessment in the initial assessment, usually with additional information from another source (such as family members).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Conceptual level: a trait refers to a single facet of personality, the whole personality is an aggregation of many traits, and a personality disorder is an aggregation of abnormal personality traits; but the presence of one abnormal trait does not mean a personality disorder — most if not all of us have one or two isolated abnormal personality traits, and only when these abnormal traits reach a certain threshold in number, severity and impairment should the term "personality disorder" be used.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Operational level: making a diagnosis of personality disorder after just one assessment interview is generally not appropriate; patients usually need to be seen at least a few times; corroborating collateral information should be obtained wherever possible from reliable sources such as parents, siblings, spouse or a family doctor who has known the patient for many years, and previous physical and psychiatric records should be reviewed.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trait vs state distinction is used to judge whether the patient's current maladaptive thinking, feeling, behaviour and functioning are explained by a personality disorder or are the consequence of a functional mental disorder: traits are long-standing and stable and part of the patient's normal pattern of thinking, feeling and behaviour, such as affective instability in borderline personality disorder, avoidance in avoidant personality disorder, and social withdrawal in schizoid personality disorder; states are episodic and a clear change compared with the patient's usual pattern, such as affective instability in bipolar disorder, avoidance in social phobia and other phobias, and social withdrawal in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Clinical reality: apart from borderline personality disorder, most other personality disorders are diagnosed only incidentally in routine psychiatric services, i.e. discovered only when the patient presents with other problems such as psychotic symptoms, depression or anxiety; patients with mental disorders have a higher rate of comorbid personality disorder, and patients with personality disorders have a higher risk of developing mental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Significance of recognising comorbid personality disorder: even if the personality disorder itself may not be effectively treatable, its presence needs to be recognised, because personality disorders have a considerable impact on many areas of the patient's functioning, and these effects may not be improved by treatment directed at the mental disorder; psychiatric patients with comorbid personality disorder have poorer outcomes (the transcript subtitle here reads "have four outcomes"; it should be poorer outcomes).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lecturer's handling of the differential diagnosis and comorbidity lists: two or three slides list the differential diagnoses and comorbidities of each type of personality disorder (not an exhaustive list), and interested listeners are prompted to pause the video and take notes themselves.</w:t>
      </w:r>
    </w:p>
    <w:p>
      <w:pPr>
        <w:spacing w:before="240" w:after="80" w:line="312" w:lineRule="auto"/>
      </w:pPr>
      <w:r>
        <w:rPr>
          <w:rFonts w:ascii="Calibri" w:hAnsi="Calibri" w:cs="Calibri" w:eastAsia="PingFang SC"/>
          <w:b/>
          <w:color w:val="175244"/>
          <w:sz w:val="22"/>
          <w:szCs w:val="22"/>
        </w:rPr>
        <w:t xml:space="preserve">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Apart from borderline personality disorder, the vast majority of patients with personality disorders do not come to the attention of mental health services, so treatment research has mostly focused on borderline personality disorder; other personality disorders are usually diagnosed incidentally when the patient presents with another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Antisocial personality disorder is, as expected, very common in prison and criminal justice settings, and is usually formally diagnosed only after the person has offended; related research has mostly been done in specialist forensic psychiatric services, which limits its relevance and applicability to routine psychiatric settings.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Treatment goals for borderline personality disorder include: better management of one's own emotions; avoiding or reducing self-harming behaviour; building better-quality interpersonal relationships; having a clearer sense of one's life goals; improving functioning; and addressing comorbid psychiatric problems and substance misuse problems.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available and evidence-based, structured psychotherapy is the treatment of choice; most patients are treated as outpatients, and inpatient treatment is usually brief, with indications including crisis periods (e.g. after self-harming behaviour, or when the patient expresses suicidal threats) and treatment of comorbid disorders such as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Psychotherapy options for borderline personality disorder include: psychodynamic psychotherapy; dialectical behavior therapy (DBT), developed by Marsha Linehan; transference focused psychotherapy (TFP), developed by Otto Kernberg; mentalization based therapy (MBT), developed by Bateman and Fonagy; emotion regulation training; schema focused therapy; cognitive behavioural therapy (CBT, mainly used for depression and anxiety, but may also benefit some borderline patients); interpersonal psychotherapy and cognitive analytic therapy.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Therapeutic communities were residential treatment services for patients with severe borderline personality disorder, operating mainly in the UK, but their use has significantly declined.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Positioning of pharmacotherapy: psychotropic medication is not used as the primary treatment because it is unlikely to alter the natural course of the disorder, and is mainly used for symptom management; when prescribing, the risk of overdose needs to be borne in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Medications that may have some benefit include: antidepressants (usually SSRIs), whose benefit may come from reducing impulsivity; antipsychotics (usually low-dose atypical antipsychotics); mood stabilisers such as valproate, carbamazepine or lithium; in addition, a range of other medications have been studied, for example omega-3 fatty acids. The lecture does not give specific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Using paranoid personality disorder as an example of managing other personality disorders: these patients are very difficult to treat because they distrust most people, including (especially) psychiatrists; unless a major and pressing problem arises, patients are unlikely to seek treatment on their own — for example, the wife can no longer tolerate her husband's long-standing suspiciousness and decides to leave, or the patient faces the risk of losing their job because of complaints from colleagues.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Key points in managing paranoid personality disorder: group psychotherapy is contraindicated at least in the initial stages; CBT challenging paranoid ideas may help; for patients with paranoid personality who also have a functional mental disorder, low-dose antipsychotics may be useful; therapists and other professionals must take into account the impact of the paranoid personality on the therapeutic alliance, treatment adherence, and the patient's tendency to become involved in spurious litigation.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General measures: if the patient is willing and motivated to change, depending on the type of personality disorder and the availability of services, a variety of psychotherapies may be used, ranging from supportive and cognitive behavioural to exploratory psychotherapies such as psychodynamic therapy; self-help books or online support groups may also help motivated individuals; comorbidities such as depression and anxiety are treated with medication or psychotherapy to optimise overall functioning as far as possible.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important prognostic reminder: as patients get older and go through a variety of life experiences, the severity of most personality disorders tends to decline, even if no treatment is available.</w:t>
      </w:r>
    </w:p>
    <w:p>
      <w:pPr>
        <w:spacing w:before="240" w:after="80" w:line="312" w:lineRule="auto"/>
      </w:pPr>
      <w:r>
        <w:rPr>
          <w:rFonts w:ascii="Calibri" w:hAnsi="Calibri" w:cs="Calibri" w:eastAsia="PingFang SC"/>
          <w:b/>
          <w:color w:val="175244"/>
          <w:sz w:val="22"/>
          <w:szCs w:val="22"/>
        </w:rPr>
        <w:t xml:space="preserve">Psychological Theories of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theories can broadly be divided into nomothetic and idiographic types: nomothetic theories discuss personality traits and dimensions that exist universally and are distributed to varying degrees in the population; idiographic theories focus on the uniqueness of individual personalities. Pioneers in the field of personality include Hans Eysenck, Raymond Cattell and Gordon Allport.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Eysenck described three personality traits, the so-called "gigantic three": neuroticism, extraversion and psychoticism.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Cattell used factor analysis to list 16 primary personality traits, from which the so-called "Big Five" was derived: neuroticism, extraversion, openness to experience, conscientiousness and agreeableness; he also developed the sixteen personality factor questionnaire (16PF). (Two points to note: (1) the transcript's statement here about the "16 primary traits" and the secondary factors is unclear — "65 secondary factors" is suspected to be a subtitle error; (2) attributing the "Big Five" to Cattell is the wording of this lecture's slides; the Big Five personality model is usually attributed to Tupes &amp; Christal, Norman, Costa &amp; McCrae and others, not Cattell.)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Allport was a pioneer of idiographic personality theory, emphasising the uniqueness of each individual; he described three kinds of traits in each person: cardinal trait, central trait and secondary trait.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Type A and Type B personalities were first proposed by two cardiologists, Meyer Friedman and Ray Rosenman, based on their observations of patients' behaviour in the waiting room: one group, labelled Type A, was very impatient and sat on the edge of their chairs; by contrast, the other group was more relaxed and was called Type B.</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Early studies suggested that Type A patients had a higher risk of coronary artery disease. Type A personality is now called the type A behavior pattern.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Features of the Type A behaviour pattern include: high competitiveness, ambition, a sense of time urgency, impatience, being self-critical and critical of others, hostility or aggressiveness, inability to relax, and inability to delay actions; these features may predispose to coronary artery disease.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important methodological reminder: the results of earlier studies showing a strong association between the Type A behaviour pattern and coronary artery disease were possibly influenced by tobacco industry sponsorship — the tobacco industry had a vested interest in finding alternative explanations for smoking-related diseases (such as coronary heart disease).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Type B individuals are relaxed, easy-going and non-competitive, prefer creative occupations, and reflect much more before acting, but have a tendency to procrastinate. Type C and Type D personalities have also been described, but are far less well researched than Types A and B.</w:t>
      </w:r>
    </w:p>
    <w:p>
      <w:pPr>
        <w:spacing w:before="240" w:after="80" w:line="312" w:lineRule="auto"/>
      </w:pPr>
      <w:r>
        <w:rPr>
          <w:rFonts w:ascii="Calibri" w:hAnsi="Calibri" w:cs="Calibri" w:eastAsia="PingFang SC"/>
          <w:b/>
          <w:color w:val="175244"/>
          <w:sz w:val="22"/>
          <w:szCs w:val="22"/>
        </w:rPr>
        <w:t xml:space="preserve">Five Self-Test MCQs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closes with 5 self-test questions based on the preceding content, in the form of brief clinical cases or statement-judgement questions; the lecturer leaves a pause for thought after each question before revealing the answer; the full write-up of stems, options and explanations is in the section "Self-Test MCQs and Answers" below.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5 questions cover, in order: differentiating anankastic personality disorder from OCD, which type lack of empathy is not seen in, feature pairings for schizotypal personality disorder, true/false of epidemiological statements, and differentiating histrionic personality disorder from hypomania/mania.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After revealing each answer, the lecturer refers back to specific feature items in the body of the lecture to explain (e.g. "she always has to squeeze into the photos" corresponds to seeking to be the center of attention), indicating that these feature items are themselves examinable points.</w:t>
      </w:r>
    </w:p>
    <w:p>
      <w:pPr>
        <w:spacing w:before="240" w:after="80" w:line="312" w:lineRule="auto"/>
      </w:pPr>
      <w:r>
        <w:rPr>
          <w:rFonts w:ascii="Calibri" w:hAnsi="Calibri" w:cs="Calibri" w:eastAsia="PingFang SC"/>
          <w:b/>
          <w:color w:val="9E3D34"/>
          <w:sz w:val="26"/>
          <w:szCs w:val="26"/>
        </w:rPr>
        <w:t xml:space="preserve">Scales and Assessment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MMPI (Minnesota Multiphasic Personality Inventory)</w:t>
      </w:r>
      <w:r>
        <w:rPr>
          <w:rFonts w:ascii="Calibri" w:hAnsi="Calibri" w:cs="Calibri" w:eastAsia="PingFang SC"/>
          <w:color w:val="3D3A33"/>
          <w:sz w:val="22"/>
          <w:szCs w:val="22"/>
        </w:rPr>
        <w:t xml:space="preserve">: this lecture only includes it in the list of "standardised assessment tools," for standardised measurement of personality and psychopathology; the lecture does not give specific subscales, scoring points or cut-offs.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MBTI (Myers-Briggs Type Indicator)</w:t>
      </w:r>
      <w:r>
        <w:rPr>
          <w:rFonts w:ascii="Calibri" w:hAnsi="Calibri" w:cs="Calibri" w:eastAsia="PingFang SC"/>
          <w:color w:val="3D3A33"/>
          <w:sz w:val="22"/>
          <w:szCs w:val="22"/>
        </w:rPr>
        <w:t xml:space="preserve">: included in the list of standardised tools; the lecture does not give scoring points or cut-offs.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16PF (Cattell's 16 Personality Factor Questionnaire)</w:t>
      </w:r>
      <w:r>
        <w:rPr>
          <w:rFonts w:ascii="Calibri" w:hAnsi="Calibri" w:cs="Calibri" w:eastAsia="PingFang SC"/>
          <w:color w:val="3D3A33"/>
          <w:sz w:val="22"/>
          <w:szCs w:val="22"/>
        </w:rPr>
        <w:t xml:space="preserve">: developed by Raymond Cattell from the 16 primary personality traits derived through factor analysis; the lecture does not give the specific scoring method or cut-offs.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Eysenck Personality Inventory</w:t>
      </w:r>
      <w:r>
        <w:rPr>
          <w:rFonts w:ascii="Calibri" w:hAnsi="Calibri" w:cs="Calibri" w:eastAsia="PingFang SC"/>
          <w:color w:val="3D3A33"/>
          <w:sz w:val="22"/>
          <w:szCs w:val="22"/>
        </w:rPr>
        <w:t xml:space="preserve">: a self-report instrument corresponding to Eysenck's "gigantic three" theory (neuroticism, extraversion, psychoticism); the lecture does not give scoring points or cut-offs.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IPDE (International Personality Disorder Examination)</w:t>
      </w:r>
      <w:r>
        <w:rPr>
          <w:rFonts w:ascii="Calibri" w:hAnsi="Calibri" w:cs="Calibri" w:eastAsia="PingFang SC"/>
          <w:color w:val="3D3A33"/>
          <w:sz w:val="22"/>
          <w:szCs w:val="22"/>
        </w:rPr>
        <w:t xml:space="preserve">: included in the list of standardised tools; the lecture does not elaborate on its item structure or scoring method.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Rorschach inkblot test</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Thematic Apperception Test (TAT)</w:t>
      </w:r>
      <w:r>
        <w:rPr>
          <w:rFonts w:ascii="Calibri" w:hAnsi="Calibri" w:cs="Calibri" w:eastAsia="PingFang SC"/>
          <w:color w:val="3D3A33"/>
          <w:sz w:val="22"/>
          <w:szCs w:val="22"/>
        </w:rPr>
        <w:t xml:space="preserve">: both are based on psychoanalytic theory and were used widely in the past but that is no longer the case now.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Key qualification on settings of use</w:t>
      </w:r>
      <w:r>
        <w:rPr>
          <w:rFonts w:ascii="Calibri" w:hAnsi="Calibri" w:cs="Calibri" w:eastAsia="PingFang SC"/>
          <w:color w:val="3D3A33"/>
          <w:sz w:val="22"/>
          <w:szCs w:val="22"/>
        </w:rPr>
        <w:t xml:space="preserve">: standardised tools are mainly used in psychology research studies and not in routine clinical psychiatric practice.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Alternative route for clinical assessment</w:t>
      </w:r>
      <w:r>
        <w:rPr>
          <w:rFonts w:ascii="Calibri" w:hAnsi="Calibri" w:cs="Calibri" w:eastAsia="PingFang SC"/>
          <w:color w:val="3D3A33"/>
          <w:sz w:val="22"/>
          <w:szCs w:val="22"/>
        </w:rPr>
        <w:t xml:space="preserve">: routine assessment relies on multiple interviews, distinguishing current maladaptive patterns from long-standing traits (trait vs state), and corroborating information from parents, siblings, spouse or family doctor together with previous records; this lecture does not cover cut-offs for any screening questionnaire or specific scoring thresholds for structured interviews.</w:t>
      </w:r>
    </w:p>
    <w:p>
      <w:pPr>
        <w:spacing w:before="240" w:after="80" w:line="312" w:lineRule="auto"/>
      </w:pPr>
      <w:r>
        <w:rPr>
          <w:rFonts w:ascii="Calibri" w:hAnsi="Calibri" w:cs="Calibri" w:eastAsia="PingFang SC"/>
          <w:b/>
          <w:color w:val="9E3D34"/>
          <w:sz w:val="26"/>
          <w:szCs w:val="26"/>
        </w:rPr>
        <w:t xml:space="preserve">Medication and Treatment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SSRIs (selective serotonin reuptake inhibitors)</w:t>
      </w:r>
      <w:r>
        <w:rPr>
          <w:rFonts w:ascii="Calibri" w:hAnsi="Calibri" w:cs="Calibri" w:eastAsia="PingFang SC"/>
          <w:color w:val="3D3A33"/>
          <w:sz w:val="22"/>
          <w:szCs w:val="22"/>
        </w:rPr>
        <w:t xml:space="preserve">: antidepressants, the class most often mentioned in the pharmacotherapy of borderline personality disorder; may produce benefit by reducing impulsivity. The lecture does not give specific doses or duration.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Atypical antipsychotics</w:t>
      </w:r>
      <w:r>
        <w:rPr>
          <w:rFonts w:ascii="Calibri" w:hAnsi="Calibri" w:cs="Calibri" w:eastAsia="PingFang SC"/>
          <w:color w:val="3D3A33"/>
          <w:sz w:val="22"/>
          <w:szCs w:val="22"/>
        </w:rPr>
        <w:t xml:space="preserve">: usually used at low dose; for symptom management in borderline personality disorder. The lecture does not give specific drug names, doses or duration.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Valproate</w:t>
      </w:r>
      <w:r>
        <w:rPr>
          <w:rFonts w:ascii="Calibri" w:hAnsi="Calibri" w:cs="Calibri" w:eastAsia="PingFang SC"/>
          <w:color w:val="3D3A33"/>
          <w:sz w:val="22"/>
          <w:szCs w:val="22"/>
        </w:rPr>
        <w:t xml:space="preserve">: a mood stabilizer, listed as one of the medications that may have some benefit in borderline personality disorder. The lecture does not give a dose.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Carbamazepine</w:t>
      </w:r>
      <w:r>
        <w:rPr>
          <w:rFonts w:ascii="Calibri" w:hAnsi="Calibri" w:cs="Calibri" w:eastAsia="PingFang SC"/>
          <w:color w:val="3D3A33"/>
          <w:sz w:val="22"/>
          <w:szCs w:val="22"/>
        </w:rPr>
        <w:t xml:space="preserve">: a mood stabiliser, same use as above. The lecture does not give a dose.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Lithium</w:t>
      </w:r>
      <w:r>
        <w:rPr>
          <w:rFonts w:ascii="Calibri" w:hAnsi="Calibri" w:cs="Calibri" w:eastAsia="PingFang SC"/>
          <w:color w:val="3D3A33"/>
          <w:sz w:val="22"/>
          <w:szCs w:val="22"/>
        </w:rPr>
        <w:t xml:space="preserve">: a mood stabiliser, same use as above. The lecture does not give a dose.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Omega-3 fatty acids</w:t>
      </w:r>
      <w:r>
        <w:rPr>
          <w:rFonts w:ascii="Calibri" w:hAnsi="Calibri" w:cs="Calibri" w:eastAsia="PingFang SC"/>
          <w:color w:val="3D3A33"/>
          <w:sz w:val="22"/>
          <w:szCs w:val="22"/>
        </w:rPr>
        <w:t xml:space="preserve">: mentioned as one of "a range of other medications that have been studied" (the transcript's wording here is unclear); the lecture does not give a dose or duration.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General principle of pharmacotherapy</w:t>
      </w:r>
      <w:r>
        <w:rPr>
          <w:rFonts w:ascii="Calibri" w:hAnsi="Calibri" w:cs="Calibri" w:eastAsia="PingFang SC"/>
          <w:color w:val="3D3A33"/>
          <w:sz w:val="22"/>
          <w:szCs w:val="22"/>
        </w:rPr>
        <w:t xml:space="preserve">: psychotropic medication is not used as the primary treatment for borderline personality disorder, because it is unlikely to alter the natural course of the disorder; it is mainly used for symptom management; the risk of overdose must always be considered when prescribing.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Dialectical behavior therapy (DBT)</w:t>
      </w:r>
      <w:r>
        <w:rPr>
          <w:rFonts w:ascii="Calibri" w:hAnsi="Calibri" w:cs="Calibri" w:eastAsia="PingFang SC"/>
          <w:color w:val="3D3A33"/>
          <w:sz w:val="22"/>
          <w:szCs w:val="22"/>
        </w:rPr>
        <w:t xml:space="preserve">: developed by Marsha Linehan; one of the structured psychotherapy options.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Transference focused psychotherapy (TFP)</w:t>
      </w:r>
      <w:r>
        <w:rPr>
          <w:rFonts w:ascii="Calibri" w:hAnsi="Calibri" w:cs="Calibri" w:eastAsia="PingFang SC"/>
          <w:color w:val="3D3A33"/>
          <w:sz w:val="22"/>
          <w:szCs w:val="22"/>
        </w:rPr>
        <w:t xml:space="preserve">: developed by Otto Kernberg.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Mentalization based therapy (MBT)</w:t>
      </w:r>
      <w:r>
        <w:rPr>
          <w:rFonts w:ascii="Calibri" w:hAnsi="Calibri" w:cs="Calibri" w:eastAsia="PingFang SC"/>
          <w:color w:val="3D3A33"/>
          <w:sz w:val="22"/>
          <w:szCs w:val="22"/>
        </w:rPr>
        <w:t xml:space="preserve">: developed by Bateman and Fonagy.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Other structured psychotherapies</w:t>
      </w:r>
      <w:r>
        <w:rPr>
          <w:rFonts w:ascii="Calibri" w:hAnsi="Calibri" w:cs="Calibri" w:eastAsia="PingFang SC"/>
          <w:color w:val="3D3A33"/>
          <w:sz w:val="22"/>
          <w:szCs w:val="22"/>
        </w:rPr>
        <w:t xml:space="preserve">: psychodynamic psychotherapy, emotion regulation training, schema focused therapy, cognitive behavioural therapy (CBT, mainly used for depression and anxiety, may benefit some borderline patients), interpersonal psychotherapy, cognitive analytic therapy.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Therapeutic communities</w:t>
      </w:r>
      <w:r>
        <w:rPr>
          <w:rFonts w:ascii="Calibri" w:hAnsi="Calibri" w:cs="Calibri" w:eastAsia="PingFang SC"/>
          <w:color w:val="3D3A33"/>
          <w:sz w:val="22"/>
          <w:szCs w:val="22"/>
        </w:rPr>
        <w:t xml:space="preserve">: residential treatment services for patients with severe borderline personality disorder, operating mainly in the UK; their use has now significantly declined.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Service levels</w:t>
      </w:r>
      <w:r>
        <w:rPr>
          <w:rFonts w:ascii="Calibri" w:hAnsi="Calibri" w:cs="Calibri" w:eastAsia="PingFang SC"/>
          <w:color w:val="3D3A33"/>
          <w:sz w:val="22"/>
          <w:szCs w:val="22"/>
        </w:rPr>
        <w:t xml:space="preserve">: most patients are treated as outpatients; inpatient treatment is usually brief, used in crisis periods such as after self-harm or suicidal threats, or for treating comorbid disorders such as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Management of paranoid personality disorder</w:t>
      </w:r>
      <w:r>
        <w:rPr>
          <w:rFonts w:ascii="Calibri" w:hAnsi="Calibri" w:cs="Calibri" w:eastAsia="PingFang SC"/>
          <w:color w:val="3D3A33"/>
          <w:sz w:val="22"/>
          <w:szCs w:val="22"/>
        </w:rPr>
        <w:t xml:space="preserve">: avoid group psychotherapy in the initial stages; CBT can be used to challenge paranoid ideas; low-dose antipsychotics may be tried in those with a comorbid functional mental disorder; attention must be paid to its impact on the therapeutic alliance, adherence and the tendency towards spurious litigation. The lecture does not give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General and psychosocial interventions</w:t>
      </w:r>
      <w:r>
        <w:rPr>
          <w:rFonts w:ascii="Calibri" w:hAnsi="Calibri" w:cs="Calibri" w:eastAsia="PingFang SC"/>
          <w:color w:val="3D3A33"/>
          <w:sz w:val="22"/>
          <w:szCs w:val="22"/>
        </w:rPr>
        <w:t xml:space="preserve">: from supportive to cognitive behavioural to exploratory psychotherapies such as psychodynamic therapy; self-help books and online support groups help those who are highly motivated; actively treat comorbidities such as depression and anxiety; and inform patients and families that the severity of most personality disorders naturally declines with age and life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ECT (electroconvulsive therapy)</w:t>
      </w:r>
      <w:r>
        <w:rPr>
          <w:rFonts w:ascii="Calibri" w:hAnsi="Calibri" w:cs="Calibri" w:eastAsia="PingFang SC"/>
          <w:color w:val="3D3A33"/>
          <w:sz w:val="22"/>
          <w:szCs w:val="22"/>
        </w:rPr>
        <w:t xml:space="preserve">: not covered in this lecture.</w:t>
      </w:r>
    </w:p>
    <w:p>
      <w:pPr>
        <w:spacing w:before="240" w:after="80" w:line="312" w:lineRule="auto"/>
      </w:pPr>
      <w:r>
        <w:rPr>
          <w:rFonts w:ascii="Calibri" w:hAnsi="Calibri" w:cs="Calibri" w:eastAsia="PingFang SC"/>
          <w:b/>
          <w:color w:val="9E3D34"/>
          <w:sz w:val="26"/>
          <w:szCs w:val="26"/>
        </w:rPr>
        <w:t xml:space="preserve">Self-Test MCQs and Answers</w:t>
      </w:r>
    </w:p>
    <w:p>
      <w:pPr>
        <w:spacing w:before="0" w:after="160" w:line="312" w:lineRule="auto"/>
      </w:pPr>
      <w:r>
        <w:rPr>
          <w:rFonts w:ascii="Calibri" w:hAnsi="Calibri" w:cs="Calibri" w:eastAsia="PingFang SC"/>
          <w:b/>
          <w:color w:val="3D3A33"/>
          <w:sz w:val="22"/>
          <w:szCs w:val="22"/>
        </w:rPr>
        <w:t xml:space="preserve">Q1 (case question)</w:t>
      </w:r>
      <w:r>
        <w:rPr>
          <w:rFonts w:ascii="Calibri" w:hAnsi="Calibri" w:cs="Calibri" w:eastAsia="PingFang SC"/>
          <w:color w:val="3D3A33"/>
          <w:sz w:val="22"/>
          <w:szCs w:val="22"/>
        </w:rPr>
        <w:t xml:space="preserve">: Mrs. A is an office manager with 8 staff from different departments under her; although each of them is adequately qualified, she still micromanages them, insists that they do exactly as she says, and repeatedly checks their work to make sure it is done right, and is therefore unpopular among her colleagues. At home she makes to-do lists every day even for routine small tasks, which her husband finds totally unnecessary. She takes pride in being a perfectionist. What is the most likely diagnosis? Options: A narcissistic personality disorder; B anankastic personality disorder; C obsessive-compulsive disorder (OCD); D passive-aggressive personality disorder.
</w:t>
      </w:r>
      <w:r>
        <w:rPr>
          <w:rFonts w:ascii="Calibri" w:hAnsi="Calibri" w:cs="Calibri" w:eastAsia="PingFang SC"/>
          <w:b/>
          <w:color w:val="3D3A33"/>
          <w:sz w:val="22"/>
          <w:szCs w:val="22"/>
        </w:rPr>
        <w:t xml:space="preserve">Answer: B (anankastic personality disorder, i.e. obsessive-compulsive personality disorder)</w:t>
      </w:r>
      <w:r>
        <w:rPr>
          <w:rFonts w:ascii="Calibri" w:hAnsi="Calibri" w:cs="Calibri" w:eastAsia="PingFang SC"/>
          <w:color w:val="3D3A33"/>
          <w:sz w:val="22"/>
          <w:szCs w:val="22"/>
        </w:rPr>
        <w:t xml:space="preserve">. Her "taking pride in being a perfectionist" shows that the symptoms are ego-syntonic, and the patient does not see herself as the problem; whereas OCD is ego-dystonic, and the patient is distressed by it — this is precisely the key to excluding C.</w:t>
      </w:r>
    </w:p>
    <w:p>
      <w:pPr>
        <w:spacing w:before="0" w:after="160" w:line="312" w:lineRule="auto"/>
      </w:pPr>
      <w:r>
        <w:rPr>
          <w:rFonts w:ascii="Calibri" w:hAnsi="Calibri" w:cs="Calibri" w:eastAsia="PingFang SC"/>
          <w:b/>
          <w:color w:val="3D3A33"/>
          <w:sz w:val="22"/>
          <w:szCs w:val="22"/>
        </w:rPr>
        <w:t xml:space="preserve">Q2 (statement question)</w:t>
      </w:r>
      <w:r>
        <w:rPr>
          <w:rFonts w:ascii="Calibri" w:hAnsi="Calibri" w:cs="Calibri" w:eastAsia="PingFang SC"/>
          <w:color w:val="3D3A33"/>
          <w:sz w:val="22"/>
          <w:szCs w:val="22"/>
        </w:rPr>
        <w:t xml:space="preserve">: Lack of empathy is not a feature of which of the following types?
</w:t>
      </w:r>
      <w:r>
        <w:rPr>
          <w:rFonts w:ascii="Calibri" w:hAnsi="Calibri" w:cs="Calibri" w:eastAsia="PingFang SC"/>
          <w:b/>
          <w:color w:val="3D3A33"/>
          <w:sz w:val="22"/>
          <w:szCs w:val="22"/>
        </w:rPr>
        <w:t xml:space="preserve">Answer: C (dependent personality disorder)</w:t>
      </w:r>
      <w:r>
        <w:rPr>
          <w:rFonts w:ascii="Calibri" w:hAnsi="Calibri" w:cs="Calibri" w:eastAsia="PingFang SC"/>
          <w:color w:val="3D3A33"/>
          <w:sz w:val="22"/>
          <w:szCs w:val="22"/>
        </w:rPr>
        <w:t xml:space="preserve">. In the other three types lack of empathy is one of the features, whereas patients with dependent personality disorder are capable of empathy. (The transcript does not record the full list of options for this question.)</w:t>
      </w:r>
    </w:p>
    <w:p>
      <w:pPr>
        <w:spacing w:before="0" w:after="160" w:line="312" w:lineRule="auto"/>
      </w:pPr>
      <w:r>
        <w:rPr>
          <w:rFonts w:ascii="Calibri" w:hAnsi="Calibri" w:cs="Calibri" w:eastAsia="PingFang SC"/>
          <w:b/>
          <w:color w:val="3D3A33"/>
          <w:sz w:val="22"/>
          <w:szCs w:val="22"/>
        </w:rPr>
        <w:t xml:space="preserve">Q3 (pairing question)</w:t>
      </w:r>
      <w:r>
        <w:rPr>
          <w:rFonts w:ascii="Calibri" w:hAnsi="Calibri" w:cs="Calibri" w:eastAsia="PingFang SC"/>
          <w:color w:val="3D3A33"/>
          <w:sz w:val="22"/>
          <w:szCs w:val="22"/>
        </w:rPr>
        <w:t xml:space="preserve">: Which of the following pairings is incorrect?
</w:t>
      </w:r>
      <w:r>
        <w:rPr>
          <w:rFonts w:ascii="Calibri" w:hAnsi="Calibri" w:cs="Calibri" w:eastAsia="PingFang SC"/>
          <w:b/>
          <w:color w:val="3D3A33"/>
          <w:sz w:val="22"/>
          <w:szCs w:val="22"/>
        </w:rPr>
        <w:t xml:space="preserve">Answer: A — schizotypal personality disorder is associated with ruminations involving sexual or violent themes</w:t>
      </w:r>
      <w:r>
        <w:rPr>
          <w:rFonts w:ascii="Calibri" w:hAnsi="Calibri" w:cs="Calibri" w:eastAsia="PingFang SC"/>
          <w:color w:val="3D3A33"/>
          <w:sz w:val="22"/>
          <w:szCs w:val="22"/>
        </w:rPr>
        <w:t xml:space="preserve">; the lecturer states that the pairings of the other three options are correct. (The transcript subtitle here is severely garbled — "the other three are correctly bad" is semantically unclear, and whether the stem asks for the "correct pairing" or the "incorrect pairing" cannot be confirmed from the transcript; it can only be confirmed that the answer is option A, and that it involves the pairing of schizotypal with violent/sexual-theme ruminations.)</w:t>
      </w:r>
    </w:p>
    <w:p>
      <w:pPr>
        <w:spacing w:before="0" w:after="160" w:line="312" w:lineRule="auto"/>
      </w:pPr>
      <w:r>
        <w:rPr>
          <w:rFonts w:ascii="Calibri" w:hAnsi="Calibri" w:cs="Calibri" w:eastAsia="PingFang SC"/>
          <w:b/>
          <w:color w:val="3D3A33"/>
          <w:sz w:val="22"/>
          <w:szCs w:val="22"/>
        </w:rPr>
        <w:t xml:space="preserve">Q4 (epidemiology question)</w:t>
      </w:r>
      <w:r>
        <w:rPr>
          <w:rFonts w:ascii="Calibri" w:hAnsi="Calibri" w:cs="Calibri" w:eastAsia="PingFang SC"/>
          <w:color w:val="3D3A33"/>
          <w:sz w:val="22"/>
          <w:szCs w:val="22"/>
        </w:rPr>
        <w:t xml:space="preserve">: Regarding the epidemiology of personality disorders, which of the following is correct?
</w:t>
      </w:r>
      <w:r>
        <w:rPr>
          <w:rFonts w:ascii="Calibri" w:hAnsi="Calibri" w:cs="Calibri" w:eastAsia="PingFang SC"/>
          <w:b/>
          <w:color w:val="3D3A33"/>
          <w:sz w:val="22"/>
          <w:szCs w:val="22"/>
        </w:rPr>
        <w:t xml:space="preserve">Answer: C — narcissistic personality disorder is more common in males</w:t>
      </w:r>
      <w:r>
        <w:rPr>
          <w:rFonts w:ascii="Calibri" w:hAnsi="Calibri" w:cs="Calibri" w:eastAsia="PingFang SC"/>
          <w:color w:val="3D3A33"/>
          <w:sz w:val="22"/>
          <w:szCs w:val="22"/>
        </w:rPr>
        <w:t xml:space="preserve">. Option A is wrong because the overall prevalence is about 10%; the types in options B and D are more common in females. (The transcript does not fully record the specific wording of the four options.)</w:t>
      </w:r>
    </w:p>
    <w:p>
      <w:pPr>
        <w:spacing w:before="0" w:after="160" w:line="312" w:lineRule="auto"/>
      </w:pPr>
      <w:r>
        <w:rPr>
          <w:rFonts w:ascii="Calibri" w:hAnsi="Calibri" w:cs="Calibri" w:eastAsia="PingFang SC"/>
          <w:b/>
          <w:color w:val="3D3A33"/>
          <w:sz w:val="22"/>
          <w:szCs w:val="22"/>
        </w:rPr>
        <w:t xml:space="preserve">Q5 (case question)</w:t>
      </w:r>
      <w:r>
        <w:rPr>
          <w:rFonts w:ascii="Calibri" w:hAnsi="Calibri" w:cs="Calibri" w:eastAsia="PingFang SC"/>
          <w:color w:val="3D3A33"/>
          <w:sz w:val="22"/>
          <w:szCs w:val="22"/>
        </w:rPr>
        <w:t xml:space="preserve">: Mrs. Hatch is a 49-year-old housewife who wears very heavy make-up, embarrassing her two teenage children at family dinners; even at family gatherings hosted by distant relatives, she has to squeeze into the frame whenever photos are taken; she holds loud and strong opinions on every issue (local, national, international), but clearly lacks specific knowledge of these issues, and her views are in fact copied from others; her mood can change very quickly, but her emotions seem to lack depth. Her husband confirms that she has been like this ever since he met her more than 20 years ago. She has no problems with sleep, appetite, energy, concentration, etc., but frequently complains of many non-specific physical complaints. What is the most likely diagnosis? Options: A hypomania; B mania; C borderline personality disorder; D histrionic personality disorder.
</w:t>
      </w:r>
      <w:r>
        <w:rPr>
          <w:rFonts w:ascii="Calibri" w:hAnsi="Calibri" w:cs="Calibri" w:eastAsia="PingFang SC"/>
          <w:b/>
          <w:color w:val="3D3A33"/>
          <w:sz w:val="22"/>
          <w:szCs w:val="22"/>
        </w:rPr>
        <w:t xml:space="preserve">Answer: D (histrionic personality disorder)</w:t>
      </w:r>
      <w:r>
        <w:rPr>
          <w:rFonts w:ascii="Calibri" w:hAnsi="Calibri" w:cs="Calibri" w:eastAsia="PingFang SC"/>
          <w:color w:val="3D3A33"/>
          <w:sz w:val="22"/>
          <w:szCs w:val="22"/>
        </w:rPr>
        <w:t xml:space="preserve">. Concern with appearance and squeezing into photos = wanting to be the center of attention; strong opinions without substance, copied from others = easily suggestible and influenced; mood changing quickly but lacking depth = shallow and labile affect (labile but shallow affect); husband confirming she has long been this way = not a recent change, and with no abnormalities in sleep, appetite, energy or concentration, hypomania and mania can be excluded; frequent non-specific physical complaints relate to the somatization that often accompanies this type. Apart from rapid mood changes, she has no other features suggesting borderline personality disorder, so C is excluded.</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"personality disorders are characterized by persistent maladaptive inflexible patterns of thinking feeling behavior and relationships with others"</w:t>
      </w:r>
    </w:p>
    <w:p>
      <w:pPr>
        <w:spacing w:before="0" w:after="160" w:line="312" w:lineRule="auto"/>
      </w:pPr>
      <w:r>
        <w:rPr>
          <w:rFonts w:ascii="Calibri" w:hAnsi="Calibri" w:cs="Calibri" w:eastAsia="PingFang SC"/>
          <w:color w:val="3D3A33"/>
          <w:sz w:val="22"/>
          <w:szCs w:val="22"/>
        </w:rPr>
        <w:t xml:space="preserve">Translation: Personality disorders are characterised by persistent, maladaptive and inflexible patterns of thinking, feeling, behaviour and relationships with others.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"most if not all of us have one or more isolated abnormal personality traits only when these abnormal traits reach a certain threshold in terms of number severity and impairment should the term personality disorder be used"</w:t>
      </w:r>
    </w:p>
    <w:p>
      <w:pPr>
        <w:spacing w:before="0" w:after="160" w:line="312" w:lineRule="auto"/>
      </w:pPr>
      <w:r>
        <w:rPr>
          <w:rFonts w:ascii="Calibri" w:hAnsi="Calibri" w:cs="Calibri" w:eastAsia="PingFang SC"/>
          <w:color w:val="3D3A33"/>
          <w:sz w:val="22"/>
          <w:szCs w:val="22"/>
        </w:rPr>
        <w:t xml:space="preserve">Translation: Most of us (if not all) have one or two isolated abnormal personality traits; only when these abnormal traits reach a certain threshold in number, severity and functional impairment should the term "personality disorder" be used.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"generally not appropriate to make a diagnosis of a personality disorder after just one assessment session"</w:t>
      </w:r>
    </w:p>
    <w:p>
      <w:pPr>
        <w:spacing w:before="0" w:after="160" w:line="312" w:lineRule="auto"/>
      </w:pPr>
      <w:r>
        <w:rPr>
          <w:rFonts w:ascii="Calibri" w:hAnsi="Calibri" w:cs="Calibri" w:eastAsia="PingFang SC"/>
          <w:color w:val="3D3A33"/>
          <w:sz w:val="22"/>
          <w:szCs w:val="22"/>
        </w:rPr>
        <w:t xml:space="preserve">Translation: (Making a diagnosis of personality disorder on the basis of just one assessment interview) is generally not appropriate.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"psychotropics are not used as a primary treatment as it is unlikely to alter the natural course of the disorder they are mainly used for symptom management risk of overdose needs to be borne in mind while prescribing psychotropics"</w:t>
      </w:r>
    </w:p>
    <w:p>
      <w:pPr>
        <w:spacing w:before="0" w:after="160" w:line="312" w:lineRule="auto"/>
      </w:pPr>
      <w:r>
        <w:rPr>
          <w:rFonts w:ascii="Calibri" w:hAnsi="Calibri" w:cs="Calibri" w:eastAsia="PingFang SC"/>
          <w:color w:val="3D3A33"/>
          <w:sz w:val="22"/>
          <w:szCs w:val="22"/>
        </w:rPr>
        <w:t xml:space="preserve">Translation: Psychotropic medication is not used as the primary treatment, because it is unlikely to change the natural course of the disorder; it is mainly used for symptom management, and the risk of overdose must be kept in mind when prescribing.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"as the patient gets older and as he or she goes through a variety of life experiences the severity of most personality disorders tends to decline even if no treatment is available"</w:t>
      </w:r>
    </w:p>
    <w:p>
      <w:pPr>
        <w:spacing w:before="0" w:after="160" w:line="312" w:lineRule="auto"/>
      </w:pPr>
      <w:r>
        <w:rPr>
          <w:rFonts w:ascii="Calibri" w:hAnsi="Calibri" w:cs="Calibri" w:eastAsia="PingFang SC"/>
          <w:color w:val="3D3A33"/>
          <w:sz w:val="22"/>
          <w:szCs w:val="22"/>
        </w:rPr>
        <w:t xml:space="preserve">Translation: As the patient grows older and goes through a variety of life experiences, the severity of most personality disorders tends to decline, even if no treatment is available.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results from earlier studies which showed a strong association between type a behavior pattern and coronary artery disease were possibly influenced by tobacco industry sponsorship"</w:t>
      </w:r>
    </w:p>
    <w:p>
      <w:pPr>
        <w:spacing w:before="0" w:after="160" w:line="312" w:lineRule="auto"/>
      </w:pPr>
      <w:r>
        <w:rPr>
          <w:rFonts w:ascii="Calibri" w:hAnsi="Calibri" w:cs="Calibri" w:eastAsia="PingFang SC"/>
          <w:color w:val="3D3A33"/>
          <w:sz w:val="22"/>
          <w:szCs w:val="22"/>
        </w:rPr>
        <w:t xml:space="preserve">Translation: The results of those earlier studies showing a strong association between the Type A behaviour pattern and coronary artery disease may have been influenced by tobacco industry sponsorship.</w:t>
      </w:r>
    </w:p>
    <w:p>
      <w:pPr>
        <w:spacing w:before="240" w:after="80" w:line="312" w:lineRule="auto"/>
      </w:pPr>
      <w:r>
        <w:rPr>
          <w:rFonts w:ascii="Calibri" w:hAnsi="Calibri" w:cs="Calibri" w:eastAsia="PingFang SC"/>
          <w:b/>
          <w:color w:val="9E3D34"/>
          <w:sz w:val="26"/>
          <w:szCs w:val="26"/>
        </w:rPr>
        <w:t xml:space="preserve">Commonly Confused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Obsessive-compulsive personality disorder (OCPD/anankastic) vs obsessive-compulsive disorder (OCD)</w:t>
      </w:r>
      <w:r>
        <w:rPr>
          <w:rFonts w:ascii="Calibri" w:hAnsi="Calibri" w:cs="Calibri" w:eastAsia="PingFang SC"/>
          <w:color w:val="3D3A33"/>
          <w:sz w:val="22"/>
          <w:szCs w:val="22"/>
        </w:rPr>
        <w:t xml:space="preserve">: the key is ego-syntonic vs ego-dystonic. Patients with OCPD take pride in perfectionism, order and rules; it is ego-syntonic and they do not see themselves as the problem; patients with OCD have ego-dystonic obsessions and compulsions and are distressed by them. In Q1, "she takes pride in being a perfectionist" is the giveaway that distinguishes the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Personality trait vs state</w:t>
      </w:r>
      <w:r>
        <w:rPr>
          <w:rFonts w:ascii="Calibri" w:hAnsi="Calibri" w:cs="Calibri" w:eastAsia="PingFang SC"/>
          <w:color w:val="3D3A33"/>
          <w:sz w:val="22"/>
          <w:szCs w:val="22"/>
        </w:rPr>
        <w:t xml:space="preserve">: traits are long-standing and stable, part of the patient's habitual pattern of thinking, feeling and behaviour; states are episodic and clearly different from the usual pattern. The three standard contrasts can be memorised as a set: affective instability in borderline vs affective instability in bipolar disorder; avoidance in avoidant vs avoidance in social phobia and other phobias; social withdrawal in schizoid vs social withdrawal in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Paranoid vs schizoid vs schizotypal</w:t>
      </w:r>
      <w:r>
        <w:rPr>
          <w:rFonts w:ascii="Calibri" w:hAnsi="Calibri" w:cs="Calibri" w:eastAsia="PingFang SC"/>
          <w:color w:val="3D3A33"/>
          <w:sz w:val="22"/>
          <w:szCs w:val="22"/>
        </w:rPr>
        <w:t xml:space="preserve">: all three belong to Cluster A but have different focuses. Paranoid is "distrustful but still with relational tension" (suspiciousness, grudges, litigiousness, suspecting the spouse's fidelity); schizoid is "not needing relationships" (emotional coldness, preferring solitude, indifference to praise and criticism, no desire for friendships); schizotypal is "oddness plus quasi-psychotic experiences" (circumstantial speech, magical thinking, depersonalisation/derealisation, transient quasi-psychotic episodes), and in ICD-10 it is classified among the psychotic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Social withdrawal in schizoid vs social avoidance in avoidant</w:t>
      </w:r>
      <w:r>
        <w:rPr>
          <w:rFonts w:ascii="Calibri" w:hAnsi="Calibri" w:cs="Calibri" w:eastAsia="PingFang SC"/>
          <w:color w:val="3D3A33"/>
          <w:sz w:val="22"/>
          <w:szCs w:val="22"/>
        </w:rPr>
        <w:t xml:space="preserve">: schizoid is "does not want to" — no desire to form close relationships, and solitude itself is satisfying; avoidant is "wants to very much but does not dare" — longs for relationships but avoids them for fear of criticism or rejection, and sees oneself as inept, unappealing and inferior to others. The motivations point in opposite directions, which is the fastest clinical differentiating point.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Different names for antisocial personality disorder</w:t>
      </w:r>
      <w:r>
        <w:rPr>
          <w:rFonts w:ascii="Calibri" w:hAnsi="Calibri" w:cs="Calibri" w:eastAsia="PingFang SC"/>
          <w:color w:val="3D3A33"/>
          <w:sz w:val="22"/>
          <w:szCs w:val="22"/>
        </w:rPr>
        <w:t xml:space="preserve">: ICD-10 calls it dissocial; other terms include psychopathic and sociopathic personality; diagnostically there must be evidence of conduct disorder before age 15, and the core is "incapacity to experience remorse, inability to learn from punishment," not merely having law-breaking behaviour.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Dependent personality disorder: empathy is preserved</w:t>
      </w:r>
      <w:r>
        <w:rPr>
          <w:rFonts w:ascii="Calibri" w:hAnsi="Calibri" w:cs="Calibri" w:eastAsia="PingFang SC"/>
          <w:color w:val="3D3A33"/>
          <w:sz w:val="22"/>
          <w:szCs w:val="22"/>
        </w:rPr>
        <w:t xml:space="preserve">: Q2 tests this directly — lack of empathy is seen in types such as narcissistic, whereas patients with dependent personality are capable of empathy; also, both dependent and borderline fear abandonment, but dependent is dominated by "submissiveness, needing others to make decisions, helplessness when alone," while borderline is dominated by "affective instability, alternating idealisation and devaluation, self-harm and impulsivity."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Histrionic personality disorder vs hypomania/mania</w:t>
      </w:r>
      <w:r>
        <w:rPr>
          <w:rFonts w:ascii="Calibri" w:hAnsi="Calibri" w:cs="Calibri" w:eastAsia="PingFang SC"/>
          <w:color w:val="3D3A33"/>
          <w:sz w:val="22"/>
          <w:szCs w:val="22"/>
        </w:rPr>
        <w:t xml:space="preserve">: both may present with rapid mood changes, talkativeness and attention-seeking. Differentiation relies on course and accompanying symptoms: histrionic is a long-standing stable personality pattern (husband confirms she has been like this for more than 20 years), with no reduced need for sleep or changes in appetite, energy or concentration; hypomania/mania is an episodic change accompanied by these somatic-cognitive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Nomothetic vs idiographic theories</w:t>
      </w:r>
      <w:r>
        <w:rPr>
          <w:rFonts w:ascii="Calibri" w:hAnsi="Calibri" w:cs="Calibri" w:eastAsia="PingFang SC"/>
          <w:color w:val="3D3A33"/>
          <w:sz w:val="22"/>
          <w:szCs w:val="22"/>
        </w:rPr>
        <w:t xml:space="preserve">: the former seeks personality dimensions shared by the whole population to varying degrees (Eysenck's "gigantic three," Cattell's 16 factors and the Big Five); the latter emphasises the uniqueness of each individual (Allport and his cardinal/central/secondary traits). The former serves classification and measurement; the latter serves understanding of the individual case.</w:t>
      </w:r>
    </w:p>
    <w:p>
      <w:pPr>
        <w:spacing w:before="240" w:after="80" w:line="312" w:lineRule="auto"/>
      </w:pPr>
      <w:r>
        <w:rPr>
          <w:rFonts w:ascii="Calibri" w:hAnsi="Calibri" w:cs="Calibri" w:eastAsia="PingFang SC"/>
          <w:b/>
          <w:color w:val="9E3D34"/>
          <w:sz w:val="26"/>
          <w:szCs w:val="26"/>
        </w:rPr>
        <w:t xml:space="preserve">Clinical Application / Memory Anchors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Three-cluster mnemonic</w:t>
      </w:r>
      <w:r>
        <w:rPr>
          <w:rFonts w:ascii="Calibri" w:hAnsi="Calibri" w:cs="Calibri" w:eastAsia="PingFang SC"/>
          <w:color w:val="3D3A33"/>
          <w:sz w:val="22"/>
          <w:szCs w:val="22"/>
        </w:rPr>
        <w:t xml:space="preserve">: Cluster A "odd, eccentric" = paranoid, schizoid, schizotypal; Cluster B "dramatic, emotional, erratic" = antisocial, borderline, histrionic, narcissistic; Cluster C "anxious, fearful" = avoidant, dependent, obsessive-compulsive. The cluster names themselves let you infer the temperamental direction of each type; in the exam, locate the cluster first and then the type.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Four-step diagnostic sequence</w:t>
      </w:r>
      <w:r>
        <w:rPr>
          <w:rFonts w:ascii="Calibri" w:hAnsi="Calibri" w:cs="Calibri" w:eastAsia="PingFang SC"/>
          <w:color w:val="3D3A33"/>
          <w:sz w:val="22"/>
          <w:szCs w:val="22"/>
        </w:rPr>
        <w:t xml:space="preserve">: first confirm the pattern is "early onset (late childhood/adolescence) and long-term stable," then confirm it causes distress to the person and/or others and impairment of functioning at multiple levels, then exclude other mental illnesses or organic disorders, and finally distinguish trait from state — and do not reach a conclusion in a single interview; use multiple interviews plus corroborating information from family and others and previous records.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"mosts" and two numbers</w:t>
      </w:r>
      <w:r>
        <w:rPr>
          <w:rFonts w:ascii="Calibri" w:hAnsi="Calibri" w:cs="Calibri" w:eastAsia="PingFang SC"/>
          <w:color w:val="3D3A33"/>
          <w:sz w:val="22"/>
          <w:szCs w:val="22"/>
        </w:rPr>
        <w:t xml:space="preserve">: most common in the community is obsessive-compulsive (followed by narcissistic), most common in psychiatric clinical settings is borderline, most common in prison is antisocial; at least 5% in the community have a specific personality disorder, and at least 10% if unspecified types are included.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Treatment memory anchor</w:t>
      </w:r>
      <w:r>
        <w:rPr>
          <w:rFonts w:ascii="Calibri" w:hAnsi="Calibri" w:cs="Calibri" w:eastAsia="PingFang SC"/>
          <w:color w:val="3D3A33"/>
          <w:sz w:val="22"/>
          <w:szCs w:val="22"/>
        </w:rPr>
        <w:t xml:space="preserve">: borderline = structured evidence-based psychotherapy is the treatment of choice (match the three name pairs: DBT-Linehan, TFP-Kernberg, MBT-Bateman &amp; Fonagy), medication only for symptom management and guard against overdose; paranoid = no group therapy initially, CBT to challenge paranoid ideas, consider low-dose antipsychotics, watch for litigiousness; overall prognosis = the severity of most personality disorders declines naturally with 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Contrast memory for sex distribution</w:t>
      </w:r>
      <w:r>
        <w:rPr>
          <w:rFonts w:ascii="Calibri" w:hAnsi="Calibri" w:cs="Calibri" w:eastAsia="PingFang SC"/>
          <w:color w:val="3D3A33"/>
          <w:sz w:val="22"/>
          <w:szCs w:val="22"/>
        </w:rPr>
        <w:t xml:space="preserve">: remember those more common in males as "paranoid, schizoid, antisocial, narcissistic, avoidant"; those more common in females as "borderline, histrionic, dependent"; schizotypal and obsessive-compulsive are equal between males and females.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Exam-level mini-conclusions</w:t>
      </w:r>
      <w:r>
        <w:rPr>
          <w:rFonts w:ascii="Calibri" w:hAnsi="Calibri" w:cs="Calibri" w:eastAsia="PingFang SC"/>
          <w:color w:val="3D3A33"/>
          <w:sz w:val="22"/>
          <w:szCs w:val="22"/>
        </w:rPr>
        <w:t xml:space="preserve">: lack of empathy is not a feature of dependent personality disorder; OCPD is ego-syntonic, OCD is ego-dystonic; schizotypal personality disorder is associated with violent/sexual-theme ruminations (the Q3 answer option); narcissistic personality disorder is more common in males (the Q4 answer option); long-term stability with no changes in sleep, appetite, energy or concentration is enough to distinguish histrionic from hypomania/mania.</w:t>
      </w:r>
    </w:p>
    <w:p>
      <w:pPr>
        <w:spacing w:before="0" w:after="160" w:line="312" w:lineRule="auto"/>
      </w:pPr>
      <w:r>
        <w:rPr>
          <w:rFonts w:ascii="Calibri" w:hAnsi="Calibri" w:cs="Calibri" w:eastAsia="PingFang SC"/>
          <w:color w:val="3D3A33"/>
          <w:sz w:val="22"/>
          <w:szCs w:val="22"/>
        </w:rPr>
        <w:t xml:space="preserve">&lt;!-- END OF NOTE --&gt;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