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04 Foundations Skinner</w:t>
      </w:r>
    </w:p>
    <w:p>
      <w:pPr>
        <w:spacing w:before="240" w:after="80" w:line="312" w:lineRule="auto"/>
      </w:pPr>
      <w:r>
        <w:rPr>
          <w:rFonts w:ascii="Calibri" w:hAnsi="Calibri" w:cs="Calibri" w:eastAsia="PingFang SC"/>
          <w:b/>
          <w:color w:val="33302A"/>
          <w:sz w:val="32"/>
          <w:szCs w:val="32"/>
        </w:rPr>
        <w:t xml:space="preserve">Lecture 4 · Foundations: Skinner</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Behaviorism's three claims—there is no innate knowledge, people can be explained without mental states, and mechanisms generalize across species—constituted twentieth-century psychology's most radical attempt to clear its own house. Skinner made this program scientific, popularized it, and pushed it into public policy. Learning was divided into three mechanisms of increasing complexity: habituation stops responses to familiar stimuli, reserving attention for novel events; classical conditioning teaches that one stimulus predicts another; operant conditioning teaches the relationship between one's behavior and its consequences. Pavlov's salivation research was a case of scientific serendipity: he was studying saliva, not learning. Watson used a loud metal-bar noise to make "Little Albert" associate a white rat with fear, demonstrating that fear could be assembled through experience. But the mainstream account of classical conditioning has shifted from "simultaneous association" to "preparation": the conditioned stimulus must come first, and the conditioned response can be entirely different from the unconditioned response—one flinches when a hand is raised, not when actually struck. Beginning with Thorndike's law of effect, Skinner turned operant conditioning into a practical training technology through shaping, positive and negative reinforcement, and reinforcement schedules. The partial reinforcement effect explains slot machines, nagging children, and smoking and drinking that resist quitting. The criticisms are equally sharp: Tolman's rats learned mazes without any reward, suggesting cognitive maps; the Garcia effect shows a built-in association between taste and nausea; phobias owe more to evolutionary history than personal experience; pigeons readily learn to peck for food but struggle to peck to escape. Chomsky's review of </w:t>
      </w:r>
      <w:r>
        <w:rPr>
          <w:rFonts w:ascii="Calibri" w:hAnsi="Calibri" w:cs="Calibri" w:eastAsia="PingFang SC"/>
          <w:i/>
          <w:color w:val="3D3A33"/>
          <w:sz w:val="22"/>
          <w:szCs w:val="22"/>
        </w:rPr>
        <w:t xml:space="preserve">Verbal Behavior</w:t>
      </w:r>
      <w:r>
        <w:rPr>
          <w:rFonts w:ascii="Calibri" w:hAnsi="Calibri" w:cs="Calibri" w:eastAsia="PingFang SC"/>
          <w:color w:val="3D3A33"/>
          <w:sz w:val="22"/>
          <w:szCs w:val="22"/>
        </w:rPr>
        <w:t xml:space="preserve"> attacked the entire system through falsifiability: expanding "reinforcement" to cover every behavior leaves only tautology. The three learning mechanisms are real and extremely useful, but behaviorism as an all-encompassing program has failed.</w:t>
      </w:r>
    </w:p>
    <w:p>
      <w:pPr>
        <w:spacing w:before="0" w:after="160" w:line="312" w:lineRule="auto"/>
      </w:pPr>
      <w:r>
        <w:rPr>
          <w:rFonts w:ascii="Calibri" w:hAnsi="Calibri" w:cs="Calibri" w:eastAsia="PingFang SC"/>
          <w:b/>
          <w:color w:val="3D3A33"/>
          <w:sz w:val="22"/>
          <w:szCs w:val="22"/>
        </w:rPr>
        <w:t xml:space="preserve">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was not Skinner's invention; he packaged it as a cultural phenomenon. Watson and others had championed the school long before him. Arriving later, Skinner expanded existing ideas, developed them scientifically, and promoted them to scientists and the public alike, becoming the program's public face. In 1960s and 1970s America he was a bestselling author appearing on talk shows. That an intellectual program could penetrate culture so thoroughly is itself noteworthy.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functional explanation of classical conditioning underwent a fundamental shift. Traditionally, two stimuli were automatically associated because they occurred together, so order should not matter and the conditioned response should equal the unconditioned response. This is no longer mainstream. The prevailing explanation is now "preparation": the conditioned stimulus predicts an event, and the conditioned response prepares for it, so the signal must come first and the response may be completely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"reinforcement" encompasses everything, it loses scientific value. Chomsky noted that calling talking to oneself, creating art, and giving bad news to an enemy reinforced behaviors merely replaces everyday descriptions with scientific-sounding language. The more broadly a concept expands, the fewer possibilities it excludes. His verdict was that, applied to humans, the law of effect is either trivially true or scientifically robust and obviously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partial reinforcement effect turns "not rewarding every time" into a stronger control strategy. With continuous reinforcement, stopping reinforcement quickly eliminates behavior. With intermittent reinforcement, behavior can persist for extremely long periods. Slot machines, nagging children, and persistent smoking and drinking follow the same logic.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Evidence for innate constraints comes not from philosophical debate but from asymmetries in learning. Taste is readily associated with nausea, but not with electric shock. Pigeons easily learn to peck for food, but struggle to peck to escape. Such asymmetries directly overturn the premise that "all stimuli and responses are created equal."</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Why the Unconscious Evolved: Deception and Self-Deception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unconscious may have arisen not as a by-product of cognition, but to make us better liars. A truly effective lie requires the liar to believe it first: knowing one's own motive risks giving it away through expression, tone, or behavior. Mechanisms for detecting lies evolve simultaneously, so this arms race pushes some motives outside awareness.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may not be "Why are some mental processes unconscious?" but "Why is this tiny subset of mental life conscious?" The overwhelming majority of brain activity already occurs outside awareness; treating the unconscious as the anomaly assumes consciousness is the norm.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Humans are masters of deception, constantly using behavior to persuade others that we are stronger, smarter, and more trustworthy. This is almost the central subject of social psychology. Chimpanzees raising their hair to look larger and anglerfish attracting prey with a luminous lure show that deception is widespread in nature. Only humans base deception on manipulating other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make a child actor who could not cry produce real tears, Hitchcock whispered "Your parents have left and they're never coming back." When the child burst into tears, he immediately called for filming. The anecdote illustrates that the most persuasive signals are often real states, not performances. Someone stabbing a pen into their groin looks most convincingly in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falsifiability problem of Freudian explanations emerges here: expecting a child to name the object of the Oedipus complex, the lecturer instead received "a donkey and a big bag of peanuts." This family joke points to a serious methodological requirement. A theory that can accommodate any prediction actually predicts nothing.</w:t>
      </w:r>
    </w:p>
    <w:p>
      <w:pPr>
        <w:spacing w:before="240" w:after="80" w:line="312" w:lineRule="auto"/>
      </w:pPr>
      <w:r>
        <w:rPr>
          <w:rFonts w:ascii="Calibri" w:hAnsi="Calibri" w:cs="Calibri" w:eastAsia="PingFang SC"/>
          <w:b/>
          <w:color w:val="175244"/>
          <w:sz w:val="22"/>
          <w:szCs w:val="22"/>
        </w:rPr>
        <w:t xml:space="preserve">Behaviorism's Three Radical Claims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is a strong learning account: everything you know and everything you are results from experience. There is no real human nature; people are infinitely malleable. Borrowing the Jesuits' boast "Give me a child until seven and I'll give you the adult," Watson claimed he could select any healthy infant at random and train them as a doctor, lawyer, artist, merchant, chief, or even beggar or thief. Talents, inclinations, abilities, and ancestral race were irrelevant.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claim has a powerful egalitarian appeal: without human nature, no group can claim superiority through race or sex. Watson's position was explicit—what determines who you become is what you learn and how you are treated, not what you bring at birth. This made the position particularly radical at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is anti-mentalism: internal states such as desires, wishes, goals, and emotions were considered unscientific because they were invisible and vague. The behaviorist manifesto therefore aimed to build a science from stimulus, response, reinforcement, punishment, and environment—terms referring to tangible events in the real world. This was largely a reaction against Freud.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is that no interesting differences exist across species. Humans might differ from rats only in "living in a richer environment," or in having greater general associative powers. This yields a methodological shortcut: if species obey the same laws, studying nonhuman animals reveals the laws of human learning. That is precisely what behaviorists did extensively.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Behaviorists' confidence rested on a unifying conviction: together, the three claims meant psychology could become a science like physics, discussing only observables. This ambition explains both its rapid rise and the completeness of its later collapse as the claims were disproved one by one.</w:t>
      </w:r>
    </w:p>
    <w:p>
      <w:pPr>
        <w:spacing w:before="240" w:after="80" w:line="312" w:lineRule="auto"/>
      </w:pPr>
      <w:r>
        <w:rPr>
          <w:rFonts w:ascii="Calibri" w:hAnsi="Calibri" w:cs="Calibri" w:eastAsia="PingFang SC"/>
          <w:b/>
          <w:color w:val="175244"/>
          <w:sz w:val="22"/>
          <w:szCs w:val="22"/>
        </w:rPr>
        <w:t xml:space="preserve">Habituation: The Simplest Form of Learning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Habituation is defined as a reduced tendency to respond to familiar stimuli because of repeated exposure, the simplest form of learning. One shout of "Hey!" startles people; the second is less startling; the third is merely silly. This is everyday habituation.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adaptive value is reserving attention for new events: novel stimuli might cause harm and must be assessed and handled, but once something has proved harmless and remained present long enough, it should be ignored. Imagine never habituating to anything—being startled whenever someone waves, remaining alert to a clock's ticking forever. Such a life would be unsustainable.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counts as learning because the change comes from experience rather than maturation and changes how you engage with the environment. Harmful stimuli still receive attention; harmless ones no longer do. This filtering is what habituation accomplishes.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Habituation gives developmental psychologists a useful tool: babies and nonhuman animals cannot speak to report what they have seen or remembered. Measuring how their response declines with repetition lets researchers infer what they distinguish and find novel, opening a route into studying infant minds.</w:t>
      </w:r>
    </w:p>
    <w:p>
      <w:pPr>
        <w:spacing w:before="240" w:after="80" w:line="312" w:lineRule="auto"/>
      </w:pPr>
      <w:r>
        <w:rPr>
          <w:rFonts w:ascii="Calibri" w:hAnsi="Calibri" w:cs="Calibri" w:eastAsia="PingFang SC"/>
          <w:b/>
          <w:color w:val="175244"/>
          <w:sz w:val="22"/>
          <w:szCs w:val="22"/>
        </w:rPr>
        <w:t xml:space="preserve">Classical Conditioning: Pavlov's Accidental Discovery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Pavlov initially had no interest in learning. He studied saliva and kept dogs to collect it. The actual discovery was accidental: when the person who normally delivered food powder entered, the dogs began salivating. This is a classic meeting of luck and preparation in science. A laboratory studying digestion ultimately supplied a foundational learning paradigm.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basic terminology distinguishes two relationships. An unconditioned stimulus (UCS) elicits an unconditioned response (UCR), an innate relationship such as crying out when poked with a stick or salivating when food powder enters the mouth. A neutral stimulus such as a bell initially elicits nothing, but after repeated pairing with the UCS, the bell alone elicits a response and becomes a conditioned stimulus (CS). The corresponding response becomes a conditioned response (CR).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reinforced trial presents the conditioned and unconditioned stimuli together; an unreinforced trial does not. After teaching stops, the response disappears: extinction. More interesting is spontaneous recovery—ring the bell again several hours later and salivation returns. This shows the original association was never genuinely erased.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Watson and Rayner's "Little Albert" experiment transferred the principle from animals to humans. The infant originally liked a white rat. While he played, a metal bar was struck behind him; the loud noise produced crying and fear. After several repetitions, the rat alone elicited fear. Fear generalized to similar objects such as white rabbits: stimulus generalization. This also provided a model of how phobias might develop.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Classical conditioning is not a rare laboratory phenomenon; it has been replicated in crabs, fish, cockroaches, and many other animals. The same associative logic has been used to explain environmental hunger cues, cravings triggered by particular times or activities when quitting smoking or drinking, and even the formation of sexual preferences and fetishes—although the latter explanations are almost certainly too simple.</w:t>
      </w:r>
    </w:p>
    <w:p>
      <w:pPr>
        <w:spacing w:before="240" w:after="80" w:line="312" w:lineRule="auto"/>
      </w:pPr>
      <w:r>
        <w:rPr>
          <w:rFonts w:ascii="Calibri" w:hAnsi="Calibri" w:cs="Calibri" w:eastAsia="PingFang SC"/>
          <w:b/>
          <w:color w:val="175244"/>
          <w:sz w:val="22"/>
          <w:szCs w:val="22"/>
        </w:rPr>
        <w:t xml:space="preserve">Reinterpreting Classical Conditioning: Association or Preparation?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Traditionally, classical conditioning was thought to have no function: two stimuli simply became linked because they coincided. Simultaneous presentation should therefore work best, and the conditioned response should match the unconditioned response. This is no longer the mainstream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current account is "preparation": organisms become sensitive to cues that "something is about to happen," allowing advance preparation. This makes testable predictions: the best timing places the CS before the UCS, and the CR may differ from the UCR.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child flinching at a father's raised hand is the clearest example. Raising the hand signals a blow, but flinching is not the response to actually being struck. One does not flinch when hit; flinching prepares for the impending blow. Thus the conditioned and unconditioned responses differ in form.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Eliminating phobias follows the same logic. Systematic desensitization exposes people to feared objects while keeping them relaxed, replacing aversively conditioned fear with a more positive association. Early approaches taught relaxation exercises; later, finding this too difficult, they used drugs to induce a pleasantly dulled state. The principle remains using associative tools to address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premise of </w:t>
      </w:r>
      <w:r>
        <w:rPr>
          <w:rFonts w:ascii="Calibri" w:hAnsi="Calibri" w:cs="Calibri" w:eastAsia="PingFang SC"/>
          <w:i/>
          <w:color w:val="3D3A33"/>
          <w:sz w:val="22"/>
          <w:szCs w:val="22"/>
        </w:rPr>
        <w:t xml:space="preserve">A Clockwork Orange</w:t>
      </w:r>
      <w:r>
        <w:rPr>
          <w:rFonts w:ascii="Calibri" w:hAnsi="Calibri" w:cs="Calibri" w:eastAsia="PingFang SC"/>
          <w:color w:val="3D3A33"/>
          <w:sz w:val="22"/>
          <w:szCs w:val="22"/>
        </w:rPr>
        <w:t xml:space="preserve"> is almost an introductory psychology exercise: the protagonist is injected with a nausea-inducing drug and made to watch violent images with his eyes propped open, so actual violence later makes him nauseous. The drug is the UCS and nausea the UCR; violence becomes the CS and nausea the CR.</w:t>
      </w:r>
    </w:p>
    <w:p>
      <w:pPr>
        <w:spacing w:before="240" w:after="80" w:line="312" w:lineRule="auto"/>
      </w:pPr>
      <w:r>
        <w:rPr>
          <w:rFonts w:ascii="Calibri" w:hAnsi="Calibri" w:cs="Calibri" w:eastAsia="PingFang SC"/>
          <w:b/>
          <w:color w:val="175244"/>
          <w:sz w:val="22"/>
          <w:szCs w:val="22"/>
        </w:rPr>
        <w:t xml:space="preserve">Operant Conditioning: The Law of Effect and Shaping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Operant conditioning, also called instrumental conditioning, learns relationships between behavior and consequences—what works and what does not—and was developed most fully by Skinner. Its key difference from classical conditioning is voluntariness. In classical conditioning you need do nothing; associations can form even while you are strapped down. Instrumental conditioning depends on your choices, with selected behaviors retained.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Thorndike put cats in puzzle boxes and found they did not solve the problem by insight. They scratched, pushed at the ceiling, dug, and howled until accidentally activating a lever and escaping. Across trials, ineffective behaviors faded and only lever pressing remained. This is the law of effect: rewarded actions become more likely, unrewarded ones less likely.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Skinner explicitly compared natural selection of behavior to natural selection of species: behaviors are produced in random abundance, reinforced ones survive, and unreinforced ones become extinct. This gave learning a Darwinian structure and helps explain how he extended a laboratory finding into universal claims about human society.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the basic techniques of reinforcement and punishment, the crucial distinction is positive versus negative reinforcement. The former does something; the latter removes an aversive stimulus. Both increase behavior, and negative reinforcement is emphatically not punishment. Removing a pig's heavy collar to reward walking forward is negative reinforcement. Confusing it with punishment is a favorite introductory-exam trap.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the target behavior cannot simply be waited for, shaping is necessary: reinforce any movement approaching the target, then gradually raise the standard. Teaching a pig to dance begins by rewarding stumbling; teaching a child to fetch beer starts by rewarding going to the kitchen, then opening the refrigerator, and finally opening the bottle.</w:t>
      </w:r>
    </w:p>
    <w:p>
      <w:pPr>
        <w:spacing w:before="240" w:after="80" w:line="312" w:lineRule="auto"/>
      </w:pPr>
      <w:r>
        <w:rPr>
          <w:rFonts w:ascii="Calibri" w:hAnsi="Calibri" w:cs="Calibri" w:eastAsia="PingFang SC"/>
          <w:b/>
          <w:color w:val="175244"/>
          <w:sz w:val="22"/>
          <w:szCs w:val="22"/>
        </w:rPr>
        <w:t xml:space="preserve">Reinforcement Schedules and the Partial Reinforcement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 reinforcement does not happen every time but follows different schedules, distinguished along two dimensions: ratio versus interval and fixed versus variable. Ratio schedules reward a number of actions—for instance, giving a dog hugs and treats every tenth newspaper retrieval. Interval schedules reward over time, such as a dog dancing continuously for an hour.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Fixed schedules always reward on the fifth occasion; variable schedules reward sometimes on the third, sometimes the seventh, unpredictably. Slot machines exemplify variable-ratio schedules: rewards depend on pulls rather than time, and you never know which pull will win.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partial reinforcement effect says that if you want behavior to persist after reinforcement stops, do not reinforce it every time. People soon abandon a slot machine that paid every time once it stops paying. A machine paying once in a hundred attempts keeps them trying much longer: intermittent reinforcement lowers expectations and makes behavior more persistent.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directly explains a common parenting mistake. When a crying child asks to sleep in the parents' bed, the worst response is a firm "No, no, no" followed later by "Okay." The child learns that asking repeatedly eventually succeeds. Intermittent reinforcement firmly maintains nagging.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Conversely, if you want a child to do something, the most effective approach may not be saying yes every time, because repeated requests eventually succeeding is precisely the mechanism of nagging. One person repeatedly pressures another, who eventually says "Fine," reinforcing the pressure. Both unknowingly implement a reinforcement schedule.</w:t>
      </w:r>
    </w:p>
    <w:p>
      <w:pPr>
        <w:spacing w:before="240" w:after="80" w:line="312" w:lineRule="auto"/>
      </w:pPr>
      <w:r>
        <w:rPr>
          <w:rFonts w:ascii="Calibri" w:hAnsi="Calibri" w:cs="Calibri" w:eastAsia="PingFang SC"/>
          <w:b/>
          <w:color w:val="175244"/>
          <w:sz w:val="22"/>
          <w:szCs w:val="22"/>
        </w:rPr>
        <w:t xml:space="preserve">Criticisms of Behaviorism: Cognitive Maps, the Garcia Effect, and Innate Fears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Almost nobody now accepts the three behaviorist claims. Not everything is learned; discussing mental states is not unscientific; animal learning does not depend only on reinforcement and punishment. Science—particularly physics and chemistry—routinely discusses unobservables. Computer programs further demonstrate that a chess-playing machine's behavior cannot be explained without its internal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Tolman's classic maze research greatly embarrassed Skinner's theory: rats ran faster with regular rewards, but also ran faster with no rewards at all. Rewards help but are not necessary. This suggests an internal mental map rather than a sequence of reinforced movements.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Garcia effect shows stimuli and responses are not created equal: an animal given new food followed by a nausea-inducing injection subsequently avoids that food. If the same food is followed by painful electric shock, it does not avoid it. The taste–nausea association is built in and does not generalize to other stimulus–consequence combinations.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Classical-conditioning accounts of phobias are almost always wrong: which fears you develop has relatively little to do with personal history and much to do with evolutionary history. Humans and chimpanzees are particularly prone to fear snakes. Such fears resemble prewired preparedness more than memories of a particular bite.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Species-specific constraints are equally persistent: pigeons readily learn to peck for food but struggle to peck to escape. They readily learn to flap their wings to escape but struggle to flap for food. Natural responses constrain possible learning, undermining behaviorism's premise that "all stimuli and responses are created equal."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Chomsky's review of </w:t>
      </w:r>
      <w:r>
        <w:rPr>
          <w:rFonts w:ascii="Calibri" w:hAnsi="Calibri" w:cs="Calibri" w:eastAsia="PingFang SC"/>
          <w:i/>
          <w:color w:val="3D3A33"/>
          <w:sz w:val="22"/>
          <w:szCs w:val="22"/>
        </w:rPr>
        <w:t xml:space="preserve">Verbal Behavior</w:t>
      </w:r>
      <w:r>
        <w:rPr>
          <w:rFonts w:ascii="Calibri" w:hAnsi="Calibri" w:cs="Calibri" w:eastAsia="PingFang SC"/>
          <w:color w:val="3D3A33"/>
          <w:sz w:val="22"/>
          <w:szCs w:val="22"/>
        </w:rPr>
        <w:t xml:space="preserve"> was a key document ending behaviorism's dominance. Expanding "reinforcement" to talking to oneself, imitating sounds, creating art, giving bad news to enemies, and imagining pleasant situations makes the concept all-encompassing. Calling "giving bad news to an enemy reinforcing because it makes the enemy feel bad" scientific differs in no way from simply saying "we like making our enemies feel bad."</w:t>
      </w:r>
    </w:p>
    <w:p>
      <w:pPr>
        <w:spacing w:before="240" w:after="80" w:line="312" w:lineRule="auto"/>
      </w:pPr>
      <w:r>
        <w:rPr>
          <w:rFonts w:ascii="Calibri" w:hAnsi="Calibri" w:cs="Calibri" w:eastAsia="PingFang SC"/>
          <w:b/>
          <w:color w:val="175244"/>
          <w:sz w:val="22"/>
          <w:szCs w:val="22"/>
        </w:rPr>
        <w:t xml:space="preserve">Behaviorism's Legacy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has declined as a dominant intellectual program but leaves an important legacy as a major contribution of twentieth-century psychology. Habituation, classical conditioning, and operant conditioning are real, scientifically investigable mechanisms with important roles in animal life. They probably matter similarly in human life, but do not explain everything.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practical legacy is training technology. Behaviorist methods are particularly effective for nonverbal creatures, extending to animal trainers, parents and teachers of young children, and work with people with severe autism or intellectual disabilities. Token economies institutionalize these techniques: psychiatric institutions and some prisons reward good behavior with chips redeemable for other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Behaviorist principles genuinely shaped thinking about criminal justice and punishment, although Skinner and Skinnerians did not directly create prisons. Rehabilitation systems should focus on reinforcing good behavior and punishing bad behavior, rather than organizing around justice and retribution. This was Skinner's policy proposal.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technical vulnerability comes from learning principles themselves: tokens' reinforcing power is established through classical conditioning, so by that logic they eventually lose effectiveness and require retraining or renewed association. Saying "Good dog" eventually stops working; at that point, a treat must accompany it again.</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hypothesis is: the best lies are lies we tell ourselves."</w:t>
      </w:r>
    </w:p>
    <w:p>
      <w:pPr>
        <w:spacing w:before="0" w:after="160" w:line="312" w:lineRule="auto"/>
      </w:pPr>
      <w:r>
        <w:rPr>
          <w:rFonts w:ascii="Calibri" w:hAnsi="Calibri" w:cs="Calibri" w:eastAsia="PingFang SC"/>
          <w:color w:val="3D3A33"/>
          <w:sz w:val="22"/>
          <w:szCs w:val="22"/>
        </w:rPr>
        <w:t xml:space="preserve">The central hypothesis explaining why the unconscious evolved: if someone does not know they harbor a motive, they cannot reveal it, so deception in turn requires self-deception.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right question to ask may not be, "Why are some things unconscious?" but rather, why is this tiny subset of mental life — why is this conscious?"</w:t>
      </w:r>
    </w:p>
    <w:p>
      <w:pPr>
        <w:spacing w:before="0" w:after="160" w:line="312" w:lineRule="auto"/>
      </w:pPr>
      <w:r>
        <w:rPr>
          <w:rFonts w:ascii="Calibri" w:hAnsi="Calibri" w:cs="Calibri" w:eastAsia="PingFang SC"/>
          <w:color w:val="3D3A33"/>
          <w:sz w:val="22"/>
          <w:szCs w:val="22"/>
        </w:rPr>
        <w:t xml:space="preserve">While revisiting Freud's unfinished questions, this points out that treating the unconscious as the exception to explain asks the question backward; consciousness is what is rare.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"Give me a dozen healthy infants, well-formed and my own specified world to bring them up and I'll guarantee to take any one at random and train them to become any type of specialist I might select — doctor, lawyer, artist, merchant, chief, and yes, even beggar-man and thief, regardless of his talents, penchants, tendencies, abilities, vocations and race of his ancestors."</w:t>
      </w:r>
    </w:p>
    <w:p>
      <w:pPr>
        <w:spacing w:before="0" w:after="160" w:line="312" w:lineRule="auto"/>
      </w:pPr>
      <w:r>
        <w:rPr>
          <w:rFonts w:ascii="Calibri" w:hAnsi="Calibri" w:cs="Calibri" w:eastAsia="PingFang SC"/>
          <w:color w:val="3D3A33"/>
          <w:sz w:val="22"/>
          <w:szCs w:val="22"/>
        </w:rPr>
        <w:t xml:space="preserve">Watson's famous declaration, expanding a Jesuit boast, demonstrates the extremity of behaviorism's strong learning account: talents, inclinations, and ancestral race are deemed irrelevant.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the behaviorist manifesto would then be to develop a science without anything that's unobservable and instead use notions like stimulus and response and reinforcement and punishment and environment that refer to real world and tangible events."</w:t>
      </w:r>
    </w:p>
    <w:p>
      <w:pPr>
        <w:spacing w:before="0" w:after="160" w:line="312" w:lineRule="auto"/>
      </w:pPr>
      <w:r>
        <w:rPr>
          <w:rFonts w:ascii="Calibri" w:hAnsi="Calibri" w:cs="Calibri" w:eastAsia="PingFang SC"/>
          <w:color w:val="3D3A33"/>
          <w:sz w:val="22"/>
          <w:szCs w:val="22"/>
        </w:rPr>
        <w:t xml:space="preserve">Introducing behaviorism's second claim, anti-mentalism, this explains why desires, goals, and emotions were considered unscientific and which terminology would replace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Pavlov's famous dog and it's an example of scientific serendipity."</w:t>
      </w:r>
    </w:p>
    <w:p>
      <w:pPr>
        <w:spacing w:before="0" w:after="160" w:line="312" w:lineRule="auto"/>
      </w:pPr>
      <w:r>
        <w:rPr>
          <w:rFonts w:ascii="Calibri" w:hAnsi="Calibri" w:cs="Calibri" w:eastAsia="PingFang SC"/>
          <w:color w:val="3D3A33"/>
          <w:sz w:val="22"/>
          <w:szCs w:val="22"/>
        </w:rPr>
        <w:t xml:space="preserve">In the account of classical conditioning's discovery, this stresses that Pavlov originally studied saliva, not learning, and stumbled upon conditioned associations.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mainstream view is now a little bit more interesting. It's that what happens in classical conditioning is preparation."</w:t>
      </w:r>
    </w:p>
    <w:p>
      <w:pPr>
        <w:spacing w:before="0" w:after="160" w:line="312" w:lineRule="auto"/>
      </w:pPr>
      <w:r>
        <w:rPr>
          <w:rFonts w:ascii="Calibri" w:hAnsi="Calibri" w:cs="Calibri" w:eastAsia="PingFang SC"/>
          <w:color w:val="3D3A33"/>
          <w:sz w:val="22"/>
          <w:szCs w:val="22"/>
        </w:rPr>
        <w:t xml:space="preserve">This overturns the traditional "simultaneous association" account and repositions classical conditioning's function as preparation for impending events.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"Instrumental conditioning is voluntary."</w:t>
      </w:r>
    </w:p>
    <w:p>
      <w:pPr>
        <w:spacing w:before="0" w:after="160" w:line="312" w:lineRule="auto"/>
      </w:pPr>
      <w:r>
        <w:rPr>
          <w:rFonts w:ascii="Calibri" w:hAnsi="Calibri" w:cs="Calibri" w:eastAsia="PingFang SC"/>
          <w:color w:val="3D3A33"/>
          <w:sz w:val="22"/>
          <w:szCs w:val="22"/>
        </w:rPr>
        <w:t xml:space="preserve">The dividing line between the two kinds of learning: classical conditioning requires no action, while instrumental conditioning depends on active choices.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this could be summarized as the law of effect, which is a tendency to perform – an action's increased if rewarded, weakened if it's not."</w:t>
      </w:r>
    </w:p>
    <w:p>
      <w:pPr>
        <w:spacing w:before="0" w:after="160" w:line="312" w:lineRule="auto"/>
      </w:pPr>
      <w:r>
        <w:rPr>
          <w:rFonts w:ascii="Calibri" w:hAnsi="Calibri" w:cs="Calibri" w:eastAsia="PingFang SC"/>
          <w:color w:val="3D3A33"/>
          <w:sz w:val="22"/>
          <w:szCs w:val="22"/>
        </w:rPr>
        <w:t xml:space="preserve">The summary after Thorndike's puzzle-box experiment, stating operant conditioning's most basic law.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"Negative reinforcement is very different from punishment. Negative reinforcement is just a type of reward."</w:t>
      </w:r>
    </w:p>
    <w:p>
      <w:pPr>
        <w:spacing w:before="0" w:after="160" w:line="312" w:lineRule="auto"/>
      </w:pPr>
      <w:r>
        <w:rPr>
          <w:rFonts w:ascii="Calibri" w:hAnsi="Calibri" w:cs="Calibri" w:eastAsia="PingFang SC"/>
          <w:color w:val="3D3A33"/>
          <w:sz w:val="22"/>
          <w:szCs w:val="22"/>
        </w:rPr>
        <w:t xml:space="preserve">The technical distinction explicitly emphasized in the pig-training example, because confusing negative reinforcement with punishment is the commonest error.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"Behaviors last longer if they're reinforced intermittently and this is known as "the partial reinforcement effect.""</w:t>
      </w:r>
    </w:p>
    <w:p>
      <w:pPr>
        <w:spacing w:before="0" w:after="160" w:line="312" w:lineRule="auto"/>
      </w:pPr>
      <w:r>
        <w:rPr>
          <w:rFonts w:ascii="Calibri" w:hAnsi="Calibri" w:cs="Calibri" w:eastAsia="PingFang SC"/>
          <w:color w:val="3D3A33"/>
          <w:sz w:val="22"/>
          <w:szCs w:val="22"/>
        </w:rPr>
        <w:t xml:space="preserve">The conclusion in the reinforcement-schedule discussion, directly explaining the persistence of slot-machine play and nagging.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reward helps, but the reward is in no sense necessary."</w:t>
      </w:r>
    </w:p>
    <w:p>
      <w:pPr>
        <w:spacing w:before="0" w:after="160" w:line="312" w:lineRule="auto"/>
      </w:pPr>
      <w:r>
        <w:rPr>
          <w:rFonts w:ascii="Calibri" w:hAnsi="Calibri" w:cs="Calibri" w:eastAsia="PingFang SC"/>
          <w:color w:val="3D3A33"/>
          <w:sz w:val="22"/>
          <w:szCs w:val="22"/>
        </w:rPr>
        <w:t xml:space="preserve">In the account of Tolman's rat-maze research, rats also became faster without reward, a major blow to Skinner's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Garcia effect is that this is special to taste and nausea. It doesn't extend more generally."</w:t>
      </w:r>
    </w:p>
    <w:p>
      <w:pPr>
        <w:spacing w:before="0" w:after="160" w:line="312" w:lineRule="auto"/>
      </w:pPr>
      <w:r>
        <w:rPr>
          <w:rFonts w:ascii="Calibri" w:hAnsi="Calibri" w:cs="Calibri" w:eastAsia="PingFang SC"/>
          <w:color w:val="3D3A33"/>
          <w:sz w:val="22"/>
          <w:szCs w:val="22"/>
        </w:rPr>
        <w:t xml:space="preserve">This explains the built-in taste–nausea association, demonstrating that stimuli are not equal.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it's fair to say that right now just about everybody agrees all of these three claims are mistaken."</w:t>
      </w:r>
    </w:p>
    <w:p>
      <w:pPr>
        <w:spacing w:before="0" w:after="160" w:line="312" w:lineRule="auto"/>
      </w:pPr>
      <w:r>
        <w:rPr>
          <w:rFonts w:ascii="Calibri" w:hAnsi="Calibri" w:cs="Calibri" w:eastAsia="PingFang SC"/>
          <w:color w:val="3D3A33"/>
          <w:sz w:val="22"/>
          <w:szCs w:val="22"/>
        </w:rPr>
        <w:t xml:space="preserve">The lecture's most explicit statement of its position, as it summarizes behaviorism's three claims and begins criticizing them individually.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behaviorism as a dominant intellectual field has faded, but it still leaves behind an important legacy and it still stands as one of the major contributions of twentieth century psychology."</w:t>
      </w:r>
    </w:p>
    <w:p>
      <w:pPr>
        <w:spacing w:before="0" w:after="160" w:line="312" w:lineRule="auto"/>
      </w:pPr>
      <w:r>
        <w:rPr>
          <w:rFonts w:ascii="Calibri" w:hAnsi="Calibri" w:cs="Calibri" w:eastAsia="PingFang SC"/>
          <w:color w:val="3D3A33"/>
          <w:sz w:val="22"/>
          <w:szCs w:val="22"/>
        </w:rPr>
        <w:t xml:space="preserve">The closing overall assessment: behaviorism failed as an overarching program, but its work on learning mechanisms and training techniques remains important.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"Unfortunately, that's the evolution of nagging."</w:t>
      </w:r>
    </w:p>
    <w:p>
      <w:pPr>
        <w:spacing w:before="0" w:after="160" w:line="312" w:lineRule="auto"/>
      </w:pPr>
      <w:r>
        <w:rPr>
          <w:rFonts w:ascii="Calibri" w:hAnsi="Calibri" w:cs="Calibri" w:eastAsia="PingFang SC"/>
          <w:color w:val="3D3A33"/>
          <w:sz w:val="22"/>
          <w:szCs w:val="22"/>
        </w:rPr>
        <w:t xml:space="preserve">A joke in the partial-reinforcement discussion: intermittent concessions continually reinforce another person's nagging, precisely the mechanism making it hard to eradicate.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unconscious evolved to deceive</w:t>
      </w:r>
      <w:r>
        <w:rPr>
          <w:rFonts w:ascii="Calibri" w:hAnsi="Calibri" w:cs="Calibri" w:eastAsia="PingFang SC"/>
          <w:color w:val="3D3A33"/>
          <w:sz w:val="22"/>
          <w:szCs w:val="22"/>
        </w:rPr>
        <w:t xml:space="preserve"> — Usually the unconscious is imagined as consciousness's background or storehouse. The evolutionary argument here is that truthful people have nothing to hide, whereas effective liars must first believe their own lies. If certain motives, especially sinister ones, are unknown to their owner, they cannot be leaked. The unconscious therefore has an independent adaptive function, not merely the status of a cognitive by-product.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Consciousness, not the unconscious, is what really needs explaining</w:t>
      </w:r>
      <w:r>
        <w:rPr>
          <w:rFonts w:ascii="Calibri" w:hAnsi="Calibri" w:cs="Calibri" w:eastAsia="PingFang SC"/>
          <w:color w:val="3D3A33"/>
          <w:sz w:val="22"/>
          <w:szCs w:val="22"/>
        </w:rPr>
        <w:t xml:space="preserve"> — The usual question is "Why are some things unconscious?" Yet most brain activity already occurs outside awareness. Treating unconsciousness as an anomaly assumes consciousness is normal. The more reasonable question runs in exactly the opposite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conditioned response is not a copy of the unconditioned response</w:t>
      </w:r>
      <w:r>
        <w:rPr>
          <w:rFonts w:ascii="Calibri" w:hAnsi="Calibri" w:cs="Calibri" w:eastAsia="PingFang SC"/>
          <w:color w:val="3D3A33"/>
          <w:sz w:val="22"/>
          <w:szCs w:val="22"/>
        </w:rPr>
        <w:t xml:space="preserve"> — Traditional conditioning assumes a new stimulus triggers the same response; the "preparation" model allows entirely different responses. Flinching at a raised hand is different from pain when struck. Conditioning therefore teaches not stimulus substitution, but prediction and preparation.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Removing an aversive stimulus also counts as reward</w:t>
      </w:r>
      <w:r>
        <w:rPr>
          <w:rFonts w:ascii="Calibri" w:hAnsi="Calibri" w:cs="Calibri" w:eastAsia="PingFang SC"/>
          <w:color w:val="3D3A33"/>
          <w:sz w:val="22"/>
          <w:szCs w:val="22"/>
        </w:rPr>
        <w:t xml:space="preserve"> — Negative reinforcement is often confused with punishment, but they work in opposite directions: one removes something aversive to increase behavior, the other introduces something aversive to reduce it. This is both a favorite introductory-exam trap and a frequent source of misuse in parenting and animal training.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Learning need not depend on reward</w:t>
      </w:r>
      <w:r>
        <w:rPr>
          <w:rFonts w:ascii="Calibri" w:hAnsi="Calibri" w:cs="Calibri" w:eastAsia="PingFang SC"/>
          <w:color w:val="3D3A33"/>
          <w:sz w:val="22"/>
          <w:szCs w:val="22"/>
        </w:rPr>
        <w:t xml:space="preserve"> — Behaviorism treats reinforcement as necessary for learning, but Tolman's rats learned mazes with zero reward. This implies an internal representation or map at work and means behavioral change and knowledge acquisition can be different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Your phobias may originate outside your experience</w:t>
      </w:r>
      <w:r>
        <w:rPr>
          <w:rFonts w:ascii="Calibri" w:hAnsi="Calibri" w:cs="Calibri" w:eastAsia="PingFang SC"/>
          <w:color w:val="3D3A33"/>
          <w:sz w:val="22"/>
          <w:szCs w:val="22"/>
        </w:rPr>
        <w:t xml:space="preserve"> — People habitually trace fears to personal trauma, but common fears occur similarly in humans and other primates. What determines what you fear is more the species' evolutionary history than your individual conditioning history.</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To establish a behavior, praise and reward it every time.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Continuous reinforcement makes behavior disappear rapidly once reinforcement stops; intermittent reinforcement makes it last longest. The transcript illustrates this with slot machines: a machine paying every time is abandoned when it stops, while one paying once in a hundred keeps people putting money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Eliminating fear requires confronting the frightening thing directly and enduring it.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Mere exposure can be disastrous. In the cartoon, someone trapped in a snake-filled booth simultaneously faces heights, snakes, and darkness, producing a panic attack rather than desensitization and worsening fear. Systematic desensitization works by combining exposure with relaxation and replacing aversive associations with positive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Animals learn through rewards and punishments; no reinforcement means no learning.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Tolman's rats ran mazes increasingly quickly with no reward at all. Reward helps but is not necessary. This greatly embarrassed Skinner's theory because it implied internal mental maps.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Any stimulus can be associated with any consequence; only the number of pairings differs.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New food followed by a nausea-inducing injection creates strong avoidance; the same new food followed by electric shock does not. The taste–nausea association is prewired, and the Garcia effect shows that stimuli face eligibility constraints.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person's phobia comes from a particular traumatic experience.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Classical-conditioning explanations are almost always wrong. Humans and chimpanzees are especially prone to fear snakes; evolutionary history largely determines what is feared. Personal experience is not irrelevant, but it is not the principal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More technical talk of "reinforcement" and "reward" is more scientific.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Once reinforcement covers all behavior, it becomes unfalsifiable and therefore unscientific. Chomsky notes that "giving bad news to an enemy is reinforcing because it makes the enemy feel bad" adds no information to "we like making enemies feel bad."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Falsifiability vs. explanatory power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Behaviorism insists on observable, operational terms—stimulus, response, reinforcement, punishment, environment—to free psychology from Freud's vague internal states. Requiring testable predictions is a genuine scientific aspiration and a reason for its rapid rise.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Once "reinforcement" extends to self-talk, art, fantasy, and giving enemies bad news, it excludes no possible outcome and cannot be falsified. Chomsky's verdict is that, applied to humans, the law of effect is "either trivially true or scientifically robust and obviously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concludes that unlimited expansion deprives reinforcement of scientific status, and that this criticism was a main reason for behaviorism's decline. But he postpones "how internal states can be discussed scientifically" to later sections on language, emotion, and cognition.</w:t>
      </w:r>
    </w:p>
    <w:p>
      <w:pPr>
        <w:spacing w:before="0" w:after="160" w:line="312" w:lineRule="auto"/>
      </w:pPr>
      <w:r>
        <w:rPr>
          <w:rFonts w:ascii="Calibri" w:hAnsi="Calibri" w:cs="Calibri" w:eastAsia="PingFang SC"/>
          <w:b/>
          <w:color w:val="3D3A33"/>
          <w:sz w:val="22"/>
          <w:szCs w:val="22"/>
        </w:rPr>
        <w:t xml:space="preserve">Experiential malleability vs. innate constraints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Watson claims that with a dozen healthy infants and a specified world, he can train any infant into any kind of specialist, including beggar or thief, regardless of talent, inclination, ability, or ancestral race. This is morally attractive because it denies innate group superiority.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Stimuli and responses are not created equal. Taste naturally associates with nausea but not electric shock; pigeons easily peck for food but struggle to peck to escape; humans and chimpanzees are particularly prone to fear snakes. These asymmetries show that learning has a prewired shape.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conclusion clearly favors innateness: almost nobody accepts the three behaviorist claims today. Learning is powerful, but innate structure defines its boundaries. How much comes from nature versus experience remains open for later lectures.</w:t>
      </w:r>
    </w:p>
    <w:p>
      <w:pPr>
        <w:spacing w:before="0" w:after="160" w:line="312" w:lineRule="auto"/>
      </w:pPr>
      <w:r>
        <w:rPr>
          <w:rFonts w:ascii="Calibri" w:hAnsi="Calibri" w:cs="Calibri" w:eastAsia="PingFang SC"/>
          <w:b/>
          <w:color w:val="3D3A33"/>
          <w:sz w:val="22"/>
          <w:szCs w:val="22"/>
        </w:rPr>
        <w:t xml:space="preserve">The universality of the law of effect vs. cognitive maps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law of effect says reward strengthens behavior and absence of reward weakens it; Skinner elevated this into a principle explaining all human behavior. Extremely robust in the laboratory, it directly generated effective techniques such as shaping and token economies.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Tolman's rats learned mazes with zero reward, suggesting an internal representation of environmental layout rather than a sequence of reinforced actions. Learning and performance can therefore dissociate; behavioral change is not the only evidence of learning.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was a "huge embarrassment" for Skinner's theory, which the lecturer treats as direct evidence for introducing cognitive mechanisms. The three learning mechanisms themselves remain valid; what is rejected is their ambition to explain everything.</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Four-step classical-conditioning analysis</w:t>
      </w:r>
      <w:r>
        <w:rPr>
          <w:rFonts w:ascii="Calibri" w:hAnsi="Calibri" w:cs="Calibri" w:eastAsia="PingFang SC"/>
          <w:color w:val="3D3A33"/>
          <w:sz w:val="22"/>
          <w:szCs w:val="22"/>
        </w:rPr>
        <w:t xml:space="preserve">: Break any fear, craving, or aversion into four components, the reasoning procedure practiced repeatedly through Little Albert and </w:t>
      </w:r>
      <w:r>
        <w:rPr>
          <w:rFonts w:ascii="Calibri" w:hAnsi="Calibri" w:cs="Calibri" w:eastAsia="PingFang SC"/>
          <w:i/>
          <w:color w:val="3D3A33"/>
          <w:sz w:val="22"/>
          <w:szCs w:val="22"/>
        </w:rPr>
        <w:t xml:space="preserve">A Clockwork Orange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unconditioned stimulus (UCS), an event that innately elicits a response, such as the metal bar's loud noise, a nausea-inducing drug, or the pain of a bite.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the unconditioned response (UCR), occurring without learning, such as crying, nausea, or pain.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Identify the conditioned stimulus (CS), an originally neutral cue acquiring power through repeated pairing, such as the white rat, violent images, or a dog.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Identify the conditioned response (CR), elicited by the conditioned stimulus alone, such as fear or nausea.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Shaping (shaping)</w:t>
      </w:r>
      <w:r>
        <w:rPr>
          <w:rFonts w:ascii="Calibri" w:hAnsi="Calibri" w:cs="Calibri" w:eastAsia="PingFang SC"/>
          <w:color w:val="3D3A33"/>
          <w:sz w:val="22"/>
          <w:szCs w:val="22"/>
        </w:rPr>
        <w:t xml:space="preserve">: When a target behavior is too complex or rare to await naturally, build it through successive approximation.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Specify the ultimate target behavior, such as a pig dancing or a child fetching beer.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Reinforce any approximation related to the target, such as stumbling or going to the kitchen.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As approximations become reliable, gradually raise the reinforcement criterion, rewarding only closer performances.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Continue tightening the criterion until the complete target behavior appears and is reliably reinforced.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Two-stage establishment of secondary reinforcers</w:t>
      </w:r>
      <w:r>
        <w:rPr>
          <w:rFonts w:ascii="Calibri" w:hAnsi="Calibri" w:cs="Calibri" w:eastAsia="PingFang SC"/>
          <w:color w:val="3D3A33"/>
          <w:sz w:val="22"/>
          <w:szCs w:val="22"/>
        </w:rPr>
        <w:t xml:space="preserve">: Address "some rewards have no intrinsic value" by turning arbitrary neutral stimuli into usable reinforcers.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Repeatedly pair a neutral stimulus, such as "Good dog," with a primary reinforcer, such as a treat, giving the former rewarding properties.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Use this acquired rewarding property to shape more complex behavior; this is how token-economy chips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Systematic desensitization (systematic desensitization)</w:t>
      </w:r>
      <w:r>
        <w:rPr>
          <w:rFonts w:ascii="Calibri" w:hAnsi="Calibri" w:cs="Calibri" w:eastAsia="PingFang SC"/>
          <w:color w:val="3D3A33"/>
          <w:sz w:val="22"/>
          <w:szCs w:val="22"/>
        </w:rPr>
        <w:t xml:space="preserve">: An operational procedure for eliminating phobias through associative principles.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conditioned stimulus for fear, such as dogs, snakes, or airplanes.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Expose the person to it rather than continuing avoidance.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Simultaneously maintain relaxation or pleasure—originally through relaxation exercises, later directly through medication—so new positive associations compete with the original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falsifiability test</w:t>
      </w:r>
      <w:r>
        <w:rPr>
          <w:rFonts w:ascii="Calibri" w:hAnsi="Calibri" w:cs="Calibri" w:eastAsia="PingFang SC"/>
          <w:color w:val="3D3A33"/>
          <w:sz w:val="22"/>
          <w:szCs w:val="22"/>
        </w:rPr>
        <w:t xml:space="preserve">: A general criterion distinguishing scientific psychological concepts from tautologies.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List the range of phenomena the concept, such as "reinforcement," claims to explain.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whether it excludes any possible outcome. If it explains every behavior, it makes no prediction.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Translate its terminology into everyday language. If the informational content remains identical, it is merely a rephrasing.</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Seven years old — The Jesuit boast "Give me a child until seven and I'll give you the adult," quoted and expanded by Watson into the claim that he could shape any kind of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1960s and 1970s — The American heyday of Skinner and behaviorism: he appeared on talk shows and his books were bestsellers.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World War II — Skinner developed a pigeon-guided missile during this period; it was never actually used.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$100,000 — The prize in a "who looks most in pain" competition, illustrating why stabbing a pen into the groin is an effective winning tactic.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tenth time — The ratio-reinforcement example: a dog receives hugs and treats every tenth newspaper retrieval.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Fifth / third / seventh occasion — The contrast between fixed schedules, always rewarding on the fifth occasion, and variable schedules, sometimes the third and sometimes the seventh.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in every hundred attempts — Slot-machine-style intermittent reinforcement, sustaining coin insertion over long unrewarded periods.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in every ten attempts — The best frequency of saying yes when trying to get a child to do something; its by-product is the development of nagging.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hours — After extinction, waiting this long before ringing the bell can bring back salivation: spontaneous recovery.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twentieth century — Behaviorism is identified as one of twentieth-century psychology's major contributions.</w:t>
      </w:r>
    </w:p>
    <w:p>
      <w:pPr>
        <w:spacing w:before="240" w:after="80" w:line="312" w:lineRule="auto"/>
      </w:pPr>
      <w:r>
        <w:rPr>
          <w:rFonts w:ascii="Calibri" w:hAnsi="Calibri" w:cs="Calibri" w:eastAsia="PingFang SC"/>
          <w:b/>
          <w:color w:val="9E3D34"/>
          <w:sz w:val="26"/>
          <w:szCs w:val="26"/>
        </w:rPr>
        <w:t xml:space="preserve">Terminology 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31"/>
        <w:gridCol w:w="2231"/>
        <w:gridCol w:w="4899"/>
      </w:tblGrid>
      <w:tr>
        <w:trPr>
          <w:tblHeader/>
        </w:trPr>
        <w:tc>
          <w:tcPr>
            <w:tcW w:w="2231"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231"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4899"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231" w:type="dxa"/>
          </w:tcPr>
          <w:p>
            <w:pPr>
              <w:spacing w:before="0" w:after="0" w:line="312" w:lineRule="auto"/>
            </w:pPr>
            <w:r>
              <w:rPr>
                <w:rFonts w:ascii="Calibri" w:hAnsi="Calibri" w:cs="Calibri" w:eastAsia="PingFang SC"/>
                <w:color w:val="3D3A33"/>
                <w:sz w:val="22"/>
                <w:szCs w:val="22"/>
              </w:rPr>
              <w:t xml:space="preserve">Habituation</w:t>
            </w:r>
          </w:p>
        </w:tc>
        <w:tc>
          <w:tcPr>
            <w:tcW w:w="2231" w:type="dxa"/>
          </w:tcPr>
          <w:p>
            <w:pPr>
              <w:spacing w:before="0" w:after="0" w:line="312" w:lineRule="auto"/>
            </w:pPr>
            <w:r>
              <w:rPr>
                <w:rFonts w:ascii="Calibri" w:hAnsi="Calibri" w:cs="Calibri" w:eastAsia="PingFang SC"/>
                <w:color w:val="3D3A33"/>
                <w:sz w:val="22"/>
                <w:szCs w:val="22"/>
              </w:rPr>
              <w:t xml:space="preserve">habituation</w:t>
            </w:r>
          </w:p>
        </w:tc>
        <w:tc>
          <w:tcPr>
            <w:tcW w:w="4899" w:type="dxa"/>
          </w:tcPr>
          <w:p>
            <w:pPr>
              <w:spacing w:before="0" w:after="0" w:line="312" w:lineRule="auto"/>
            </w:pPr>
            <w:r>
              <w:rPr>
                <w:rFonts w:ascii="Calibri" w:hAnsi="Calibri" w:cs="Calibri" w:eastAsia="PingFang SC"/>
                <w:color w:val="3D3A33"/>
                <w:sz w:val="22"/>
                <w:szCs w:val="22"/>
              </w:rPr>
              <w:t xml:space="preserve">A declining tendency to respond to familiar stimuli through repeated exposure; the simplest learning form and a common tool for studying infant and nonhuman minds.</w:t>
            </w:r>
          </w:p>
        </w:tc>
      </w:tr>
      <w:tr>
        <w:tc>
          <w:tcPr>
            <w:tcW w:w="2231" w:type="dxa"/>
          </w:tcPr>
          <w:p>
            <w:pPr>
              <w:spacing w:before="0" w:after="0" w:line="312" w:lineRule="auto"/>
            </w:pPr>
            <w:r>
              <w:rPr>
                <w:rFonts w:ascii="Calibri" w:hAnsi="Calibri" w:cs="Calibri" w:eastAsia="PingFang SC"/>
                <w:color w:val="3D3A33"/>
                <w:sz w:val="22"/>
                <w:szCs w:val="22"/>
              </w:rPr>
              <w:t xml:space="preserve">Classical conditioning</w:t>
            </w:r>
          </w:p>
        </w:tc>
        <w:tc>
          <w:tcPr>
            <w:tcW w:w="2231" w:type="dxa"/>
          </w:tcPr>
          <w:p>
            <w:pPr>
              <w:spacing w:before="0" w:after="0" w:line="312" w:lineRule="auto"/>
            </w:pPr>
            <w:r>
              <w:rPr>
                <w:rFonts w:ascii="Calibri" w:hAnsi="Calibri" w:cs="Calibri" w:eastAsia="PingFang SC"/>
                <w:color w:val="3D3A33"/>
                <w:sz w:val="22"/>
                <w:szCs w:val="22"/>
              </w:rPr>
              <w:t xml:space="preserve">classical conditioning</w:t>
            </w:r>
          </w:p>
        </w:tc>
        <w:tc>
          <w:tcPr>
            <w:tcW w:w="4899" w:type="dxa"/>
          </w:tcPr>
          <w:p>
            <w:pPr>
              <w:spacing w:before="0" w:after="0" w:line="312" w:lineRule="auto"/>
            </w:pPr>
            <w:r>
              <w:rPr>
                <w:rFonts w:ascii="Calibri" w:hAnsi="Calibri" w:cs="Calibri" w:eastAsia="PingFang SC"/>
                <w:color w:val="3D3A33"/>
                <w:sz w:val="22"/>
                <w:szCs w:val="22"/>
              </w:rPr>
              <w:t xml:space="preserve">Learning that one stimulus predicts another, introduced through Pavlov's accidental discovery while studying saliva.</w:t>
            </w:r>
          </w:p>
        </w:tc>
      </w:tr>
      <w:tr>
        <w:tc>
          <w:tcPr>
            <w:tcW w:w="2231" w:type="dxa"/>
          </w:tcPr>
          <w:p>
            <w:pPr>
              <w:spacing w:before="0" w:after="0" w:line="312" w:lineRule="auto"/>
            </w:pPr>
            <w:r>
              <w:rPr>
                <w:rFonts w:ascii="Calibri" w:hAnsi="Calibri" w:cs="Calibri" w:eastAsia="PingFang SC"/>
                <w:color w:val="3D3A33"/>
                <w:sz w:val="22"/>
                <w:szCs w:val="22"/>
              </w:rPr>
              <w:t xml:space="preserve">Operant conditioning</w:t>
            </w:r>
          </w:p>
        </w:tc>
        <w:tc>
          <w:tcPr>
            <w:tcW w:w="2231" w:type="dxa"/>
          </w:tcPr>
          <w:p>
            <w:pPr>
              <w:spacing w:before="0" w:after="0" w:line="312" w:lineRule="auto"/>
            </w:pPr>
            <w:r>
              <w:rPr>
                <w:rFonts w:ascii="Calibri" w:hAnsi="Calibri" w:cs="Calibri" w:eastAsia="PingFang SC"/>
                <w:color w:val="3D3A33"/>
                <w:sz w:val="22"/>
                <w:szCs w:val="22"/>
              </w:rPr>
              <w:t xml:space="preserve">operant conditioning</w:t>
            </w:r>
          </w:p>
        </w:tc>
        <w:tc>
          <w:tcPr>
            <w:tcW w:w="4899" w:type="dxa"/>
          </w:tcPr>
          <w:p>
            <w:pPr>
              <w:spacing w:before="0" w:after="0" w:line="312" w:lineRule="auto"/>
            </w:pPr>
            <w:r>
              <w:rPr>
                <w:rFonts w:ascii="Calibri" w:hAnsi="Calibri" w:cs="Calibri" w:eastAsia="PingFang SC"/>
                <w:color w:val="3D3A33"/>
                <w:sz w:val="22"/>
                <w:szCs w:val="22"/>
              </w:rPr>
              <w:t xml:space="preserve">Also instrumental conditioning: learning the relationship between one's behavior and its consequences, central to Skinner's theory.</w:t>
            </w:r>
          </w:p>
        </w:tc>
      </w:tr>
      <w:tr>
        <w:tc>
          <w:tcPr>
            <w:tcW w:w="2231" w:type="dxa"/>
          </w:tcPr>
          <w:p>
            <w:pPr>
              <w:spacing w:before="0" w:after="0" w:line="312" w:lineRule="auto"/>
            </w:pPr>
            <w:r>
              <w:rPr>
                <w:rFonts w:ascii="Calibri" w:hAnsi="Calibri" w:cs="Calibri" w:eastAsia="PingFang SC"/>
                <w:color w:val="3D3A33"/>
                <w:sz w:val="22"/>
                <w:szCs w:val="22"/>
              </w:rPr>
              <w:t xml:space="preserve">Unconditioned stimulus / response (UCS/UCR)</w:t>
            </w:r>
          </w:p>
        </w:tc>
        <w:tc>
          <w:tcPr>
            <w:tcW w:w="2231" w:type="dxa"/>
          </w:tcPr>
          <w:p>
            <w:pPr>
              <w:spacing w:before="0" w:after="0" w:line="312" w:lineRule="auto"/>
            </w:pPr>
            <w:r>
              <w:rPr>
                <w:rFonts w:ascii="Calibri" w:hAnsi="Calibri" w:cs="Calibri" w:eastAsia="PingFang SC"/>
                <w:color w:val="3D3A33"/>
                <w:sz w:val="22"/>
                <w:szCs w:val="22"/>
              </w:rPr>
              <w:t xml:space="preserve">unconditioned stimulus / unconditioned response</w:t>
            </w:r>
          </w:p>
        </w:tc>
        <w:tc>
          <w:tcPr>
            <w:tcW w:w="4899" w:type="dxa"/>
          </w:tcPr>
          <w:p>
            <w:pPr>
              <w:spacing w:before="0" w:after="0" w:line="312" w:lineRule="auto"/>
            </w:pPr>
            <w:r>
              <w:rPr>
                <w:rFonts w:ascii="Calibri" w:hAnsi="Calibri" w:cs="Calibri" w:eastAsia="PingFang SC"/>
                <w:color w:val="3D3A33"/>
                <w:sz w:val="22"/>
                <w:szCs w:val="22"/>
              </w:rPr>
              <w:t xml:space="preserve">Innately response-eliciting events—loud noise, food powder, nausea-inducing drugs—and unlearned responses—crying, salivation, nausea—the starting point of conditioning.</w:t>
            </w:r>
          </w:p>
        </w:tc>
      </w:tr>
      <w:tr>
        <w:tc>
          <w:tcPr>
            <w:tcW w:w="2231" w:type="dxa"/>
          </w:tcPr>
          <w:p>
            <w:pPr>
              <w:spacing w:before="0" w:after="0" w:line="312" w:lineRule="auto"/>
            </w:pPr>
            <w:r>
              <w:rPr>
                <w:rFonts w:ascii="Calibri" w:hAnsi="Calibri" w:cs="Calibri" w:eastAsia="PingFang SC"/>
                <w:color w:val="3D3A33"/>
                <w:sz w:val="22"/>
                <w:szCs w:val="22"/>
              </w:rPr>
              <w:t xml:space="preserve">Conditioned stimulus / response (CS/CR)</w:t>
            </w:r>
          </w:p>
        </w:tc>
        <w:tc>
          <w:tcPr>
            <w:tcW w:w="2231" w:type="dxa"/>
          </w:tcPr>
          <w:p>
            <w:pPr>
              <w:spacing w:before="0" w:after="0" w:line="312" w:lineRule="auto"/>
            </w:pPr>
            <w:r>
              <w:rPr>
                <w:rFonts w:ascii="Calibri" w:hAnsi="Calibri" w:cs="Calibri" w:eastAsia="PingFang SC"/>
                <w:color w:val="3D3A33"/>
                <w:sz w:val="22"/>
                <w:szCs w:val="22"/>
              </w:rPr>
              <w:t xml:space="preserve">conditioned stimulus / conditioned response</w:t>
            </w:r>
          </w:p>
        </w:tc>
        <w:tc>
          <w:tcPr>
            <w:tcW w:w="4899" w:type="dxa"/>
          </w:tcPr>
          <w:p>
            <w:pPr>
              <w:spacing w:before="0" w:after="0" w:line="312" w:lineRule="auto"/>
            </w:pPr>
            <w:r>
              <w:rPr>
                <w:rFonts w:ascii="Calibri" w:hAnsi="Calibri" w:cs="Calibri" w:eastAsia="PingFang SC"/>
                <w:color w:val="3D3A33"/>
                <w:sz w:val="22"/>
                <w:szCs w:val="22"/>
              </w:rPr>
              <w:t xml:space="preserve">An initially neutral cue acquiring response-eliciting power through repeated pairing, and the response it elicits alone. In the newer account, the CR prepares for the UCS and may differ from the UCR.</w:t>
            </w:r>
          </w:p>
        </w:tc>
      </w:tr>
      <w:tr>
        <w:tc>
          <w:tcPr>
            <w:tcW w:w="2231" w:type="dxa"/>
          </w:tcPr>
          <w:p>
            <w:pPr>
              <w:spacing w:before="0" w:after="0" w:line="312" w:lineRule="auto"/>
            </w:pPr>
            <w:r>
              <w:rPr>
                <w:rFonts w:ascii="Calibri" w:hAnsi="Calibri" w:cs="Calibri" w:eastAsia="PingFang SC"/>
                <w:color w:val="3D3A33"/>
                <w:sz w:val="22"/>
                <w:szCs w:val="22"/>
              </w:rPr>
              <w:t xml:space="preserve">Extinction</w:t>
            </w:r>
          </w:p>
        </w:tc>
        <w:tc>
          <w:tcPr>
            <w:tcW w:w="2231" w:type="dxa"/>
          </w:tcPr>
          <w:p>
            <w:pPr>
              <w:spacing w:before="0" w:after="0" w:line="312" w:lineRule="auto"/>
            </w:pPr>
            <w:r>
              <w:rPr>
                <w:rFonts w:ascii="Calibri" w:hAnsi="Calibri" w:cs="Calibri" w:eastAsia="PingFang SC"/>
                <w:color w:val="3D3A33"/>
                <w:sz w:val="22"/>
                <w:szCs w:val="22"/>
              </w:rPr>
              <w:t xml:space="preserve">extinction</w:t>
            </w:r>
          </w:p>
        </w:tc>
        <w:tc>
          <w:tcPr>
            <w:tcW w:w="4899" w:type="dxa"/>
          </w:tcPr>
          <w:p>
            <w:pPr>
              <w:spacing w:before="0" w:after="0" w:line="312" w:lineRule="auto"/>
            </w:pPr>
            <w:r>
              <w:rPr>
                <w:rFonts w:ascii="Calibri" w:hAnsi="Calibri" w:cs="Calibri" w:eastAsia="PingFang SC"/>
                <w:color w:val="3D3A33"/>
                <w:sz w:val="22"/>
                <w:szCs w:val="22"/>
              </w:rPr>
              <w:t xml:space="preserve">The gradual disappearance of a conditioned response when reinforcement stops.</w:t>
            </w:r>
          </w:p>
        </w:tc>
      </w:tr>
      <w:tr>
        <w:tc>
          <w:tcPr>
            <w:tcW w:w="2231" w:type="dxa"/>
          </w:tcPr>
          <w:p>
            <w:pPr>
              <w:spacing w:before="0" w:after="0" w:line="312" w:lineRule="auto"/>
            </w:pPr>
            <w:r>
              <w:rPr>
                <w:rFonts w:ascii="Calibri" w:hAnsi="Calibri" w:cs="Calibri" w:eastAsia="PingFang SC"/>
                <w:color w:val="3D3A33"/>
                <w:sz w:val="22"/>
                <w:szCs w:val="22"/>
              </w:rPr>
              <w:t xml:space="preserve">Spontaneous recovery</w:t>
            </w:r>
          </w:p>
        </w:tc>
        <w:tc>
          <w:tcPr>
            <w:tcW w:w="2231" w:type="dxa"/>
          </w:tcPr>
          <w:p>
            <w:pPr>
              <w:spacing w:before="0" w:after="0" w:line="312" w:lineRule="auto"/>
            </w:pPr>
            <w:r>
              <w:rPr>
                <w:rFonts w:ascii="Calibri" w:hAnsi="Calibri" w:cs="Calibri" w:eastAsia="PingFang SC"/>
                <w:color w:val="3D3A33"/>
                <w:sz w:val="22"/>
                <w:szCs w:val="22"/>
              </w:rPr>
              <w:t xml:space="preserve">spontaneous recovery</w:t>
            </w:r>
          </w:p>
        </w:tc>
        <w:tc>
          <w:tcPr>
            <w:tcW w:w="4899" w:type="dxa"/>
          </w:tcPr>
          <w:p>
            <w:pPr>
              <w:spacing w:before="0" w:after="0" w:line="312" w:lineRule="auto"/>
            </w:pPr>
            <w:r>
              <w:rPr>
                <w:rFonts w:ascii="Calibri" w:hAnsi="Calibri" w:cs="Calibri" w:eastAsia="PingFang SC"/>
                <w:color w:val="3D3A33"/>
                <w:sz w:val="22"/>
                <w:szCs w:val="22"/>
              </w:rPr>
              <w:t xml:space="preserve">A response reappearing when the CS is presented after a post-extinction interval, showing the association was not actually erased.</w:t>
            </w:r>
          </w:p>
        </w:tc>
      </w:tr>
      <w:tr>
        <w:tc>
          <w:tcPr>
            <w:tcW w:w="2231" w:type="dxa"/>
          </w:tcPr>
          <w:p>
            <w:pPr>
              <w:spacing w:before="0" w:after="0" w:line="312" w:lineRule="auto"/>
            </w:pPr>
            <w:r>
              <w:rPr>
                <w:rFonts w:ascii="Calibri" w:hAnsi="Calibri" w:cs="Calibri" w:eastAsia="PingFang SC"/>
                <w:color w:val="3D3A33"/>
                <w:sz w:val="22"/>
                <w:szCs w:val="22"/>
              </w:rPr>
              <w:t xml:space="preserve">Stimulus generalization</w:t>
            </w:r>
          </w:p>
        </w:tc>
        <w:tc>
          <w:tcPr>
            <w:tcW w:w="2231" w:type="dxa"/>
          </w:tcPr>
          <w:p>
            <w:pPr>
              <w:spacing w:before="0" w:after="0" w:line="312" w:lineRule="auto"/>
            </w:pPr>
            <w:r>
              <w:rPr>
                <w:rFonts w:ascii="Calibri" w:hAnsi="Calibri" w:cs="Calibri" w:eastAsia="PingFang SC"/>
                <w:color w:val="3D3A33"/>
                <w:sz w:val="22"/>
                <w:szCs w:val="22"/>
              </w:rPr>
              <w:t xml:space="preserve">stimulus generalization</w:t>
            </w:r>
          </w:p>
        </w:tc>
        <w:tc>
          <w:tcPr>
            <w:tcW w:w="4899" w:type="dxa"/>
          </w:tcPr>
          <w:p>
            <w:pPr>
              <w:spacing w:before="0" w:after="0" w:line="312" w:lineRule="auto"/>
            </w:pPr>
            <w:r>
              <w:rPr>
                <w:rFonts w:ascii="Calibri" w:hAnsi="Calibri" w:cs="Calibri" w:eastAsia="PingFang SC"/>
                <w:color w:val="3D3A33"/>
                <w:sz w:val="22"/>
                <w:szCs w:val="22"/>
              </w:rPr>
              <w:t xml:space="preserve">A response established to one stimulus extending to similar stimuli, as in Little Albert's fear of white rabbits.</w:t>
            </w:r>
          </w:p>
        </w:tc>
      </w:tr>
      <w:tr>
        <w:tc>
          <w:tcPr>
            <w:tcW w:w="2231" w:type="dxa"/>
          </w:tcPr>
          <w:p>
            <w:pPr>
              <w:spacing w:before="0" w:after="0" w:line="312" w:lineRule="auto"/>
            </w:pPr>
            <w:r>
              <w:rPr>
                <w:rFonts w:ascii="Calibri" w:hAnsi="Calibri" w:cs="Calibri" w:eastAsia="PingFang SC"/>
                <w:color w:val="3D3A33"/>
                <w:sz w:val="22"/>
                <w:szCs w:val="22"/>
              </w:rPr>
              <w:t xml:space="preserve">Law of effect</w:t>
            </w:r>
          </w:p>
        </w:tc>
        <w:tc>
          <w:tcPr>
            <w:tcW w:w="2231" w:type="dxa"/>
          </w:tcPr>
          <w:p>
            <w:pPr>
              <w:spacing w:before="0" w:after="0" w:line="312" w:lineRule="auto"/>
            </w:pPr>
            <w:r>
              <w:rPr>
                <w:rFonts w:ascii="Calibri" w:hAnsi="Calibri" w:cs="Calibri" w:eastAsia="PingFang SC"/>
                <w:color w:val="3D3A33"/>
                <w:sz w:val="22"/>
                <w:szCs w:val="22"/>
              </w:rPr>
              <w:t xml:space="preserve">law of effect</w:t>
            </w:r>
          </w:p>
        </w:tc>
        <w:tc>
          <w:tcPr>
            <w:tcW w:w="4899" w:type="dxa"/>
          </w:tcPr>
          <w:p>
            <w:pPr>
              <w:spacing w:before="0" w:after="0" w:line="312" w:lineRule="auto"/>
            </w:pPr>
            <w:r>
              <w:rPr>
                <w:rFonts w:ascii="Calibri" w:hAnsi="Calibri" w:cs="Calibri" w:eastAsia="PingFang SC"/>
                <w:color w:val="3D3A33"/>
                <w:sz w:val="22"/>
                <w:szCs w:val="22"/>
              </w:rPr>
              <w:t xml:space="preserve">Thorndike's principle, generalized by Skinner: rewarded actions become more likely; unrewarded actions less likely.</w:t>
            </w:r>
          </w:p>
        </w:tc>
      </w:tr>
      <w:tr>
        <w:tc>
          <w:tcPr>
            <w:tcW w:w="2231" w:type="dxa"/>
          </w:tcPr>
          <w:p>
            <w:pPr>
              <w:spacing w:before="0" w:after="0" w:line="312" w:lineRule="auto"/>
            </w:pPr>
            <w:r>
              <w:rPr>
                <w:rFonts w:ascii="Calibri" w:hAnsi="Calibri" w:cs="Calibri" w:eastAsia="PingFang SC"/>
                <w:color w:val="3D3A33"/>
                <w:sz w:val="22"/>
                <w:szCs w:val="22"/>
              </w:rPr>
              <w:t xml:space="preserve">Shaping</w:t>
            </w:r>
          </w:p>
        </w:tc>
        <w:tc>
          <w:tcPr>
            <w:tcW w:w="2231" w:type="dxa"/>
          </w:tcPr>
          <w:p>
            <w:pPr>
              <w:spacing w:before="0" w:after="0" w:line="312" w:lineRule="auto"/>
            </w:pPr>
            <w:r>
              <w:rPr>
                <w:rFonts w:ascii="Calibri" w:hAnsi="Calibri" w:cs="Calibri" w:eastAsia="PingFang SC"/>
                <w:color w:val="3D3A33"/>
                <w:sz w:val="22"/>
                <w:szCs w:val="22"/>
              </w:rPr>
              <w:t xml:space="preserve">shaping</w:t>
            </w:r>
          </w:p>
        </w:tc>
        <w:tc>
          <w:tcPr>
            <w:tcW w:w="4899" w:type="dxa"/>
          </w:tcPr>
          <w:p>
            <w:pPr>
              <w:spacing w:before="0" w:after="0" w:line="312" w:lineRule="auto"/>
            </w:pPr>
            <w:r>
              <w:rPr>
                <w:rFonts w:ascii="Calibri" w:hAnsi="Calibri" w:cs="Calibri" w:eastAsia="PingFang SC"/>
                <w:color w:val="3D3A33"/>
                <w:sz w:val="22"/>
                <w:szCs w:val="22"/>
              </w:rPr>
              <w:t xml:space="preserve">Establishing complex behavior by reinforcing progressively closer approximations, a key technique for training animals and young children.</w:t>
            </w:r>
          </w:p>
        </w:tc>
      </w:tr>
      <w:tr>
        <w:tc>
          <w:tcPr>
            <w:tcW w:w="2231" w:type="dxa"/>
          </w:tcPr>
          <w:p>
            <w:pPr>
              <w:spacing w:before="0" w:after="0" w:line="312" w:lineRule="auto"/>
            </w:pPr>
            <w:r>
              <w:rPr>
                <w:rFonts w:ascii="Calibri" w:hAnsi="Calibri" w:cs="Calibri" w:eastAsia="PingFang SC"/>
                <w:color w:val="3D3A33"/>
                <w:sz w:val="22"/>
                <w:szCs w:val="22"/>
              </w:rPr>
              <w:t xml:space="preserve">Negative reinforcement</w:t>
            </w:r>
          </w:p>
        </w:tc>
        <w:tc>
          <w:tcPr>
            <w:tcW w:w="2231" w:type="dxa"/>
          </w:tcPr>
          <w:p>
            <w:pPr>
              <w:spacing w:before="0" w:after="0" w:line="312" w:lineRule="auto"/>
            </w:pPr>
            <w:r>
              <w:rPr>
                <w:rFonts w:ascii="Calibri" w:hAnsi="Calibri" w:cs="Calibri" w:eastAsia="PingFang SC"/>
                <w:color w:val="3D3A33"/>
                <w:sz w:val="22"/>
                <w:szCs w:val="22"/>
              </w:rPr>
              <w:t xml:space="preserve">negative reinforcement</w:t>
            </w:r>
          </w:p>
        </w:tc>
        <w:tc>
          <w:tcPr>
            <w:tcW w:w="4899" w:type="dxa"/>
          </w:tcPr>
          <w:p>
            <w:pPr>
              <w:spacing w:before="0" w:after="0" w:line="312" w:lineRule="auto"/>
            </w:pPr>
            <w:r>
              <w:rPr>
                <w:rFonts w:ascii="Calibri" w:hAnsi="Calibri" w:cs="Calibri" w:eastAsia="PingFang SC"/>
                <w:color w:val="3D3A33"/>
                <w:sz w:val="22"/>
                <w:szCs w:val="22"/>
              </w:rPr>
              <w:t xml:space="preserve">Removing an aversive stimulus to increase behavior; reward rather than punishment, and the concept most readily confused with punishment.</w:t>
            </w:r>
          </w:p>
        </w:tc>
      </w:tr>
      <w:tr>
        <w:tc>
          <w:tcPr>
            <w:tcW w:w="2231" w:type="dxa"/>
          </w:tcPr>
          <w:p>
            <w:pPr>
              <w:spacing w:before="0" w:after="0" w:line="312" w:lineRule="auto"/>
            </w:pPr>
            <w:r>
              <w:rPr>
                <w:rFonts w:ascii="Calibri" w:hAnsi="Calibri" w:cs="Calibri" w:eastAsia="PingFang SC"/>
                <w:color w:val="3D3A33"/>
                <w:sz w:val="22"/>
                <w:szCs w:val="22"/>
              </w:rPr>
              <w:t xml:space="preserve">Partial reinforcement effect</w:t>
            </w:r>
          </w:p>
        </w:tc>
        <w:tc>
          <w:tcPr>
            <w:tcW w:w="2231" w:type="dxa"/>
          </w:tcPr>
          <w:p>
            <w:pPr>
              <w:spacing w:before="0" w:after="0" w:line="312" w:lineRule="auto"/>
            </w:pPr>
            <w:r>
              <w:rPr>
                <w:rFonts w:ascii="Calibri" w:hAnsi="Calibri" w:cs="Calibri" w:eastAsia="PingFang SC"/>
                <w:color w:val="3D3A33"/>
                <w:sz w:val="22"/>
                <w:szCs w:val="22"/>
              </w:rPr>
              <w:t xml:space="preserve">partial reinforcement effect</w:t>
            </w:r>
          </w:p>
        </w:tc>
        <w:tc>
          <w:tcPr>
            <w:tcW w:w="4899" w:type="dxa"/>
          </w:tcPr>
          <w:p>
            <w:pPr>
              <w:spacing w:before="0" w:after="0" w:line="312" w:lineRule="auto"/>
            </w:pPr>
            <w:r>
              <w:rPr>
                <w:rFonts w:ascii="Calibri" w:hAnsi="Calibri" w:cs="Calibri" w:eastAsia="PingFang SC"/>
                <w:color w:val="3D3A33"/>
                <w:sz w:val="22"/>
                <w:szCs w:val="22"/>
              </w:rPr>
              <w:t xml:space="preserve">Intermittently reinforced behavior is harder to extinguish than continuously reinforced behavior, explaining slot-machine play and nagging.</w:t>
            </w:r>
          </w:p>
        </w:tc>
      </w:tr>
      <w:tr>
        <w:tc>
          <w:tcPr>
            <w:tcW w:w="2231" w:type="dxa"/>
          </w:tcPr>
          <w:p>
            <w:pPr>
              <w:spacing w:before="0" w:after="0" w:line="312" w:lineRule="auto"/>
            </w:pPr>
            <w:r>
              <w:rPr>
                <w:rFonts w:ascii="Calibri" w:hAnsi="Calibri" w:cs="Calibri" w:eastAsia="PingFang SC"/>
                <w:color w:val="3D3A33"/>
                <w:sz w:val="22"/>
                <w:szCs w:val="22"/>
              </w:rPr>
              <w:t xml:space="preserve">Systematic desensitization</w:t>
            </w:r>
          </w:p>
        </w:tc>
        <w:tc>
          <w:tcPr>
            <w:tcW w:w="2231" w:type="dxa"/>
          </w:tcPr>
          <w:p>
            <w:pPr>
              <w:spacing w:before="0" w:after="0" w:line="312" w:lineRule="auto"/>
            </w:pPr>
            <w:r>
              <w:rPr>
                <w:rFonts w:ascii="Calibri" w:hAnsi="Calibri" w:cs="Calibri" w:eastAsia="PingFang SC"/>
                <w:color w:val="3D3A33"/>
                <w:sz w:val="22"/>
                <w:szCs w:val="22"/>
              </w:rPr>
              <w:t xml:space="preserve">systematic desensitization</w:t>
            </w:r>
          </w:p>
        </w:tc>
        <w:tc>
          <w:tcPr>
            <w:tcW w:w="4899" w:type="dxa"/>
          </w:tcPr>
          <w:p>
            <w:pPr>
              <w:spacing w:before="0" w:after="0" w:line="312" w:lineRule="auto"/>
            </w:pPr>
            <w:r>
              <w:rPr>
                <w:rFonts w:ascii="Calibri" w:hAnsi="Calibri" w:cs="Calibri" w:eastAsia="PingFang SC"/>
                <w:color w:val="3D3A33"/>
                <w:sz w:val="22"/>
                <w:szCs w:val="22"/>
              </w:rPr>
              <w:t xml:space="preserve">Maintaining relaxation during exposure to feared objects, replacing aversively conditioned fear with positive associations.</w:t>
            </w:r>
          </w:p>
        </w:tc>
      </w:tr>
      <w:tr>
        <w:tc>
          <w:tcPr>
            <w:tcW w:w="2231" w:type="dxa"/>
          </w:tcPr>
          <w:p>
            <w:pPr>
              <w:spacing w:before="0" w:after="0" w:line="312" w:lineRule="auto"/>
            </w:pPr>
            <w:r>
              <w:rPr>
                <w:rFonts w:ascii="Calibri" w:hAnsi="Calibri" w:cs="Calibri" w:eastAsia="PingFang SC"/>
                <w:color w:val="3D3A33"/>
                <w:sz w:val="22"/>
                <w:szCs w:val="22"/>
              </w:rPr>
              <w:t xml:space="preserve">Garcia effect</w:t>
            </w:r>
          </w:p>
        </w:tc>
        <w:tc>
          <w:tcPr>
            <w:tcW w:w="2231" w:type="dxa"/>
          </w:tcPr>
          <w:p>
            <w:pPr>
              <w:spacing w:before="0" w:after="0" w:line="312" w:lineRule="auto"/>
            </w:pPr>
            <w:r>
              <w:rPr>
                <w:rFonts w:ascii="Calibri" w:hAnsi="Calibri" w:cs="Calibri" w:eastAsia="PingFang SC"/>
                <w:color w:val="3D3A33"/>
                <w:sz w:val="22"/>
                <w:szCs w:val="22"/>
              </w:rPr>
              <w:t xml:space="preserve">Garcia effect</w:t>
            </w:r>
          </w:p>
        </w:tc>
        <w:tc>
          <w:tcPr>
            <w:tcW w:w="4899" w:type="dxa"/>
          </w:tcPr>
          <w:p>
            <w:pPr>
              <w:spacing w:before="0" w:after="0" w:line="312" w:lineRule="auto"/>
            </w:pPr>
            <w:r>
              <w:rPr>
                <w:rFonts w:ascii="Calibri" w:hAnsi="Calibri" w:cs="Calibri" w:eastAsia="PingFang SC"/>
                <w:color w:val="3D3A33"/>
                <w:sz w:val="22"/>
                <w:szCs w:val="22"/>
              </w:rPr>
              <w:t xml:space="preserve">Taste and nausea can become associated in one trial, unlike taste and electric shock, demonstrating innate constraints among stimuli.</w:t>
            </w:r>
          </w:p>
        </w:tc>
      </w:tr>
      <w:tr>
        <w:tc>
          <w:tcPr>
            <w:tcW w:w="2231" w:type="dxa"/>
          </w:tcPr>
          <w:p>
            <w:pPr>
              <w:spacing w:before="0" w:after="0" w:line="312" w:lineRule="auto"/>
            </w:pPr>
            <w:r>
              <w:rPr>
                <w:rFonts w:ascii="Calibri" w:hAnsi="Calibri" w:cs="Calibri" w:eastAsia="PingFang SC"/>
                <w:color w:val="3D3A33"/>
                <w:sz w:val="22"/>
                <w:szCs w:val="22"/>
              </w:rPr>
              <w:t xml:space="preserve">Token economy</w:t>
            </w:r>
          </w:p>
        </w:tc>
        <w:tc>
          <w:tcPr>
            <w:tcW w:w="2231" w:type="dxa"/>
          </w:tcPr>
          <w:p>
            <w:pPr>
              <w:spacing w:before="0" w:after="0" w:line="312" w:lineRule="auto"/>
            </w:pPr>
            <w:r>
              <w:rPr>
                <w:rFonts w:ascii="Calibri" w:hAnsi="Calibri" w:cs="Calibri" w:eastAsia="PingFang SC"/>
                <w:color w:val="3D3A33"/>
                <w:sz w:val="22"/>
                <w:szCs w:val="22"/>
              </w:rPr>
              <w:t xml:space="preserve">token economy</w:t>
            </w:r>
          </w:p>
        </w:tc>
        <w:tc>
          <w:tcPr>
            <w:tcW w:w="4899" w:type="dxa"/>
          </w:tcPr>
          <w:p>
            <w:pPr>
              <w:spacing w:before="0" w:after="0" w:line="312" w:lineRule="auto"/>
            </w:pPr>
            <w:r>
              <w:rPr>
                <w:rFonts w:ascii="Calibri" w:hAnsi="Calibri" w:cs="Calibri" w:eastAsia="PingFang SC"/>
                <w:color w:val="3D3A33"/>
                <w:sz w:val="22"/>
                <w:szCs w:val="22"/>
              </w:rPr>
              <w:t xml:space="preserve">A system rewarding good behavior with secondary reinforcers such as chips redeemable for other things, used in psychiatric institutions and some prisons.</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