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12 Evolution, Emotion, and Reason Emotions, Part II</w:t>
      </w:r>
    </w:p>
    <w:p>
      <w:pPr>
        <w:spacing w:before="240" w:after="80" w:line="312" w:lineRule="auto"/>
      </w:pPr>
      <w:r>
        <w:rPr>
          <w:rFonts w:ascii="Calibri" w:hAnsi="Calibri" w:cs="Calibri" w:eastAsia="PingFang SC"/>
          <w:b/>
          <w:color w:val="33302A"/>
          <w:sz w:val="32"/>
          <w:szCs w:val="32"/>
        </w:rPr>
        <w:t xml:space="preserve">Lecture 12 · Evolution, Emotion, and Reason: Emotions, Part II</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Evolutionarily, love for kin scarcely needs explanation: species producing few offspring over a lifetime must concentrate resources on quality rather than quantity, generating prolonged dependence and deep parent-child bonds. Emperor penguins' long trek to sheltered breeding grounds and alternating incubation and childcare provide an extreme example. The real puzzle is kindness toward non-kin—grooming, warning calls, shared childcare, and shared food. Free-riders can always take benefits without paying costs, so reciprocal altruism can become an evolutionarily stable strategy only when animals possess mechanisms for identifying, remembering, and punishing cheaters. Vampire bats' regurgitated blood sharing and collective refusal to feed non-sharers support this prediction. The Prisoner's Dilemma abstracts the structure into a tragedy: defection pays whatever the other player does, but mutual defection leaves both worse off. In Axelrod's tournament, four-line Tit-for-Tat defeated sixty-two other programs, showing the robustness of being friendly, retaliatory, forgiving, and transparent. Liking, anger, and guilt correspond to cells of the payoff matrix and internally implement cooperation. The Ultimatum Game further exposes rationality's exploitability: logically, one dollar beats zero, but people would rather make both parties lose than accept unfair allocations. A temper, and even being head over heels in love, therefore acquire value through their incalculability. Cultures of honor show how this evolutionary background becomes localized norms where law is unreliable and resources are easily seized.</w:t>
      </w:r>
    </w:p>
    <w:p>
      <w:pPr>
        <w:spacing w:before="0" w:after="160" w:line="312" w:lineRule="auto"/>
      </w:pPr>
      <w:r>
        <w:rPr>
          <w:rFonts w:ascii="Calibri" w:hAnsi="Calibri" w:cs="Calibri" w:eastAsia="PingFang SC"/>
          <w:b/>
          <w:color w:val="3D3A33"/>
          <w:sz w:val="22"/>
          <w:szCs w:val="22"/>
        </w:rPr>
        <w:t xml:space="preserve">Points most worth attending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evolutionary puzzle is not loving one's children but kindness to non-kin. Grooming, warning calls, shared childcare, and vampire bats' blood regurgitation cost the giver, while free-riders enjoy benefits without paying. Shared genes explain kindness among relatives, but every contribution to non-kin awaits repayment; natural selection magnifies failures to recover costs. Cooperation therefore needs additional psychological mechanisms for stability, not merely good intentions.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Cheater detection, not kindness, sustains cooperation. Animals must recognize and remember cheaters and be motivated to punish them. Vampire-bat research provides a clean test: when researchers prevent a well-fed bat from feeding companions, other bats collectively starve it when it needs blood. Otherwise, the genotype accepting but not sharing blood would reproduce more successfully over time and destroy reciprocity.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Tit-for-Tat wins through being readable, not just retaliatory. It begins kindly, mirrors exploitation, and forgives renewed kindness, all so simply and transparently that opponents can immediately understand it. Among sixty-three programs, it defeated sixty-two because of this predictability: opponents know cooperation yields continuing returns and exploitation incurs a next-round cost. A strategy too complex to interpret loses that deterrent value.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Rationality is a weakness others can exploit. Knowing you calculate rationally, they can invoke “one dollar is better than zero” or impose small annoyances, since a rational person will not make a huge fuss over a dollar. Conversely, a reputation for a hair-trigger temper is a deterrent asset. Rejecting a one-dollar offer even at mutual cost is this deterrence in laboratory form.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Cultures of honor are not moral remnants of backward societies. Where calling the police is ineffective and resources such as livestock are easily seized, a reputation for avenging insults is a rational adaptation. Scottish highlanders, Masai warriors, Bedouin tradesmen, and Western cowboys have unrelated origins but similar ecological and institutional conditions produce similar norms of violent reputation. These raise honor crimes, not total street crime; Southern streets are not generally more dangerous than Northern ones.</w:t>
      </w:r>
    </w:p>
    <w:p>
      <w:pPr>
        <w:spacing w:before="240" w:after="80" w:line="312" w:lineRule="auto"/>
      </w:pPr>
      <w:r>
        <w:rPr>
          <w:rFonts w:ascii="Calibri" w:hAnsi="Calibri" w:cs="Calibri" w:eastAsia="PingFang SC"/>
          <w:b/>
          <w:color w:val="9E3D34"/>
          <w:sz w:val="26"/>
          <w:szCs w:val="26"/>
        </w:rPr>
        <w:t xml:space="preserve">Topics</w:t>
      </w:r>
    </w:p>
    <w:p>
      <w:pPr>
        <w:spacing w:before="240" w:after="80" w:line="312" w:lineRule="auto"/>
      </w:pPr>
      <w:r>
        <w:rPr>
          <w:rFonts w:ascii="Calibri" w:hAnsi="Calibri" w:cs="Calibri" w:eastAsia="PingFang SC"/>
          <w:b/>
          <w:color w:val="175244"/>
          <w:sz w:val="22"/>
          <w:szCs w:val="22"/>
        </w:rPr>
        <w:t xml:space="preserve">Parental Investment: Why Loving Children Scarcely Needs Evolutionary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extremes of reproductive strategy determine investment. If one can produce a hundred offspring, losing some is tolerable; if only five, two, or one in a lifetime, each becomes precious, producing prolonged dependence and deep bonds. Predation, disease, and accidents continually deplete offspring, so low-fertility species cannot afford easy losses. Humans, birds, and mammals devote considerable time to care rather than reproducing indiscriminately. This is Darwinian investment in quality rather than quantity.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Emperor penguins take investment to an extreme: they trek far from the sea to sheltered breeding grounds on firm ice capable of supporting the group. There they court, lay eggs, alternate incubation, and protect young in an elaborate, precarious childcare system. Failure at any stage can waste an entire breeding season. Such behaviors cannot come from television, films, culture, or schooling, only innate adaptation. The lecturer uses </w:t>
      </w:r>
      <w:r>
        <w:rPr>
          <w:rFonts w:ascii="Calibri" w:hAnsi="Calibri" w:cs="Calibri" w:eastAsia="PingFang SC"/>
          <w:i/>
          <w:color w:val="3D3A33"/>
          <w:sz w:val="22"/>
          <w:szCs w:val="22"/>
        </w:rPr>
        <w:t xml:space="preserve">March of the Penguins</w:t>
      </w:r>
      <w:r>
        <w:rPr>
          <w:rFonts w:ascii="Calibri" w:hAnsi="Calibri" w:cs="Calibri" w:eastAsia="PingFang SC"/>
          <w:color w:val="3D3A33"/>
          <w:sz w:val="22"/>
          <w:szCs w:val="22"/>
        </w:rPr>
        <w:t xml:space="preserve"> to make this innate machinery visible.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Both creationists and Darwinists cite the footage, agreeing on its intricacy but explaining it oppositely. Creationists see divine design; Darwinists also reject chance as the explanation but see biological adaptation in parental care. The disagreement concerns whether to invoke a designer, not the facts. Darwinian explanation does not deny the behavior's elaborateness but attributes its driving force to genes shared by parents and offspring.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Studying other species before ourselves is deliberate. Love for one's children feels sacred and special, and direct examination is obscured by its apparent obviousness. As religious psychology can begin with unfamiliar practices like putting butter on one's head, strange cases make familiar phenomena questionable. Penguins and monkeys are not curiosities but a route from moral common sense to a testable question about why parents love children. Once posed this way, parental love is harder to treat as needing no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Generalizing animal to human behavior requires caution. Conservatives read </w:t>
      </w:r>
      <w:r>
        <w:rPr>
          <w:rFonts w:ascii="Calibri" w:hAnsi="Calibri" w:cs="Calibri" w:eastAsia="PingFang SC"/>
          <w:i/>
          <w:color w:val="3D3A33"/>
          <w:sz w:val="22"/>
          <w:szCs w:val="22"/>
        </w:rPr>
        <w:t xml:space="preserve">March of the Penguins</w:t>
      </w:r>
      <w:r>
        <w:rPr>
          <w:rFonts w:ascii="Calibri" w:hAnsi="Calibri" w:cs="Calibri" w:eastAsia="PingFang SC"/>
          <w:color w:val="3D3A33"/>
          <w:sz w:val="22"/>
          <w:szCs w:val="22"/>
        </w:rPr>
        <w:t xml:space="preserve"> as celebrating family values, trust, and monogamy; critics noted that penguin monogamy lasts only a breeding season, one year, followed by a new mate. The episode shows how the same natural material supports opposing cultural projections. The secure inference is that mechanisms such as parent-child bonding have innate foundations. Penguins do not tell us which human family institutions to build.</w:t>
      </w:r>
    </w:p>
    <w:p>
      <w:pPr>
        <w:spacing w:before="240" w:after="80" w:line="312" w:lineRule="auto"/>
      </w:pPr>
      <w:r>
        <w:rPr>
          <w:rFonts w:ascii="Calibri" w:hAnsi="Calibri" w:cs="Calibri" w:eastAsia="PingFang SC"/>
          <w:b/>
          <w:color w:val="175244"/>
          <w:sz w:val="22"/>
          <w:szCs w:val="22"/>
        </w:rPr>
        <w:t xml:space="preserve">Attachment Mechanisms: Cupboard Theory Versus Nativism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Infants attach to their closest caregiver, usually their mother, preferring her voice, face, and smell and implicitly, unconsciously recognizing her as kin. Kin-related preferences can arise without reasons yet be experimentally measured, characteristic of innate mechanisms. The supposed magical post-birth moment when seeing the mother permanently determines attachment is unfounded; there is no special five minutes or hour. Attachment gradually forms through sustained interaction, not a single encounter.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Cupboard Theory explains attachment through Skinner's operant conditioning: mothers provide food, approach is reinforced, and the law of effect produces attachment. This parsimonious learning account requires no innate mechanism, merely a feeding machine. Infants effectively love the cupboard rather than the person: whoever supplies calories is loved. It predicts directly that if food and warmth are separated, attachment should follow food.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Bowlby's nativist version proposes two independent mechanisms: attraction to the mother for comfort and social interaction, and fear of strangers. Neither needs feeding to establish it, so infants need not first learn that whoever provides milk is good. Attachment is an innate motivational system like fear or anger, not a learning by-product. It predicts that infants will attach to whoever provides comfort even if something else supplies food.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Real mothers provide both milk and comfort, making the accounts inseparable in ordinary life but separable experimentally. Artificial surrogates divide variables normally bundled together between two mothers. Harlow therefore provided a wire mother supplying food and a cloth mother supplying warmth and cuddling. The simple question was which attracted infant monkeys' attachment.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results were decisive: infants ate at the wire mother but attached to the cloth mother. Feeding itself did not create affection, or they would have clung to the wire mother. They used the cloth mother as a secure base when threatened and a base for exploration. Food and attachment were experimentally separated, and Cupboard Theory's law of effect could no longer explain their choices.</w:t>
      </w:r>
    </w:p>
    <w:p>
      <w:pPr>
        <w:spacing w:before="240" w:after="80" w:line="312" w:lineRule="auto"/>
      </w:pPr>
      <w:r>
        <w:rPr>
          <w:rFonts w:ascii="Calibri" w:hAnsi="Calibri" w:cs="Calibri" w:eastAsia="PingFang SC"/>
          <w:b/>
          <w:color w:val="175244"/>
          <w:sz w:val="22"/>
          <w:szCs w:val="22"/>
        </w:rPr>
        <w:t xml:space="preserve">Complete Contact Deprivation: Consequences and Reversibility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Harlow also raised monkeys alone in steel cages with only wire mothers: adequate nutrition but no mothering. Food, temperature, and cleanliness were ensured; only social contact was removed. The result resembled psychosis: withdrawal, no play, self-biting, and sexual, social, and maternal incompetence. Adequate nutrition does not equal mothering; early social contact is itself a developmental need.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most extreme case, an isolated female, artificially inseminated, banged her infant's head on the floor and then bit it to death. This accords with maternal incompetence: deprivation removed not merely emotional responses but the capacity to care for offspring. Some early attachment is essential to normal primate development, not simply beneficial. The lecturer turns the animal experiment into a serious warning about early human care.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Such human experiments are impossible, so researchers rely on natural experiments: children with very little contact in harsh orphanages develop severe social and emotional problems if deprivation lasts long enough. There is no random assignment; researchers do not determine institutions, so causal interpretation requires special caution. Outcomes range from insatiable craving for cuddling and support to complete apathy. These apparent opposites point to the same conclusion: what is missing is early interpersonal contact, not food.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Damage can be reversed if intervention is early enough. Researchers introduce a young, playful monkey as a therapist; its following and clinging gradually improve the isolated monkey. Similarly, children removed at eighteen months from harsh orphanages to institutions with frequent cuddling reportedly returned close to normal. The therapist is no trained expert, merely a young monkey willing to cling, showing how simple the needed social input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middle ground remains unclear. When parents are not warm but deprivation is far from extreme, reliable evidence for substantial effects is scarce. Extreme cases give clear results because deprivation is severe; ordinary coldness falls far short. Correlations between unaffectionate parents and children also cannot easily separate genetic from environmental transmission and require careful experimental designs.</w:t>
      </w:r>
    </w:p>
    <w:p>
      <w:pPr>
        <w:spacing w:before="240" w:after="80" w:line="312" w:lineRule="auto"/>
      </w:pPr>
      <w:r>
        <w:rPr>
          <w:rFonts w:ascii="Calibri" w:hAnsi="Calibri" w:cs="Calibri" w:eastAsia="PingFang SC"/>
          <w:b/>
          <w:color w:val="175244"/>
          <w:sz w:val="22"/>
          <w:szCs w:val="22"/>
        </w:rPr>
        <w:t xml:space="preserve">Reciprocal Altruism and the Cheater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Kin preferences are easy to explain; kindness toward non-kin is difficult. Grooming lice, warning companions, sharing childcare, and even food all impose costs. On the simplest natural-selection account, any gene giving resources to non-kin should be displaced by selfish alternatives. Their repeated occurrence in nature implies additional supporting mechanisms.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Vampire bats provide a vivid case. A successful bat finds a horse, drinks blood, and returns to the cave, where it regurgitates blood into others' mouths instead of keeping everything. Blood is their only food, and nightly foraging is not always successful. Sharing a real acquisition therefore entails genuine costs and requires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Free-riders immediately threaten this system: cheaters receive benefits without costs. Imagine one gene producing bats that accept and share blood and another producing bats that accept but do not share. Over time the latter reproduce more, remaining healthy while others go hungry and never taking risks for them. Without countermeasures, non-sharing spreads and destroys reciprocity.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Warning calls sharpen the conflict. Responding and fleeing is adaptive, but calling exposes the caller to predators; the optimal individual solution is to listen without calling. If everyone adopts it, calling disappears, since callers risk life for others' safety. This is one-shot defection dominating while worsening collective outcomes, an animal-signaling precursor to the Prisoner's Dilemma.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solution is cheater detection. Reciprocal altruism can evolve only when animals are wired to punish cheaters, requiring recognition, memory, and motivation to punish. Vampire bats meet these conditions: after researchers prevent a well-fed bat from feeding others, those bats starve it when it needs blood. Like someone who never buys rounds eventually receiving no drinks, punishment needs no central enforcer, only individual memory of debts.</w:t>
      </w:r>
    </w:p>
    <w:p>
      <w:pPr>
        <w:spacing w:before="240" w:after="80" w:line="312" w:lineRule="auto"/>
      </w:pPr>
      <w:r>
        <w:rPr>
          <w:rFonts w:ascii="Calibri" w:hAnsi="Calibri" w:cs="Calibri" w:eastAsia="PingFang SC"/>
          <w:b/>
          <w:color w:val="175244"/>
          <w:sz w:val="22"/>
          <w:szCs w:val="22"/>
        </w:rPr>
        <w:t xml:space="preserve">The Prisoner's Dilemma: A Ubiquitous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accomplices are interrogated separately: cooperation means silence, defection means confession. The structure is public; police could print the matrix and put it in front of you. Understanding every rule does not improve the outcome, because each person is pushed toward the individually better cell. The difficulty is misaligned incentives, not insufficient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Confessing dominates whatever the other does. If the other stays silent, confession lets you go home; if the other confesses, confession protects you. It is never worse than silence: this is a dominant strategy. Yet coordinated mutual silence brings lighter penalties for both, the source of the dilemma.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four outcomes rank as follows: best is my defection with the other's cooperation; worst is my cooperation with their defection; mutual cooperation is next best, and mutual defection is worst collectively. Defection ranks higher for each individual, yet both making that calculation fall together into the worst collective cell. The pattern does not depend on particular amounts, only the preference ordering. Individual and collective rationality directly conflict, creating the tragedy.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Divorce lawyers bring the structure into everyday life. With neither hiring one, mediation and equal division work reasonably well. If only one hires, that person takes everything, so both hire and both fare worse. Neither chooses irrationally; each simply avoids exploitation. The tragedy arises from lack of trust, not greed.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examples fit equally well. Mutual disarmament leaves countries peaceful, but unilateral armament permits invasion, so both arm. A $1,000 marijuana exchange behind the gym at 2 a.m. is fair, but fear of the other's gun makes both bring guns and leaves both worse off. That fear is not paranoia: both may reason identically. Nuclear arms races and street transactions share a payoff matrix despite appearing unrelated. Both would benefit from cooperation but mutual distrust produces worse outcomes.</w:t>
      </w:r>
    </w:p>
    <w:p>
      <w:pPr>
        <w:spacing w:before="240" w:after="80" w:line="312" w:lineRule="auto"/>
      </w:pPr>
      <w:r>
        <w:rPr>
          <w:rFonts w:ascii="Calibri" w:hAnsi="Calibri" w:cs="Calibri" w:eastAsia="PingFang SC"/>
          <w:b/>
          <w:color w:val="175244"/>
          <w:sz w:val="22"/>
          <w:szCs w:val="22"/>
        </w:rPr>
        <w:t xml:space="preserve">From Tit-for-Tat to Emotion: The Algorithm of Cooperation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One-shot and five-round classroom card games expose defection's attraction. Some students scored twenty or twenty-one when their partners cooperated four times and they defected once; another won twenty-five dollars over five rounds, while those scoring five or less were jokingly called good people. The minimum returns of consistent cooperation can be lower than those from a single defection. Immediate feedback shows exploitation can pay in one or a few rounds. Short-term optimal behavior is precisely long-term cooperation's enemy.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Axelrod's tournament about twenty years earlier included sixty-three programs, from always-cooperate and always-defect to complex prime-number solutions, prototype responses, and genetic algorithms inferring opponents' behavior. Entrants hoped clever algorithms would dominate. Yet Anatol Rappaport produced the winner, perhaps the simplest program, showing that complexity is not necessarily advantageous in repeated games.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Called Tit-for-Tat, it required four lines of BASIC: cooperate with a new opponent, then copy the opponent's previous move. Its full rule fits one sentence, with neither a memory bank nor probability calculations. It beat sixty-two rivals with this simplicity. The lecturer notes Rappaport died at an advanced age about a month before the lecture, while his four lines remain a standard starting point for cooperation research.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properties explain success: initial friendliness, since sustained mutual cooperation is best long-term; refusing to be a sucker by retaliating next round; forgiveness when the opponent becomes kind; and transparency, making retaliation and forgiveness legible. The first three determine actions, the fourth others' expectations. Together they establish a stable image of willingness to cooperate without being exploitable. Because opponents can calculate its reactions, long-term cooperation becomes worth investing 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Emotions internally implement the Prisoner's Dilemma's cells. Liking cooperators motivates future kindness; anger and distrust of betrayers motivate future defection or avoidance; distress at betraying a cooperator motivates improvement. Each cell corresponds to an emotion, not computational noise. Individuals need not solve matrices to make choices approximating Tit-for-Tat over long interactions.</w:t>
      </w:r>
    </w:p>
    <w:p>
      <w:pPr>
        <w:spacing w:before="240" w:after="80" w:line="312" w:lineRule="auto"/>
      </w:pPr>
      <w:r>
        <w:rPr>
          <w:rFonts w:ascii="Calibri" w:hAnsi="Calibri" w:cs="Calibri" w:eastAsia="PingFang SC"/>
          <w:b/>
          <w:color w:val="175244"/>
          <w:sz w:val="22"/>
          <w:szCs w:val="22"/>
        </w:rPr>
        <w:t xml:space="preserve">The Ultimatum Game: Rationality's Exploitability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has ten dollars and offers B any amount from one to ten. B either accepts, each keeping the agreed amount, or rejects, leaving both with nothing. A alone sets the amount; B cannot negotiate. Economists pay real money because real costs reveal real responses. Rejection wipes out both payoffs, making it a weapon that also burns its user.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Pure logic predicts offering and accepting one dollar, since one beats zero. Refusal harms one's interests, so a rational person should accept unconditionally. Yet few students offered one dollar or accepted it: people spitefully reject unfair distributions. Neuroeconomic research also shows genuine anger at one-dollar offers, not mere posturing.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broader lesson is that rational people are exploitable, whereas irrationality, or a reputation for mild irrationality, can help. Others can invoke “one dollar is better than zero” or test limits with harassment and appropriation if they know you calculate rationally. They bully the reasonable person rather than one with a hair-trigger temper, since unreasonable people may act unreasonably. Moderate irrationality makes potential aggressors unable to calculate costs.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logic explains falling in love. Joint childrearing demands great trust, whereas a partner continually comparing alternatives is hard to trust. Someone who says “I choose you because you are currently the most attractive option, and we continue only while that remains true” is calculable. Head-over-heels love is irrational but more trustworthy for lifelong commitment precisely because of that irrationality: incalculable devotion signals a hard-to-retract promise.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Violence research gives further support to adaptive irrationality. Daly and Wilson's homicide analyses show most killings arise not from reasonable provocation or rational response but insults, curses, and petty offenses. Absurd-looking cases clearly signal retaliation when offended. In chronically feuding and warring societies, turning the other cheek is not saintly but stupid or contemptibly weak, announcing vulnerability to unrestricted violation.</w:t>
      </w:r>
    </w:p>
    <w:p>
      <w:pPr>
        <w:spacing w:before="240" w:after="80" w:line="312" w:lineRule="auto"/>
      </w:pPr>
      <w:r>
        <w:rPr>
          <w:rFonts w:ascii="Calibri" w:hAnsi="Calibri" w:cs="Calibri" w:eastAsia="PingFang SC"/>
          <w:b/>
          <w:color w:val="175244"/>
          <w:sz w:val="22"/>
          <w:szCs w:val="22"/>
        </w:rPr>
        <w:t xml:space="preserve">Cultures of Honor: Cultural Variations on an Evolutionary Background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conditions generate honor cultures: unreliable law and easily seized resources. Then a reputation for violent retaliation matters. If either is absent, the norm loses its value: effective policing or secure resources make violent retaliation an extra risk. Scottish highlanders, Masai warriors, Bedouin tradesmen, and Western cowboys share vulnerable livestock and inability to call reliable help. Despite unrelated origins, similar ecology and institutions generate similar violent-reputation norms.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Modern psychologists have studied the American South most extensively. Herdsmen settled it, and legal control was traditionally less centralized, matching both conditions. Surveys show greater acceptance of guns, corporal punishment, capital punishment, and the military, and more tolerance of punching someone who insults one's woman. Attitudinal differences cluster around honor and violent reputation rather than being spread across all issues.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Crucially, Southern streets are not generally more dangerous than Northern streets. Differences concentrate on honor crimes: shooting a home intruder or killing someone for an insult. General violence is not what rises; responses to particular provocations do. This narrows the vague stereotype of Southern violence to greater sensitivity to honor provocations. Breaking total crime into categories often reveals the actual locus of cultural differences.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Nisbett and Cohen selected white male University of Michigan participants, excluding Hispanic and Jewish men for sample homogeneity. A male graduate student bumped into each in a hallway, said “Asshole,” and walked on. Participants thought they were simply going to an experiment room, so the encounter was unexpected. Southerners subsequently showed larger testosterone and cortisol rises, greater anger, and more violent word completions: Northerners might supply “apple,” Southerners “AK-47.” Hormones, emotion, and cognition converged, making the study especially persuasive.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study remains controversial. A Southern student objected that singling out Yale's Southern minority was uncomfortable and that other minorities would not be discussed that way. The response was that these are average differences and honor-culture virtues—honor, loyalty, courage, self-reliance—are not necessarily inferior to Northern alternatives. Nisbett himself was most astonished by Northern rudeness. Behind the joke lies suspension of judgment about which culture is better.</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invest in quality, not quantity."</w:t>
      </w:r>
    </w:p>
    <w:p>
      <w:pPr>
        <w:spacing w:before="0" w:after="160" w:line="312" w:lineRule="auto"/>
      </w:pPr>
      <w:r>
        <w:rPr>
          <w:rFonts w:ascii="Calibri" w:hAnsi="Calibri" w:cs="Calibri" w:eastAsia="PingFang SC"/>
          <w:color w:val="3D3A33"/>
          <w:sz w:val="22"/>
          <w:szCs w:val="22"/>
        </w:rPr>
        <w:t xml:space="preserve">In parental investment, fewer, intensively cared-for offspring replace indiscriminate reproduction, producing prolonged dependence and deep bonds in humans, birds, and mammals.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silly. There is no reason to believe there's some special moment or special five minutes or special hour."</w:t>
      </w:r>
    </w:p>
    <w:p>
      <w:pPr>
        <w:spacing w:before="0" w:after="160" w:line="312" w:lineRule="auto"/>
      </w:pPr>
      <w:r>
        <w:rPr>
          <w:rFonts w:ascii="Calibri" w:hAnsi="Calibri" w:cs="Calibri" w:eastAsia="PingFang SC"/>
          <w:color w:val="3D3A33"/>
          <w:sz w:val="22"/>
          <w:szCs w:val="22"/>
        </w:rPr>
        <w:t xml:space="preserve">This rejects imprinting-like claims that infants must see their mothers immediately after birth or suffer permanent attachment damage. Attachment forms naturally over time, not in a critical five minutes or hour.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 developed an attachment to the warm, cuddly mother. That's the one they used as a base when they were threatened. That's the one they used as a base from which to explore."</w:t>
      </w:r>
    </w:p>
    <w:p>
      <w:pPr>
        <w:spacing w:before="0" w:after="160" w:line="312" w:lineRule="auto"/>
      </w:pPr>
      <w:r>
        <w:rPr>
          <w:rFonts w:ascii="Calibri" w:hAnsi="Calibri" w:cs="Calibri" w:eastAsia="PingFang SC"/>
          <w:color w:val="3D3A33"/>
          <w:sz w:val="22"/>
          <w:szCs w:val="22"/>
        </w:rPr>
        <w:t xml:space="preserve">Harlow's infants fed at the wire mother but attached to the cloth mother as refuge under threat and secure base for exploration.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turned out that you kind of get monkey psychotics. They're withdrawn. They don't play. They bite themselves. They're incompetent sexually. They're incompetent socially. They're incompetent maternally."</w:t>
      </w:r>
    </w:p>
    <w:p>
      <w:pPr>
        <w:spacing w:before="0" w:after="160" w:line="312" w:lineRule="auto"/>
      </w:pPr>
      <w:r>
        <w:rPr>
          <w:rFonts w:ascii="Calibri" w:hAnsi="Calibri" w:cs="Calibri" w:eastAsia="PingFang SC"/>
          <w:color w:val="3D3A33"/>
          <w:sz w:val="22"/>
          <w:szCs w:val="22"/>
        </w:rPr>
        <w:t xml:space="preserve">The consequences of isolation in steel cages with wire mothers show nutrition is not equivalent to mothering and early contact is crucial to primate development.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not very adaptive to give a warning cry. A really good solution then is to listen to warning cries but not to give them."</w:t>
      </w:r>
    </w:p>
    <w:p>
      <w:pPr>
        <w:spacing w:before="0" w:after="160" w:line="312" w:lineRule="auto"/>
      </w:pPr>
      <w:r>
        <w:rPr>
          <w:rFonts w:ascii="Calibri" w:hAnsi="Calibri" w:cs="Calibri" w:eastAsia="PingFang SC"/>
          <w:color w:val="3D3A33"/>
          <w:sz w:val="22"/>
          <w:szCs w:val="22"/>
        </w:rPr>
        <w:t xml:space="preserve">Responding to warnings is beneficial, but calling risks life. Listening without broadcasting dominates in a one-shot game and explains cooperation's fragility.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"Reciprocal altruism can only evolve if animals are wired up to punish cheaters."</w:t>
      </w:r>
    </w:p>
    <w:p>
      <w:pPr>
        <w:spacing w:before="0" w:after="160" w:line="312" w:lineRule="auto"/>
      </w:pPr>
      <w:r>
        <w:rPr>
          <w:rFonts w:ascii="Calibri" w:hAnsi="Calibri" w:cs="Calibri" w:eastAsia="PingFang SC"/>
          <w:color w:val="3D3A33"/>
          <w:sz w:val="22"/>
          <w:szCs w:val="22"/>
        </w:rPr>
        <w:t xml:space="preserve">The lecture's pivotal claim: reciprocity needs punitive psychological tendencies, not just goodwill, or free-riders reproduce more and destroy the system.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"Regardless of what your opponent does, it pays to defect, but if both people defect both are worse off."</w:t>
      </w:r>
    </w:p>
    <w:p>
      <w:pPr>
        <w:spacing w:before="0" w:after="160" w:line="312" w:lineRule="auto"/>
      </w:pPr>
      <w:r>
        <w:rPr>
          <w:rFonts w:ascii="Calibri" w:hAnsi="Calibri" w:cs="Calibri" w:eastAsia="PingFang SC"/>
          <w:color w:val="3D3A33"/>
          <w:sz w:val="22"/>
          <w:szCs w:val="22"/>
        </w:rPr>
        <w:t xml:space="preserve">This concise Prisoner's Dilemma formula captures individual rationality producing collective suboptimality, linking divorce lawyers, nuclear arms, and drug deals.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first time you meet a new program, cooperate. The first time you meet somebody, be nice. After that, do on each trial what the other program did on the previous trial."</w:t>
      </w:r>
    </w:p>
    <w:p>
      <w:pPr>
        <w:spacing w:before="0" w:after="160" w:line="312" w:lineRule="auto"/>
      </w:pPr>
      <w:r>
        <w:rPr>
          <w:rFonts w:ascii="Calibri" w:hAnsi="Calibri" w:cs="Calibri" w:eastAsia="PingFang SC"/>
          <w:color w:val="3D3A33"/>
          <w:sz w:val="22"/>
          <w:szCs w:val="22"/>
        </w:rPr>
        <w:t xml:space="preserve">The complete rule of Axelrod's winning Tit-for-Tat program: four BASIC lines defeated sixty-two others.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don't like being screwed with. We feel anger and distrust towards those who betray us. That motivates us to betray or avoid them in the future."</w:t>
      </w:r>
    </w:p>
    <w:p>
      <w:pPr>
        <w:spacing w:before="0" w:after="160" w:line="312" w:lineRule="auto"/>
      </w:pPr>
      <w:r>
        <w:rPr>
          <w:rFonts w:ascii="Calibri" w:hAnsi="Calibri" w:cs="Calibri" w:eastAsia="PingFang SC"/>
          <w:color w:val="3D3A33"/>
          <w:sz w:val="22"/>
          <w:szCs w:val="22"/>
        </w:rPr>
        <w:t xml:space="preserve">Mapping emotion onto the matrix shows anger as the motivational implementation of retaliating against betrayers, not system noise.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"One dollar is better than no dollars."</w:t>
      </w:r>
    </w:p>
    <w:p>
      <w:pPr>
        <w:spacing w:before="0" w:after="160" w:line="312" w:lineRule="auto"/>
      </w:pPr>
      <w:r>
        <w:rPr>
          <w:rFonts w:ascii="Calibri" w:hAnsi="Calibri" w:cs="Calibri" w:eastAsia="PingFang SC"/>
          <w:color w:val="3D3A33"/>
          <w:sz w:val="22"/>
          <w:szCs w:val="22"/>
        </w:rPr>
        <w:t xml:space="preserve">The Ultimatum Game's rational calculation predicts offering and accepting one dollar, exposing rationality to exploitation.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rational person is easily exploited. A rational person's responses to provocations, to assaults will always be measured inappropriate."</w:t>
      </w:r>
    </w:p>
    <w:p>
      <w:pPr>
        <w:spacing w:before="0" w:after="160" w:line="312" w:lineRule="auto"/>
      </w:pPr>
      <w:r>
        <w:rPr>
          <w:rFonts w:ascii="Calibri" w:hAnsi="Calibri" w:cs="Calibri" w:eastAsia="PingFang SC"/>
          <w:color w:val="3D3A33"/>
          <w:sz w:val="22"/>
          <w:szCs w:val="22"/>
        </w:rPr>
        <w:t xml:space="preserve">The everyday lesson is that people knowing your rationality expect exploitation not to provoke a major response.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some advantage to being irrational, to having a temper."</w:t>
      </w:r>
    </w:p>
    <w:p>
      <w:pPr>
        <w:spacing w:before="0" w:after="160" w:line="312" w:lineRule="auto"/>
      </w:pPr>
      <w:r>
        <w:rPr>
          <w:rFonts w:ascii="Calibri" w:hAnsi="Calibri" w:cs="Calibri" w:eastAsia="PingFang SC"/>
          <w:color w:val="3D3A33"/>
          <w:sz w:val="22"/>
          <w:szCs w:val="22"/>
        </w:rPr>
        <w:t xml:space="preserve">Paired with the preceding claim, this identifies temper and unpredictability as deterrents to appropriation.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"Head over heels in love is irrational but it's also, within certain parameters, endearing because the irrationality of the person means you could trust them more in the long run, just like the irrationality of somebody who has a temper means you don't mess with them as much."</w:t>
      </w:r>
    </w:p>
    <w:p>
      <w:pPr>
        <w:spacing w:before="0" w:after="160" w:line="312" w:lineRule="auto"/>
      </w:pPr>
      <w:r>
        <w:rPr>
          <w:rFonts w:ascii="Calibri" w:hAnsi="Calibri" w:cs="Calibri" w:eastAsia="PingFang SC"/>
          <w:color w:val="3D3A33"/>
          <w:sz w:val="22"/>
          <w:szCs w:val="22"/>
        </w:rPr>
        <w:t xml:space="preserve">The deterrence logic extends to mate choice: joint childrearing requires trust, and incalculable devotion is a credible commitment signal.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 turn the other cheek is not saintly, but stupid or contemptibly weak."</w:t>
      </w:r>
    </w:p>
    <w:p>
      <w:pPr>
        <w:spacing w:before="0" w:after="160" w:line="312" w:lineRule="auto"/>
      </w:pPr>
      <w:r>
        <w:rPr>
          <w:rFonts w:ascii="Calibri" w:hAnsi="Calibri" w:cs="Calibri" w:eastAsia="PingFang SC"/>
          <w:color w:val="3D3A33"/>
          <w:sz w:val="22"/>
          <w:szCs w:val="22"/>
        </w:rPr>
        <w:t xml:space="preserve">Daly and Wilson's analysis of honor and murder argues that tolerance in chronically feuding societies announces vulnerability, making violent reputation adaptive.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"everything is the way it is because it got that way."</w:t>
      </w:r>
    </w:p>
    <w:p>
      <w:pPr>
        <w:spacing w:before="0" w:after="160" w:line="312" w:lineRule="auto"/>
      </w:pPr>
      <w:r>
        <w:rPr>
          <w:rFonts w:ascii="Calibri" w:hAnsi="Calibri" w:cs="Calibri" w:eastAsia="PingFang SC"/>
          <w:color w:val="3D3A33"/>
          <w:sz w:val="22"/>
          <w:szCs w:val="22"/>
        </w:rPr>
        <w:t xml:space="preserve">D'Arcy Thompson's words close the lecture: emotions are not noise or malfunction but motivational systems shaped for natural and social environments, understandable through evolution.</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Irrationality is a tradable deterrent asset</w:t>
      </w:r>
      <w:r>
        <w:rPr>
          <w:rFonts w:ascii="Calibri" w:hAnsi="Calibri" w:cs="Calibri" w:eastAsia="PingFang SC"/>
          <w:color w:val="3D3A33"/>
          <w:sz w:val="22"/>
          <w:szCs w:val="22"/>
        </w:rPr>
        <w:t xml:space="preserve"> — Rather than equating rationality with good decisions, this account says rational people are systematically exploitable. A known calculator can be cornered by “one dollar beats zero.” Predictability publicly reveals one's response function; others act if gains exceed expected reaction costs. Temper and unpredictability protect by redirecting aggressors toward reasonable targets. The cost is that this asset cannot be exercised only when useful: hair-trigger tempers also exact costs over trivial matters.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Emotions implement the payoff matrix</w:t>
      </w:r>
      <w:r>
        <w:rPr>
          <w:rFonts w:ascii="Calibri" w:hAnsi="Calibri" w:cs="Calibri" w:eastAsia="PingFang SC"/>
          <w:color w:val="3D3A33"/>
          <w:sz w:val="22"/>
          <w:szCs w:val="22"/>
        </w:rPr>
        <w:t xml:space="preserve"> — Liking, anger, and guilt are often treated as interference to overcome, but each has a function: liking sustains cooperation, anger retaliates against betrayal, guilt prevents future betrayal. These correspond to Tit-for-Tat's friendliness, retaliation, and forgiveness, embedding strategy in motivation. Emotions make long-term cooperation genetically feasible rather than lying outside reason. Someone incapable of anger or guilt may therefore struggle more to sustain repeated cooperation.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Readable retaliation matters more than retaliation itself</w:t>
      </w:r>
      <w:r>
        <w:rPr>
          <w:rFonts w:ascii="Calibri" w:hAnsi="Calibri" w:cs="Calibri" w:eastAsia="PingFang SC"/>
          <w:color w:val="3D3A33"/>
          <w:sz w:val="22"/>
          <w:szCs w:val="22"/>
        </w:rPr>
        <w:t xml:space="preserve"> — Tit-for-Tat beat sixty-two programs not simply by punishing and forgiving but by making both transparently predictable. An elaborate strategy prevents opponents from quickly identifying boundaries. Deterrence depends on clear signals; an unreadably complex strategy loses value. In everyday terms, convincing others you will retaliate can be more useful than actually doing so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Passionate love is a commitment device</w:t>
      </w:r>
      <w:r>
        <w:rPr>
          <w:rFonts w:ascii="Calibri" w:hAnsi="Calibri" w:cs="Calibri" w:eastAsia="PingFang SC"/>
          <w:color w:val="3D3A33"/>
          <w:sz w:val="22"/>
          <w:szCs w:val="22"/>
        </w:rPr>
        <w:t xml:space="preserve"> — Rational mate comparison always permits departure for a better option, disastrous for joint childrearing. Long-term investment fears a partner restarting comparisons. Head-over-heels devotion is endearing because incalculability signals a hard-to-retract promise. Like temper-based deterrence, an uneconomical tendency purchases trust that one will stay.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Moral emotions require bookkeeping cognition</w:t>
      </w:r>
      <w:r>
        <w:rPr>
          <w:rFonts w:ascii="Calibri" w:hAnsi="Calibri" w:cs="Calibri" w:eastAsia="PingFang SC"/>
          <w:color w:val="3D3A33"/>
          <w:sz w:val="22"/>
          <w:szCs w:val="22"/>
        </w:rPr>
        <w:t xml:space="preserve"> — Reciprocal altruism is not more advanced than kin altruism, but requires additional apparatus: recognizing, remembering, and punishing cheaters. Shared genes can automatically settle kin altruism; reciprocity requires individuals to track who owes whom. Social bookkeeping, not goodwill preceding society, is an evolutionary prerequisite for moral emotions. Bats starving non-sharers show this ledger operates without language or courts.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Honor culture is adaptation, not residue</w:t>
      </w:r>
      <w:r>
        <w:rPr>
          <w:rFonts w:ascii="Calibri" w:hAnsi="Calibri" w:cs="Calibri" w:eastAsia="PingFang SC"/>
          <w:color w:val="3D3A33"/>
          <w:sz w:val="22"/>
          <w:szCs w:val="22"/>
        </w:rPr>
        <w:t xml:space="preserve"> — Southern violence can be misread as backwardness or cultural inertia, but it emerges under unreliable law and vulnerable resources, from highlanders to cowboys. Recurrence across geography and ethnicity suggests conditional adaptation rather than local vice. It increases specific crimes, not overall danger, and honor, loyalty, courage, and self-reliance need not be inferior values. The question becomes which environments make violent reputation profitable.</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Parental love is selfless moral feeling.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It is an adaptation driven by genetic self-replication. Shared genes shape parents to ensure offspring survival. Emperor-penguin care is so intricate that creationists and Darwinists agree it cannot be accidental, differing only in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Infants attach because mothers feed them.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Separating food and comfort in Harlow's experiment sends infants to wire mothers for food but to warm cloth mothers for attachment, refuge, and exploration. Operant conditioning cannot explain the separation.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Severe early deprivation causes irreversible damage.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A playful young monkey therapist or transferring eighteen-month-old children to a frequently cuddling institution brings marked improvement. Early enough intervention can redirect development.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Rational people make better decisions.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They are exploitable. Knowing they calculate logically lets others use “one dollar beats zero” or petty harassment; a hair-trigger reputation instead keeps others away.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Higher Southern violence means greater overall danger.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Streets are not more dangerous. Differences center on honor crimes, such as shooting intruders or killing after insults: sensitivity to honor provocations, not greater generalized violence.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Free-riders eliminate altruism in one-shot games.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Cheater detection can make reciprocal altruism evolutionarily stable. Vampire bats collectively starve non-sharers, showing punishment is a precondition for the system.</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Innate versus learned mechanisms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Cupboard Theory attributes attachment wholly to Skinnerian conditioning: mothers provide food, approach is reinforced, and the law of effect generates emotional bonds.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Bowlby proposes attraction for comfort and interaction plus fear of strangers, two innate mechanisms independent of feeding.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laboratory gives a clear verdict. When food and warmth separate, attachment follows warmth. The lecturer judges learning theory insufficient, while middle-ground effect sizes remain unresolved.</w:t>
      </w:r>
    </w:p>
    <w:p>
      <w:pPr>
        <w:spacing w:before="0" w:after="160" w:line="312" w:lineRule="auto"/>
      </w:pPr>
      <w:r>
        <w:rPr>
          <w:rFonts w:ascii="Calibri" w:hAnsi="Calibri" w:cs="Calibri" w:eastAsia="PingFang SC"/>
          <w:b/>
          <w:color w:val="3D3A33"/>
          <w:sz w:val="22"/>
          <w:szCs w:val="22"/>
        </w:rPr>
        <w:t xml:space="preserve">The stability of reciprocal cooperation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Cooperation benefits both, making mutual blood feeding, grooming, and shared childcare better collectively than isolation.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Cheaters taking benefits without costs outperform cooperators short-term. Without genetic-level countermeasures, cheating spreads and ends the system.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conclusion is conditional: reciprocity evolves only with recognition, memory, and punishment of cheaters. One-shot anonymous games remain problematic; rejected dollar offers show punishment destroying otherwise possible exchanges.</w:t>
      </w:r>
    </w:p>
    <w:p>
      <w:pPr>
        <w:spacing w:before="0" w:after="160" w:line="312" w:lineRule="auto"/>
      </w:pPr>
      <w:r>
        <w:rPr>
          <w:rFonts w:ascii="Calibri" w:hAnsi="Calibri" w:cs="Calibri" w:eastAsia="PingFang SC"/>
          <w:b/>
          <w:color w:val="3D3A33"/>
          <w:sz w:val="22"/>
          <w:szCs w:val="22"/>
        </w:rPr>
        <w:t xml:space="preserve">Rationality and irrationality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Logic says offer and accept one dollar, which beats zero. Rejection harms self-interest, so rationality should prevail.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Predictable rational people are ideal exploitation targets. Tempers, passionate love, and violent responses to insults offer deterrence or commitment and practical advantages.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is a favored interpretation rather than strict proof. A mildly irrational reputation may help, supported by homicide research, but conditions limiting whether irrational conduct should be encouraged are unspecified.</w:t>
      </w:r>
    </w:p>
    <w:p>
      <w:pPr>
        <w:spacing w:before="0" w:after="160" w:line="312" w:lineRule="auto"/>
      </w:pPr>
      <w:r>
        <w:rPr>
          <w:rFonts w:ascii="Calibri" w:hAnsi="Calibri" w:cs="Calibri" w:eastAsia="PingFang SC"/>
          <w:b/>
          <w:color w:val="3D3A33"/>
          <w:sz w:val="22"/>
          <w:szCs w:val="22"/>
        </w:rPr>
        <w:t xml:space="preserve">Universal evolutionary mechanisms and cultural variation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Fear, parental love, anger, and gratitude are innate cross-species, cross-cultural motivational systems, previously the course's focus.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Different ecology and institutions generate very different norms from that background. The South, highlands, Bedouins, and Masai develop honor cultures, and Southern white middle-class males react differently to insults hormonally and behaviorally.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Evolution supplies the background and culture modifies and shifts it. Evaluating honor culture remains deliberately open; these are average differences, and honor's values are not necessarily inferior.</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other species to question familiar phenomena:</w:t>
      </w:r>
      <w:r>
        <w:rPr>
          <w:rFonts w:ascii="Calibri" w:hAnsi="Calibri" w:cs="Calibri" w:eastAsia="PingFang SC"/>
          <w:color w:val="3D3A33"/>
          <w:sz w:val="22"/>
          <w:szCs w:val="22"/>
        </w:rPr>
        <w:t xml:space="preserve"> Sacredness and obviousness obscure direct study of parental love. Examine unfamiliar penguins or monkeys first, then humans, to make the phenomenon analytically tractable.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Choose a seemingly self-evident local phenomenon, such as parental love or religious belief.</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Present an unfamiliar cultural or species case, such as butter on heads or penguin care.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Turn the question of why they act that way back on one's own culture using the same framework.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Laboratory separation:</w:t>
      </w:r>
      <w:r>
        <w:rPr>
          <w:rFonts w:ascii="Calibri" w:hAnsi="Calibri" w:cs="Calibri" w:eastAsia="PingFang SC"/>
          <w:color w:val="3D3A33"/>
          <w:sz w:val="22"/>
          <w:szCs w:val="22"/>
        </w:rPr>
        <w:t xml:space="preserve"> When two variables always coexist, as milk and comfort do in one mother, artificially separate them to identify causation.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confounded independent variables, such as food and bodily contact.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Construct surrogates with only one property each, like wire and cloth mothers.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Observe which attracts approach, attachment, and exploration to determine the operative variable.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Four-cell Prisoner's Dilemma analysis:</w:t>
      </w:r>
      <w:r>
        <w:rPr>
          <w:rFonts w:ascii="Calibri" w:hAnsi="Calibri" w:cs="Calibri" w:eastAsia="PingFang SC"/>
          <w:color w:val="3D3A33"/>
          <w:sz w:val="22"/>
          <w:szCs w:val="22"/>
        </w:rPr>
        <w:t xml:space="preserve"> Abstract bilateral decisions into payoff matrices to detect individually rational but collectively suboptimal structures.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List both parties' choices, generally cooperation and defection.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Rank outcomes for oneself: my defection/their cooperation &gt; mutual cooperation &gt; mutual defection &gt; my cooperation/their defection.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Check for a dominant strategy which, if both adopt it, worsens their outcome.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Test whether divorce lawyers, nuclear disarmament, and drug deals fit the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Repeated games and Tit-for-Tat design:</w:t>
      </w:r>
      <w:r>
        <w:rPr>
          <w:rFonts w:ascii="Calibri" w:hAnsi="Calibri" w:cs="Calibri" w:eastAsia="PingFang SC"/>
          <w:color w:val="3D3A33"/>
          <w:sz w:val="22"/>
          <w:szCs w:val="22"/>
        </w:rPr>
        <w:t xml:space="preserve"> Repeated cooperation can rely on strategy rather than goodwill; Tit-for-Tat supplies simple workable rules.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Cooperate with new opponents to signal goodwill.</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Copy their previous move thereafter, retaliating for betrayal and reciprocating kindness.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Stay simple and transparent so retaliation and forgiveness generate stable expectations.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the Ultimatum Game to test rationality:</w:t>
      </w:r>
      <w:r>
        <w:rPr>
          <w:rFonts w:ascii="Calibri" w:hAnsi="Calibri" w:cs="Calibri" w:eastAsia="PingFang SC"/>
          <w:color w:val="3D3A33"/>
          <w:sz w:val="22"/>
          <w:szCs w:val="22"/>
        </w:rPr>
        <w:t xml:space="preserve"> Derive logical predictions, then compare offers and rejection rates with actual conduct. The discrepancy is itself a finding.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Predict offering and accepting one dollar.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Use real money and record offers and rejection rates.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Interpret rejection as willingness to punish unfairness, revising pure-rationality assumptions and adding neuroscience evidence when appropriate.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 evidential ladder for cross-cultural psychology:</w:t>
      </w:r>
      <w:r>
        <w:rPr>
          <w:rFonts w:ascii="Calibri" w:hAnsi="Calibri" w:cs="Calibri" w:eastAsia="PingFang SC"/>
          <w:color w:val="3D3A33"/>
          <w:sz w:val="22"/>
          <w:szCs w:val="22"/>
        </w:rPr>
        <w:t xml:space="preserve"> Test broad claims such as greater Southern honor orientation through increasingly reliable evidence, not impressions.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Survey laws and attitudes toward gun control, punishment, and honor violence.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Separate total from specific crime rates to locate honor-crime differences.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Use trained confederates to provoke insults and measure hormonal, emotional, and cognitive responses.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Keep samples homogeneous—white men, excluding Hispanic and Jewish men—to reduce confounds.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Sixty-three competing programs — Context: Axelrod's computer Prisoner's Dilemma tournament about twenty years before the lecture, from always-cooperate/defect to prime-number and genetic-algorithm strategies.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Sixty-two rivals defeated by four BASIC lines — Context: Rappaport's Tit-for-Tat, among the simplest programs, won.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Mutual cooperation pays three dollars each; unilateral defection pays five to the defector and zero to the cooperator — Context: The classroom card game's concrete payoff matrix.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consecutive rounds, with a highest reported twenty-five dollars; twenty or twenty-one points from four cooperations by one partner and one defection by the other — Context: Short-term temptation in the repeated classroom game.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holds ten dollars and offers B from one to ten — Context: B may only accept or reject; rejection leaves both with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most popular documentary, behind </w:t>
      </w:r>
      <w:r>
        <w:rPr>
          <w:rFonts w:ascii="Calibri" w:hAnsi="Calibri" w:cs="Calibri" w:eastAsia="PingFang SC"/>
          <w:i/>
          <w:color w:val="3D3A33"/>
          <w:sz w:val="22"/>
          <w:szCs w:val="22"/>
        </w:rPr>
        <w:t xml:space="preserve">Fahrenheit 9/11</w:t>
      </w:r>
      <w:r>
        <w:rPr>
          <w:rFonts w:ascii="Calibri" w:hAnsi="Calibri" w:cs="Calibri" w:eastAsia="PingFang SC"/>
          <w:color w:val="3D3A33"/>
          <w:sz w:val="22"/>
          <w:szCs w:val="22"/>
        </w:rPr>
        <w:t xml:space="preserve"> — Context: </w:t>
      </w:r>
      <w:r>
        <w:rPr>
          <w:rFonts w:ascii="Calibri" w:hAnsi="Calibri" w:cs="Calibri" w:eastAsia="PingFang SC"/>
          <w:i/>
          <w:color w:val="3D3A33"/>
          <w:sz w:val="22"/>
          <w:szCs w:val="22"/>
        </w:rPr>
        <w:t xml:space="preserve">March of the Penguins</w:t>
      </w:r>
      <w:r>
        <w:rPr>
          <w:rFonts w:ascii="Calibri" w:hAnsi="Calibri" w:cs="Calibri" w:eastAsia="PingFang SC"/>
          <w:color w:val="3D3A33"/>
          <w:sz w:val="22"/>
          <w:szCs w:val="22"/>
        </w:rPr>
        <w:t xml:space="preserve"> and public reactions to animal parenting.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Monogamy for one breeding season, one year — Context: A correction to family-values readings; penguins find new mates after each season.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hundred versus five, two, or one offspring per lifetime — Context: The thought experiment illustrating quality rather than quantity; fewer young make each more precious.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Daycare ages of six months, two years, and three months — Context: Early-care arrangements do not produce huge developmental differences; subtle effects and their direction remain unclear.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Eighteen months — Context: Children transferred from contact-deprived orphanages to frequently cuddling institutions, illustrating reversibility.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Death about one month earlier at an advanced age — Context: Rappaport's death mentioned while introducing the tournament.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i/>
          <w:color w:val="3D3A33"/>
          <w:sz w:val="22"/>
          <w:szCs w:val="22"/>
        </w:rPr>
        <w:t xml:space="preserve">New York Times</w:t>
      </w:r>
      <w:r>
        <w:rPr>
          <w:rFonts w:ascii="Calibri" w:hAnsi="Calibri" w:cs="Calibri" w:eastAsia="PingFang SC"/>
          <w:color w:val="3D3A33"/>
          <w:sz w:val="22"/>
          <w:szCs w:val="22"/>
        </w:rPr>
        <w:t xml:space="preserve"> article from exactly one year earlier — Context: Violence following disrespect or dirty looks can be understood where repeated interaction and limited policing make reputation important.</w:t>
      </w:r>
    </w:p>
    <w:p>
      <w:pPr>
        <w:spacing w:before="240" w:after="80" w:line="312" w:lineRule="auto"/>
      </w:pPr>
      <w:r>
        <w:rPr>
          <w:rFonts w:ascii="Calibri" w:hAnsi="Calibri" w:cs="Calibri" w:eastAsia="PingFang SC"/>
          <w:b/>
          <w:color w:val="9E3D34"/>
          <w:sz w:val="26"/>
          <w:szCs w:val="26"/>
        </w:rPr>
        <w:t xml:space="preserve">Terminology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974"/>
        <w:gridCol w:w="2177"/>
        <w:gridCol w:w="5209"/>
      </w:tblGrid>
      <w:tr>
        <w:trPr>
          <w:tblHeader/>
        </w:trPr>
        <w:tc>
          <w:tcPr>
            <w:tcW w:w="1974"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177" w:type="dxa"/>
            <w:shd w:val="clear" w:color="auto" w:fill="EAE7DD"/>
          </w:tcPr>
          <w:p>
            <w:pPr>
              <w:spacing w:before="0" w:after="0" w:line="312" w:lineRule="auto"/>
            </w:pPr>
            <w:r>
              <w:rPr>
                <w:rFonts w:ascii="Calibri" w:hAnsi="Calibri" w:cs="Calibri" w:eastAsia="PingFang SC"/>
                <w:b/>
                <w:color w:val="3D3A33"/>
                <w:sz w:val="22"/>
                <w:szCs w:val="22"/>
              </w:rPr>
              <w:t xml:space="preserve">Equivalent</w:t>
            </w:r>
          </w:p>
        </w:tc>
        <w:tc>
          <w:tcPr>
            <w:tcW w:w="5209"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1974" w:type="dxa"/>
          </w:tcPr>
          <w:p>
            <w:pPr>
              <w:spacing w:before="0" w:after="0" w:line="312" w:lineRule="auto"/>
            </w:pPr>
            <w:r>
              <w:rPr>
                <w:rFonts w:ascii="Calibri" w:hAnsi="Calibri" w:cs="Calibri" w:eastAsia="PingFang SC"/>
                <w:color w:val="3D3A33"/>
                <w:sz w:val="22"/>
                <w:szCs w:val="22"/>
              </w:rPr>
              <w:t xml:space="preserve">reciprocal altruism</w:t>
            </w:r>
          </w:p>
        </w:tc>
        <w:tc>
          <w:tcPr>
            <w:tcW w:w="2177" w:type="dxa"/>
          </w:tcPr>
          <w:p>
            <w:pPr>
              <w:spacing w:before="0" w:after="0" w:line="312" w:lineRule="auto"/>
            </w:pPr>
            <w:r>
              <w:rPr>
                <w:rFonts w:ascii="Calibri" w:hAnsi="Calibri" w:cs="Calibri" w:eastAsia="PingFang SC"/>
                <w:color w:val="3D3A33"/>
                <w:sz w:val="22"/>
                <w:szCs w:val="22"/>
              </w:rPr>
              <w:t xml:space="preserve">reciprocal altruism</w:t>
            </w:r>
          </w:p>
        </w:tc>
        <w:tc>
          <w:tcPr>
            <w:tcW w:w="5209" w:type="dxa"/>
          </w:tcPr>
          <w:p>
            <w:pPr>
              <w:spacing w:before="0" w:after="0" w:line="312" w:lineRule="auto"/>
            </w:pPr>
            <w:r>
              <w:rPr>
                <w:rFonts w:ascii="Calibri" w:hAnsi="Calibri" w:cs="Calibri" w:eastAsia="PingFang SC"/>
                <w:color w:val="3D3A33"/>
                <w:sz w:val="22"/>
                <w:szCs w:val="22"/>
              </w:rPr>
              <w:t xml:space="preserve">Kindness premised on future reciprocation, used to explain kindness to non-kin.</w:t>
            </w:r>
          </w:p>
        </w:tc>
      </w:tr>
      <w:tr>
        <w:tc>
          <w:tcPr>
            <w:tcW w:w="1974" w:type="dxa"/>
          </w:tcPr>
          <w:p>
            <w:pPr>
              <w:spacing w:before="0" w:after="0" w:line="312" w:lineRule="auto"/>
            </w:pPr>
            <w:r>
              <w:rPr>
                <w:rFonts w:ascii="Calibri" w:hAnsi="Calibri" w:cs="Calibri" w:eastAsia="PingFang SC"/>
                <w:color w:val="3D3A33"/>
                <w:sz w:val="22"/>
                <w:szCs w:val="22"/>
              </w:rPr>
              <w:t xml:space="preserve">free-rider / cheater</w:t>
            </w:r>
          </w:p>
        </w:tc>
        <w:tc>
          <w:tcPr>
            <w:tcW w:w="2177" w:type="dxa"/>
          </w:tcPr>
          <w:p>
            <w:pPr>
              <w:spacing w:before="0" w:after="0" w:line="312" w:lineRule="auto"/>
            </w:pPr>
            <w:r>
              <w:rPr>
                <w:rFonts w:ascii="Calibri" w:hAnsi="Calibri" w:cs="Calibri" w:eastAsia="PingFang SC"/>
                <w:color w:val="3D3A33"/>
                <w:sz w:val="22"/>
                <w:szCs w:val="22"/>
              </w:rPr>
              <w:t xml:space="preserve">free-rider / cheater</w:t>
            </w:r>
          </w:p>
        </w:tc>
        <w:tc>
          <w:tcPr>
            <w:tcW w:w="5209" w:type="dxa"/>
          </w:tcPr>
          <w:p>
            <w:pPr>
              <w:spacing w:before="0" w:after="0" w:line="312" w:lineRule="auto"/>
            </w:pPr>
            <w:r>
              <w:rPr>
                <w:rFonts w:ascii="Calibri" w:hAnsi="Calibri" w:cs="Calibri" w:eastAsia="PingFang SC"/>
                <w:color w:val="3D3A33"/>
                <w:sz w:val="22"/>
                <w:szCs w:val="22"/>
              </w:rPr>
              <w:t xml:space="preserve">An individual taking cooperative benefits without costs, the central threat to reciprocal stability.</w:t>
            </w:r>
          </w:p>
        </w:tc>
      </w:tr>
      <w:tr>
        <w:tc>
          <w:tcPr>
            <w:tcW w:w="1974" w:type="dxa"/>
          </w:tcPr>
          <w:p>
            <w:pPr>
              <w:spacing w:before="0" w:after="0" w:line="312" w:lineRule="auto"/>
            </w:pPr>
            <w:r>
              <w:rPr>
                <w:rFonts w:ascii="Calibri" w:hAnsi="Calibri" w:cs="Calibri" w:eastAsia="PingFang SC"/>
                <w:color w:val="3D3A33"/>
                <w:sz w:val="22"/>
                <w:szCs w:val="22"/>
              </w:rPr>
              <w:t xml:space="preserve">cheater detection</w:t>
            </w:r>
          </w:p>
        </w:tc>
        <w:tc>
          <w:tcPr>
            <w:tcW w:w="2177" w:type="dxa"/>
          </w:tcPr>
          <w:p>
            <w:pPr>
              <w:spacing w:before="0" w:after="0" w:line="312" w:lineRule="auto"/>
            </w:pPr>
            <w:r>
              <w:rPr>
                <w:rFonts w:ascii="Calibri" w:hAnsi="Calibri" w:cs="Calibri" w:eastAsia="PingFang SC"/>
                <w:color w:val="3D3A33"/>
                <w:sz w:val="22"/>
                <w:szCs w:val="22"/>
              </w:rPr>
              <w:t xml:space="preserve">cheater detection</w:t>
            </w:r>
          </w:p>
        </w:tc>
        <w:tc>
          <w:tcPr>
            <w:tcW w:w="5209" w:type="dxa"/>
          </w:tcPr>
          <w:p>
            <w:pPr>
              <w:spacing w:before="0" w:after="0" w:line="312" w:lineRule="auto"/>
            </w:pPr>
            <w:r>
              <w:rPr>
                <w:rFonts w:ascii="Calibri" w:hAnsi="Calibri" w:cs="Calibri" w:eastAsia="PingFang SC"/>
                <w:color w:val="3D3A33"/>
                <w:sz w:val="22"/>
                <w:szCs w:val="22"/>
              </w:rPr>
              <w:t xml:space="preserve">Recognizing, remembering, and punishing cheaters, argued to be necessary for reciprocal altruism.</w:t>
            </w:r>
          </w:p>
        </w:tc>
      </w:tr>
      <w:tr>
        <w:tc>
          <w:tcPr>
            <w:tcW w:w="1974" w:type="dxa"/>
          </w:tcPr>
          <w:p>
            <w:pPr>
              <w:spacing w:before="0" w:after="0" w:line="312" w:lineRule="auto"/>
            </w:pPr>
            <w:r>
              <w:rPr>
                <w:rFonts w:ascii="Calibri" w:hAnsi="Calibri" w:cs="Calibri" w:eastAsia="PingFang SC"/>
                <w:color w:val="3D3A33"/>
                <w:sz w:val="22"/>
                <w:szCs w:val="22"/>
              </w:rPr>
              <w:t xml:space="preserve">Prisoner's Dilemma</w:t>
            </w:r>
          </w:p>
        </w:tc>
        <w:tc>
          <w:tcPr>
            <w:tcW w:w="2177" w:type="dxa"/>
          </w:tcPr>
          <w:p>
            <w:pPr>
              <w:spacing w:before="0" w:after="0" w:line="312" w:lineRule="auto"/>
            </w:pPr>
            <w:r>
              <w:rPr>
                <w:rFonts w:ascii="Calibri" w:hAnsi="Calibri" w:cs="Calibri" w:eastAsia="PingFang SC"/>
                <w:color w:val="3D3A33"/>
                <w:sz w:val="22"/>
                <w:szCs w:val="22"/>
              </w:rPr>
              <w:t xml:space="preserve">Prisoner's Dilemma</w:t>
            </w:r>
          </w:p>
        </w:tc>
        <w:tc>
          <w:tcPr>
            <w:tcW w:w="5209" w:type="dxa"/>
          </w:tcPr>
          <w:p>
            <w:pPr>
              <w:spacing w:before="0" w:after="0" w:line="312" w:lineRule="auto"/>
            </w:pPr>
            <w:r>
              <w:rPr>
                <w:rFonts w:ascii="Calibri" w:hAnsi="Calibri" w:cs="Calibri" w:eastAsia="PingFang SC"/>
                <w:color w:val="3D3A33"/>
                <w:sz w:val="22"/>
                <w:szCs w:val="22"/>
              </w:rPr>
              <w:t xml:space="preserve">Defection dominates regardless of the other choice, yet mutual defection worsens both outcomes; the lecture's central tool.</w:t>
            </w:r>
          </w:p>
        </w:tc>
      </w:tr>
      <w:tr>
        <w:tc>
          <w:tcPr>
            <w:tcW w:w="1974" w:type="dxa"/>
          </w:tcPr>
          <w:p>
            <w:pPr>
              <w:spacing w:before="0" w:after="0" w:line="312" w:lineRule="auto"/>
            </w:pPr>
            <w:r>
              <w:rPr>
                <w:rFonts w:ascii="Calibri" w:hAnsi="Calibri" w:cs="Calibri" w:eastAsia="PingFang SC"/>
                <w:color w:val="3D3A33"/>
                <w:sz w:val="22"/>
                <w:szCs w:val="22"/>
              </w:rPr>
              <w:t xml:space="preserve">Tit-for-Tat</w:t>
            </w:r>
          </w:p>
        </w:tc>
        <w:tc>
          <w:tcPr>
            <w:tcW w:w="2177" w:type="dxa"/>
          </w:tcPr>
          <w:p>
            <w:pPr>
              <w:spacing w:before="0" w:after="0" w:line="312" w:lineRule="auto"/>
            </w:pPr>
            <w:r>
              <w:rPr>
                <w:rFonts w:ascii="Calibri" w:hAnsi="Calibri" w:cs="Calibri" w:eastAsia="PingFang SC"/>
                <w:color w:val="3D3A33"/>
                <w:sz w:val="22"/>
                <w:szCs w:val="22"/>
              </w:rPr>
              <w:t xml:space="preserve">Tit-for-Tat / reciprocation in kind</w:t>
            </w:r>
          </w:p>
        </w:tc>
        <w:tc>
          <w:tcPr>
            <w:tcW w:w="5209" w:type="dxa"/>
          </w:tcPr>
          <w:p>
            <w:pPr>
              <w:spacing w:before="0" w:after="0" w:line="312" w:lineRule="auto"/>
            </w:pPr>
            <w:r>
              <w:rPr>
                <w:rFonts w:ascii="Calibri" w:hAnsi="Calibri" w:cs="Calibri" w:eastAsia="PingFang SC"/>
                <w:color w:val="3D3A33"/>
                <w:sz w:val="22"/>
                <w:szCs w:val="22"/>
              </w:rPr>
              <w:t xml:space="preserve">Cooperate first, then copy the opponent's previous move; won Axelrod's tournament with four lines.</w:t>
            </w:r>
          </w:p>
        </w:tc>
      </w:tr>
      <w:tr>
        <w:tc>
          <w:tcPr>
            <w:tcW w:w="1974" w:type="dxa"/>
          </w:tcPr>
          <w:p>
            <w:pPr>
              <w:spacing w:before="0" w:after="0" w:line="312" w:lineRule="auto"/>
            </w:pPr>
            <w:r>
              <w:rPr>
                <w:rFonts w:ascii="Calibri" w:hAnsi="Calibri" w:cs="Calibri" w:eastAsia="PingFang SC"/>
                <w:color w:val="3D3A33"/>
                <w:sz w:val="22"/>
                <w:szCs w:val="22"/>
              </w:rPr>
              <w:t xml:space="preserve">Ultimatum Game</w:t>
            </w:r>
          </w:p>
        </w:tc>
        <w:tc>
          <w:tcPr>
            <w:tcW w:w="2177" w:type="dxa"/>
          </w:tcPr>
          <w:p>
            <w:pPr>
              <w:spacing w:before="0" w:after="0" w:line="312" w:lineRule="auto"/>
            </w:pPr>
            <w:r>
              <w:rPr>
                <w:rFonts w:ascii="Calibri" w:hAnsi="Calibri" w:cs="Calibri" w:eastAsia="PingFang SC"/>
                <w:color w:val="3D3A33"/>
                <w:sz w:val="22"/>
                <w:szCs w:val="22"/>
              </w:rPr>
              <w:t xml:space="preserve">Ultimatum Game</w:t>
            </w:r>
          </w:p>
        </w:tc>
        <w:tc>
          <w:tcPr>
            <w:tcW w:w="5209" w:type="dxa"/>
          </w:tcPr>
          <w:p>
            <w:pPr>
              <w:spacing w:before="0" w:after="0" w:line="312" w:lineRule="auto"/>
            </w:pPr>
            <w:r>
              <w:rPr>
                <w:rFonts w:ascii="Calibri" w:hAnsi="Calibri" w:cs="Calibri" w:eastAsia="PingFang SC"/>
                <w:color w:val="3D3A33"/>
                <w:sz w:val="22"/>
                <w:szCs w:val="22"/>
              </w:rPr>
              <w:t xml:space="preserve">One party offers, the other accepts or rejects; rejection zeros both payoffs, testing pure rationality.</w:t>
            </w:r>
          </w:p>
        </w:tc>
      </w:tr>
      <w:tr>
        <w:tc>
          <w:tcPr>
            <w:tcW w:w="1974" w:type="dxa"/>
          </w:tcPr>
          <w:p>
            <w:pPr>
              <w:spacing w:before="0" w:after="0" w:line="312" w:lineRule="auto"/>
            </w:pPr>
            <w:r>
              <w:rPr>
                <w:rFonts w:ascii="Calibri" w:hAnsi="Calibri" w:cs="Calibri" w:eastAsia="PingFang SC"/>
                <w:color w:val="3D3A33"/>
                <w:sz w:val="22"/>
                <w:szCs w:val="22"/>
              </w:rPr>
              <w:t xml:space="preserve">Cupboard Theory</w:t>
            </w:r>
          </w:p>
        </w:tc>
        <w:tc>
          <w:tcPr>
            <w:tcW w:w="2177" w:type="dxa"/>
          </w:tcPr>
          <w:p>
            <w:pPr>
              <w:spacing w:before="0" w:after="0" w:line="312" w:lineRule="auto"/>
            </w:pPr>
            <w:r>
              <w:rPr>
                <w:rFonts w:ascii="Calibri" w:hAnsi="Calibri" w:cs="Calibri" w:eastAsia="PingFang SC"/>
                <w:color w:val="3D3A33"/>
                <w:sz w:val="22"/>
                <w:szCs w:val="22"/>
              </w:rPr>
              <w:t xml:space="preserve">Cupboard Theory</w:t>
            </w:r>
          </w:p>
        </w:tc>
        <w:tc>
          <w:tcPr>
            <w:tcW w:w="5209" w:type="dxa"/>
          </w:tcPr>
          <w:p>
            <w:pPr>
              <w:spacing w:before="0" w:after="0" w:line="312" w:lineRule="auto"/>
            </w:pPr>
            <w:r>
              <w:rPr>
                <w:rFonts w:ascii="Calibri" w:hAnsi="Calibri" w:cs="Calibri" w:eastAsia="PingFang SC"/>
                <w:color w:val="3D3A33"/>
                <w:sz w:val="22"/>
                <w:szCs w:val="22"/>
              </w:rPr>
              <w:t xml:space="preserve">The operant-conditioning account that infants love mothers because they supply food.</w:t>
            </w:r>
          </w:p>
        </w:tc>
      </w:tr>
      <w:tr>
        <w:tc>
          <w:tcPr>
            <w:tcW w:w="1974" w:type="dxa"/>
          </w:tcPr>
          <w:p>
            <w:pPr>
              <w:spacing w:before="0" w:after="0" w:line="312" w:lineRule="auto"/>
            </w:pPr>
            <w:r>
              <w:rPr>
                <w:rFonts w:ascii="Calibri" w:hAnsi="Calibri" w:cs="Calibri" w:eastAsia="PingFang SC"/>
                <w:color w:val="3D3A33"/>
                <w:sz w:val="22"/>
                <w:szCs w:val="22"/>
              </w:rPr>
              <w:t xml:space="preserve">attachment</w:t>
            </w:r>
          </w:p>
        </w:tc>
        <w:tc>
          <w:tcPr>
            <w:tcW w:w="2177" w:type="dxa"/>
          </w:tcPr>
          <w:p>
            <w:pPr>
              <w:spacing w:before="0" w:after="0" w:line="312" w:lineRule="auto"/>
            </w:pPr>
            <w:r>
              <w:rPr>
                <w:rFonts w:ascii="Calibri" w:hAnsi="Calibri" w:cs="Calibri" w:eastAsia="PingFang SC"/>
                <w:color w:val="3D3A33"/>
                <w:sz w:val="22"/>
                <w:szCs w:val="22"/>
              </w:rPr>
              <w:t xml:space="preserve">attachment</w:t>
            </w:r>
          </w:p>
        </w:tc>
        <w:tc>
          <w:tcPr>
            <w:tcW w:w="5209" w:type="dxa"/>
          </w:tcPr>
          <w:p>
            <w:pPr>
              <w:spacing w:before="0" w:after="0" w:line="312" w:lineRule="auto"/>
            </w:pPr>
            <w:r>
              <w:rPr>
                <w:rFonts w:ascii="Calibri" w:hAnsi="Calibri" w:cs="Calibri" w:eastAsia="PingFang SC"/>
                <w:color w:val="3D3A33"/>
                <w:sz w:val="22"/>
                <w:szCs w:val="22"/>
              </w:rPr>
              <w:t xml:space="preserve">An emotional bond to the closest caregiver that provides a secure base under threat.</w:t>
            </w:r>
          </w:p>
        </w:tc>
      </w:tr>
      <w:tr>
        <w:tc>
          <w:tcPr>
            <w:tcW w:w="1974" w:type="dxa"/>
          </w:tcPr>
          <w:p>
            <w:pPr>
              <w:spacing w:before="0" w:after="0" w:line="312" w:lineRule="auto"/>
            </w:pPr>
            <w:r>
              <w:rPr>
                <w:rFonts w:ascii="Calibri" w:hAnsi="Calibri" w:cs="Calibri" w:eastAsia="PingFang SC"/>
                <w:color w:val="3D3A33"/>
                <w:sz w:val="22"/>
                <w:szCs w:val="22"/>
              </w:rPr>
              <w:t xml:space="preserve">imprinting</w:t>
            </w:r>
          </w:p>
        </w:tc>
        <w:tc>
          <w:tcPr>
            <w:tcW w:w="2177" w:type="dxa"/>
          </w:tcPr>
          <w:p>
            <w:pPr>
              <w:spacing w:before="0" w:after="0" w:line="312" w:lineRule="auto"/>
            </w:pPr>
            <w:r>
              <w:rPr>
                <w:rFonts w:ascii="Calibri" w:hAnsi="Calibri" w:cs="Calibri" w:eastAsia="PingFang SC"/>
                <w:color w:val="3D3A33"/>
                <w:sz w:val="22"/>
                <w:szCs w:val="22"/>
              </w:rPr>
              <w:t xml:space="preserve">imprinting</w:t>
            </w:r>
          </w:p>
        </w:tc>
        <w:tc>
          <w:tcPr>
            <w:tcW w:w="5209" w:type="dxa"/>
          </w:tcPr>
          <w:p>
            <w:pPr>
              <w:spacing w:before="0" w:after="0" w:line="312" w:lineRule="auto"/>
            </w:pPr>
            <w:r>
              <w:rPr>
                <w:rFonts w:ascii="Calibri" w:hAnsi="Calibri" w:cs="Calibri" w:eastAsia="PingFang SC"/>
                <w:color w:val="3D3A33"/>
                <w:sz w:val="22"/>
                <w:szCs w:val="22"/>
              </w:rPr>
              <w:t xml:space="preserve">The claim that a brief post-birth moment fixes attachment; the lecture rejects a critical window here.</w:t>
            </w:r>
          </w:p>
        </w:tc>
      </w:tr>
      <w:tr>
        <w:tc>
          <w:tcPr>
            <w:tcW w:w="1974" w:type="dxa"/>
          </w:tcPr>
          <w:p>
            <w:pPr>
              <w:spacing w:before="0" w:after="0" w:line="312" w:lineRule="auto"/>
            </w:pPr>
            <w:r>
              <w:rPr>
                <w:rFonts w:ascii="Calibri" w:hAnsi="Calibri" w:cs="Calibri" w:eastAsia="PingFang SC"/>
                <w:color w:val="3D3A33"/>
                <w:sz w:val="22"/>
                <w:szCs w:val="22"/>
              </w:rPr>
              <w:t xml:space="preserve">cloth mother / wire mother</w:t>
            </w:r>
          </w:p>
        </w:tc>
        <w:tc>
          <w:tcPr>
            <w:tcW w:w="2177" w:type="dxa"/>
          </w:tcPr>
          <w:p>
            <w:pPr>
              <w:spacing w:before="0" w:after="0" w:line="312" w:lineRule="auto"/>
            </w:pPr>
            <w:r>
              <w:rPr>
                <w:rFonts w:ascii="Calibri" w:hAnsi="Calibri" w:cs="Calibri" w:eastAsia="PingFang SC"/>
                <w:color w:val="3D3A33"/>
                <w:sz w:val="22"/>
                <w:szCs w:val="22"/>
              </w:rPr>
              <w:t xml:space="preserve">cloth mother / wire mother</w:t>
            </w:r>
          </w:p>
        </w:tc>
        <w:tc>
          <w:tcPr>
            <w:tcW w:w="5209" w:type="dxa"/>
          </w:tcPr>
          <w:p>
            <w:pPr>
              <w:spacing w:before="0" w:after="0" w:line="312" w:lineRule="auto"/>
            </w:pPr>
            <w:r>
              <w:rPr>
                <w:rFonts w:ascii="Calibri" w:hAnsi="Calibri" w:cs="Calibri" w:eastAsia="PingFang SC"/>
                <w:color w:val="3D3A33"/>
                <w:sz w:val="22"/>
                <w:szCs w:val="22"/>
              </w:rPr>
              <w:t xml:space="preserve">Harlow's warmth-providing and food-providing surrogates, separating attachment explanations.</w:t>
            </w:r>
          </w:p>
        </w:tc>
      </w:tr>
      <w:tr>
        <w:tc>
          <w:tcPr>
            <w:tcW w:w="1974" w:type="dxa"/>
          </w:tcPr>
          <w:p>
            <w:pPr>
              <w:spacing w:before="0" w:after="0" w:line="312" w:lineRule="auto"/>
            </w:pPr>
            <w:r>
              <w:rPr>
                <w:rFonts w:ascii="Calibri" w:hAnsi="Calibri" w:cs="Calibri" w:eastAsia="PingFang SC"/>
                <w:color w:val="3D3A33"/>
                <w:sz w:val="22"/>
                <w:szCs w:val="22"/>
              </w:rPr>
              <w:t xml:space="preserve">culture of honor</w:t>
            </w:r>
          </w:p>
        </w:tc>
        <w:tc>
          <w:tcPr>
            <w:tcW w:w="2177" w:type="dxa"/>
          </w:tcPr>
          <w:p>
            <w:pPr>
              <w:spacing w:before="0" w:after="0" w:line="312" w:lineRule="auto"/>
            </w:pPr>
            <w:r>
              <w:rPr>
                <w:rFonts w:ascii="Calibri" w:hAnsi="Calibri" w:cs="Calibri" w:eastAsia="PingFang SC"/>
                <w:color w:val="3D3A33"/>
                <w:sz w:val="22"/>
                <w:szCs w:val="22"/>
              </w:rPr>
              <w:t xml:space="preserve">culture of honor</w:t>
            </w:r>
          </w:p>
        </w:tc>
        <w:tc>
          <w:tcPr>
            <w:tcW w:w="5209" w:type="dxa"/>
          </w:tcPr>
          <w:p>
            <w:pPr>
              <w:spacing w:before="0" w:after="0" w:line="312" w:lineRule="auto"/>
            </w:pPr>
            <w:r>
              <w:rPr>
                <w:rFonts w:ascii="Calibri" w:hAnsi="Calibri" w:cs="Calibri" w:eastAsia="PingFang SC"/>
                <w:color w:val="3D3A33"/>
                <w:sz w:val="22"/>
                <w:szCs w:val="22"/>
              </w:rPr>
              <w:t xml:space="preserve">Norms of violent responses to insults where law is unreliable and resources vulnerable.</w:t>
            </w:r>
          </w:p>
        </w:tc>
      </w:tr>
      <w:tr>
        <w:tc>
          <w:tcPr>
            <w:tcW w:w="1974" w:type="dxa"/>
          </w:tcPr>
          <w:p>
            <w:pPr>
              <w:spacing w:before="0" w:after="0" w:line="312" w:lineRule="auto"/>
            </w:pPr>
            <w:r>
              <w:rPr>
                <w:rFonts w:ascii="Calibri" w:hAnsi="Calibri" w:cs="Calibri" w:eastAsia="PingFang SC"/>
                <w:color w:val="3D3A33"/>
                <w:sz w:val="22"/>
                <w:szCs w:val="22"/>
              </w:rPr>
              <w:t xml:space="preserve">evolutionarily stable strategy</w:t>
            </w:r>
          </w:p>
        </w:tc>
        <w:tc>
          <w:tcPr>
            <w:tcW w:w="2177" w:type="dxa"/>
          </w:tcPr>
          <w:p>
            <w:pPr>
              <w:spacing w:before="0" w:after="0" w:line="312" w:lineRule="auto"/>
            </w:pPr>
            <w:r>
              <w:rPr>
                <w:rFonts w:ascii="Calibri" w:hAnsi="Calibri" w:cs="Calibri" w:eastAsia="PingFang SC"/>
                <w:color w:val="3D3A33"/>
                <w:sz w:val="22"/>
                <w:szCs w:val="22"/>
              </w:rPr>
              <w:t xml:space="preserve">evolutionarily stable strategy</w:t>
            </w:r>
          </w:p>
        </w:tc>
        <w:tc>
          <w:tcPr>
            <w:tcW w:w="5209" w:type="dxa"/>
          </w:tcPr>
          <w:p>
            <w:pPr>
              <w:spacing w:before="0" w:after="0" w:line="312" w:lineRule="auto"/>
            </w:pPr>
            <w:r>
              <w:rPr>
                <w:rFonts w:ascii="Calibri" w:hAnsi="Calibri" w:cs="Calibri" w:eastAsia="PingFang SC"/>
                <w:color w:val="3D3A33"/>
                <w:sz w:val="22"/>
                <w:szCs w:val="22"/>
              </w:rPr>
              <w:t xml:space="preserve">A strategy resistant to invasion by alternatives such as cheating, used to question cooperation's persistence.</w:t>
            </w:r>
          </w:p>
        </w:tc>
      </w:tr>
      <w:tr>
        <w:tc>
          <w:tcPr>
            <w:tcW w:w="1974" w:type="dxa"/>
          </w:tcPr>
          <w:p>
            <w:pPr>
              <w:spacing w:before="0" w:after="0" w:line="312" w:lineRule="auto"/>
            </w:pPr>
            <w:r>
              <w:rPr>
                <w:rFonts w:ascii="Calibri" w:hAnsi="Calibri" w:cs="Calibri" w:eastAsia="PingFang SC"/>
                <w:color w:val="3D3A33"/>
                <w:sz w:val="22"/>
                <w:szCs w:val="22"/>
              </w:rPr>
              <w:t xml:space="preserve">natural experiment</w:t>
            </w:r>
          </w:p>
        </w:tc>
        <w:tc>
          <w:tcPr>
            <w:tcW w:w="2177" w:type="dxa"/>
          </w:tcPr>
          <w:p>
            <w:pPr>
              <w:spacing w:before="0" w:after="0" w:line="312" w:lineRule="auto"/>
            </w:pPr>
            <w:r>
              <w:rPr>
                <w:rFonts w:ascii="Calibri" w:hAnsi="Calibri" w:cs="Calibri" w:eastAsia="PingFang SC"/>
                <w:color w:val="3D3A33"/>
                <w:sz w:val="22"/>
                <w:szCs w:val="22"/>
              </w:rPr>
              <w:t xml:space="preserve">natural experiment</w:t>
            </w:r>
          </w:p>
        </w:tc>
        <w:tc>
          <w:tcPr>
            <w:tcW w:w="5209" w:type="dxa"/>
          </w:tcPr>
          <w:p>
            <w:pPr>
              <w:spacing w:before="0" w:after="0" w:line="312" w:lineRule="auto"/>
            </w:pPr>
            <w:r>
              <w:rPr>
                <w:rFonts w:ascii="Calibri" w:hAnsi="Calibri" w:cs="Calibri" w:eastAsia="PingFang SC"/>
                <w:color w:val="3D3A33"/>
                <w:sz w:val="22"/>
                <w:szCs w:val="22"/>
              </w:rPr>
              <w:t xml:space="preserve">Using unfortunate real-world conditions, such as harsh orphanages, for causal clues when manipulation is impossible.</w:t>
            </w:r>
          </w:p>
        </w:tc>
      </w:tr>
      <w:tr>
        <w:tc>
          <w:tcPr>
            <w:tcW w:w="1974" w:type="dxa"/>
          </w:tcPr>
          <w:p>
            <w:pPr>
              <w:spacing w:before="0" w:after="0" w:line="312" w:lineRule="auto"/>
            </w:pPr>
            <w:r>
              <w:rPr>
                <w:rFonts w:ascii="Calibri" w:hAnsi="Calibri" w:cs="Calibri" w:eastAsia="PingFang SC"/>
                <w:color w:val="3D3A33"/>
                <w:sz w:val="22"/>
                <w:szCs w:val="22"/>
              </w:rPr>
              <w:t xml:space="preserve">testosterone / cortisol</w:t>
            </w:r>
          </w:p>
        </w:tc>
        <w:tc>
          <w:tcPr>
            <w:tcW w:w="2177" w:type="dxa"/>
          </w:tcPr>
          <w:p>
            <w:pPr>
              <w:spacing w:before="0" w:after="0" w:line="312" w:lineRule="auto"/>
            </w:pPr>
            <w:r>
              <w:rPr>
                <w:rFonts w:ascii="Calibri" w:hAnsi="Calibri" w:cs="Calibri" w:eastAsia="PingFang SC"/>
                <w:color w:val="3D3A33"/>
                <w:sz w:val="22"/>
                <w:szCs w:val="22"/>
              </w:rPr>
              <w:t xml:space="preserve">testosterone / cortisol</w:t>
            </w:r>
          </w:p>
        </w:tc>
        <w:tc>
          <w:tcPr>
            <w:tcW w:w="5209" w:type="dxa"/>
          </w:tcPr>
          <w:p>
            <w:pPr>
              <w:spacing w:before="0" w:after="0" w:line="312" w:lineRule="auto"/>
            </w:pPr>
            <w:r>
              <w:rPr>
                <w:rFonts w:ascii="Calibri" w:hAnsi="Calibri" w:cs="Calibri" w:eastAsia="PingFang SC"/>
                <w:color w:val="3D3A33"/>
                <w:sz w:val="22"/>
                <w:szCs w:val="22"/>
              </w:rPr>
              <w:t xml:space="preserve">Hormones rising more in insulted Southern participants, objectively measuring stress responses.</w:t>
            </w:r>
          </w:p>
        </w:tc>
      </w:tr>
      <w:tr>
        <w:tc>
          <w:tcPr>
            <w:tcW w:w="1974" w:type="dxa"/>
          </w:tcPr>
          <w:p>
            <w:pPr>
              <w:spacing w:before="0" w:after="0" w:line="312" w:lineRule="auto"/>
            </w:pPr>
            <w:r>
              <w:rPr>
                <w:rFonts w:ascii="Calibri" w:hAnsi="Calibri" w:cs="Calibri" w:eastAsia="PingFang SC"/>
                <w:color w:val="3D3A33"/>
                <w:sz w:val="22"/>
                <w:szCs w:val="22"/>
              </w:rPr>
              <w:t xml:space="preserve">Duchenne smile</w:t>
            </w:r>
          </w:p>
        </w:tc>
        <w:tc>
          <w:tcPr>
            <w:tcW w:w="2177" w:type="dxa"/>
          </w:tcPr>
          <w:p>
            <w:pPr>
              <w:spacing w:before="0" w:after="0" w:line="312" w:lineRule="auto"/>
            </w:pPr>
            <w:r>
              <w:rPr>
                <w:rFonts w:ascii="Calibri" w:hAnsi="Calibri" w:cs="Calibri" w:eastAsia="PingFang SC"/>
                <w:color w:val="3D3A33"/>
                <w:sz w:val="22"/>
                <w:szCs w:val="22"/>
              </w:rPr>
              <w:t xml:space="preserve">Duchenne smile</w:t>
            </w:r>
          </w:p>
        </w:tc>
        <w:tc>
          <w:tcPr>
            <w:tcW w:w="5209" w:type="dxa"/>
          </w:tcPr>
          <w:p>
            <w:pPr>
              <w:spacing w:before="0" w:after="0" w:line="312" w:lineRule="auto"/>
            </w:pPr>
            <w:r>
              <w:rPr>
                <w:rFonts w:ascii="Calibri" w:hAnsi="Calibri" w:cs="Calibri" w:eastAsia="PingFang SC"/>
                <w:color w:val="3D3A33"/>
                <w:sz w:val="22"/>
                <w:szCs w:val="22"/>
              </w:rPr>
              <w:t xml:space="preserve">A genuine happiness smile without a nonhuman-primate equivalent, answering the previous lecture's question.</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