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05. Arguments for the existence of the soul, Part III: Free will and near-death experiences</w:t>
      </w:r>
    </w:p>
    <w:p>
      <w:pPr>
        <w:spacing w:before="240" w:after="80" w:line="312" w:lineRule="auto"/>
      </w:pPr>
      <w:r>
        <w:rPr>
          <w:rFonts w:ascii="Calibri" w:hAnsi="Calibri" w:cs="Calibri" w:eastAsia="PingFang SC"/>
          <w:b/>
          <w:color w:val="33302A"/>
          <w:sz w:val="32"/>
          <w:szCs w:val="32"/>
        </w:rPr>
        <w:t xml:space="preserve">Lecture 05 · Arguments for the existence of the soul, Part III: Free will and near-death experiences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48:02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Three routes of inference to the best explanation — free will, near-death experiences, and séances — each rest on premises that can be pulled apart (the illusion theory, quantum indeterminacy, compatibilism), so the soul issues nothing better than a promissory note of explanation; what cuts sharpest is the Cartesian argument, since I can conceive of my mind existing without my body, the two must be logically distinct.</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free will argument is built out of three premises, none of which can be dropped, and all three can be reasonably challenged: the illusion theory denies that we have free will; the standard interpretation of quantum mechanics denies that all purely physical systems are subject to determinism — a radioactive atom has an 80 percent chance of decaying within 24 hours and a 20 percent chance of not decaying, with no deeper explanation of the difference between the two — and compatibilism denies that nothing subject to determinism has free will, so the argument "requires a lot." The family of arguments then turns from everyday features to supernatural phenomena; "they never really died" is beaten back by the France and hallway analogies, but that only restores the standing of the evidence, and the question remains which explanation is better, the dualist's "two rooms" or the physicalist's "one room" — and for now physicalism has issued only a promissory note. Consciousness, with the qualitative aspect of "smelling coffee, tasting pineapple, seeing red," remains its outstanding debt, but "not yet seeing how to explain it" is not the same as "seeing that it cannot be explained," so at best the result is a tie. Finally there is the Cartesian argument: since the story of a mirror with no body in it is conceivable, mind and body must be logically distinct; it allows that in the actual world metaphysical laws may bind the two tightly together, and whether it succeeds is left to the next lecture.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 premises are dismantled independently of one another.</w:t>
      </w:r>
      <w:r>
        <w:rPr>
          <w:rFonts w:ascii="Calibri" w:hAnsi="Calibri" w:cs="Calibri" w:eastAsia="PingFang SC"/>
          <w:color w:val="3D3A33"/>
          <w:sz w:val="22"/>
          <w:szCs w:val="22"/>
        </w:rPr>
        <w:t xml:space="preserve"> The illusion theory, quantum indeterminism, and compatibilism each attack a different premise. Since the conclusion needs all three, patching up any one of them cannot rescue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Quantum randomness does not serve free will.</w:t>
      </w:r>
      <w:r>
        <w:rPr>
          <w:rFonts w:ascii="Calibri" w:hAnsi="Calibri" w:cs="Calibri" w:eastAsia="PingFang SC"/>
          <w:color w:val="3D3A33"/>
          <w:sz w:val="22"/>
          <w:szCs w:val="22"/>
        </w:rPr>
        <w:t xml:space="preserve"> The 80/20 example refutes only the claim that all purely physical systems are subject to determinism. Even if randomness is not freedom, it is enough that premise three collapses.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"They never really died" is bad philosophy, not a good objection.</w:t>
      </w:r>
      <w:r>
        <w:rPr>
          <w:rFonts w:ascii="Calibri" w:hAnsi="Calibri" w:cs="Calibri" w:eastAsia="PingFang SC"/>
          <w:color w:val="3D3A33"/>
          <w:sz w:val="22"/>
          <w:szCs w:val="22"/>
        </w:rPr>
        <w:t xml:space="preserve"> Partial experience, or even a look in from the border, can still supply relevant evidence. But restoring the standing of the evidence is not the same as awarding the best explanation to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soul hypothesis is demoted to a promissory note of explanation.</w:t>
      </w:r>
      <w:r>
        <w:rPr>
          <w:rFonts w:ascii="Calibri" w:hAnsi="Calibri" w:cs="Calibri" w:eastAsia="PingFang SC"/>
          <w:color w:val="3D3A33"/>
          <w:sz w:val="22"/>
          <w:szCs w:val="22"/>
        </w:rPr>
        <w:t xml:space="preserve"> What it offers is not an explanation but a promise, so at best it ties with physicalism, and the outstanding debt over consciousness does not automatically convert into a point in its favour.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Free Will Argument: Three Premises and One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treats free will as a fact that stands in need of explanation, and it claims that only an immaterial soul can explain it. It therefore belongs to inference to the best explanation, within which determinism means that replaying the same initial conditions must yield the same outcome.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syllogism runs: we have free will; nothing subject to determinism has free will; all purely physical systems are subject to determinism; therefore we are not purely physical systems. None of the three premises can be given up, and without them a person would amount to nothing more than a glorified robot.</w:t>
      </w:r>
    </w:p>
    <w:p>
      <w:pPr>
        <w:spacing w:before="240" w:after="80" w:line="312" w:lineRule="auto"/>
      </w:pPr>
      <w:r>
        <w:rPr>
          <w:rFonts w:ascii="Calibri" w:hAnsi="Calibri" w:cs="Calibri" w:eastAsia="PingFang SC"/>
          <w:b/>
          <w:color w:val="175244"/>
          <w:sz w:val="22"/>
          <w:szCs w:val="22"/>
        </w:rPr>
        <w:t xml:space="preserve">Each Premise Fails in Turn: Illusion, Quantum Mechanics, Compatibilism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Premise one can be defeated by the claim that free will is an illusion: some philosophers grant that we believe ourselves to be free while holding that this belief is false. That route is refused here — the position taken is that we really do have free will.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Premise three is an empirical scientific claim: the standard interpretation of quantum mechanics delivers fundamental laws that are not deterministic — a radioactive atom has an 80 percent chance of decaying within 24 hours and a 20 percent chance of not decaying, and there is no deeper explanation of why this batch decays and that batch does not. Purely physical systems therefore need not be subject to determinism.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Premise two is the incompatibilist claim, and the position adopted here is compatibilism. So the argument "requires a lot" — what has been offered is a shifting of the burden rather than a refutation.</w:t>
      </w:r>
    </w:p>
    <w:p>
      <w:pPr>
        <w:spacing w:before="240" w:after="80" w:line="312" w:lineRule="auto"/>
      </w:pPr>
      <w:r>
        <w:rPr>
          <w:rFonts w:ascii="Calibri" w:hAnsi="Calibri" w:cs="Calibri" w:eastAsia="PingFang SC"/>
          <w:b/>
          <w:color w:val="175244"/>
          <w:sz w:val="22"/>
          <w:szCs w:val="22"/>
        </w:rPr>
        <w:t xml:space="preserve">The Family Turns to the Supernatural and the Shared Script of Near-Death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earlier arguments all leaned on everyday features — creativity, feeling, reasoning, free will; if those cannot carry the weight of a soul, the family turns to anomalous phenomena: ghosts, extrasensory perception (ESP), near-death experiences, séances. These are independent of one another, so the collapse of one does not make the whole family worthless.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near-death script is similar across cultures: leaving the body and looking down on it; euphoria; a white light at the end of a tunnel; communication with relatives who died earlier; the sense of having gone to heaven, followed by being pulled back to the hospital room. The dualist's "two rooms" explanation is that the soul entered the room of the next life and was yanked back, because the body was lying on the operating table the whole time.</w:t>
      </w:r>
    </w:p>
    <w:p>
      <w:pPr>
        <w:spacing w:before="240" w:after="80" w:line="312" w:lineRule="auto"/>
      </w:pPr>
      <w:r>
        <w:rPr>
          <w:rFonts w:ascii="Calibri" w:hAnsi="Calibri" w:cs="Calibri" w:eastAsia="PingFang SC"/>
          <w:b/>
          <w:color w:val="175244"/>
          <w:sz w:val="22"/>
          <w:szCs w:val="22"/>
        </w:rPr>
        <w:t xml:space="preserve">What Is Wrong with "They Never Really Died": France, the Hallway, and Bad Philosophy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is that these people never really died — 20 minutes later they were plainly still alive — so their experiences cannot count as genuine reports about the world after death, whereas what we want to know is what permanent death is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France analogy dismantles it: "you did not move to France permanently, so your experience cannot tell us what permanently moving to France is like" is plainly absurd; after only a few days, or even standing on the border and looking in, I still have something relevant to say. The hallway analogy is the same: a person in the lecture hall can still see what is going on in the hallway. So revoking the evidential standing of near-death experiences belongs to philosophy in the bad sense — but that only restores the standing, it does not save the argument.</w:t>
      </w:r>
    </w:p>
    <w:p>
      <w:pPr>
        <w:spacing w:before="240" w:after="80" w:line="312" w:lineRule="auto"/>
      </w:pPr>
      <w:r>
        <w:rPr>
          <w:rFonts w:ascii="Calibri" w:hAnsi="Calibri" w:cs="Calibri" w:eastAsia="PingFang SC"/>
          <w:b/>
          <w:color w:val="175244"/>
          <w:sz w:val="22"/>
          <w:szCs w:val="22"/>
        </w:rPr>
        <w:t xml:space="preserve">The One-Room Explanation: Life as a Biological Process and a Promissory Note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"one-room explanation": there is only this life, this one room, and when you get very close to the wall things look and feel rather different from the way they do in the middle of the room. The metaphor invites the question "what is on the other side of the wall?", and the physicalist's answer is: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better formulation is the biological version: life is a biological process, and in its closing stages some rather unusual biological processes kick in; rarely, but not unheard of, some people undergo them and then return to the normal processes and can talk about it. But this is only a promissory note: stress-released endorphins may explain the euphoria, and abnormal stimulation of the visual areas of the brain may explain the white light and the tunnel sensation.</w:t>
      </w:r>
    </w:p>
    <w:p>
      <w:pPr>
        <w:spacing w:before="240" w:after="80" w:line="312" w:lineRule="auto"/>
      </w:pPr>
      <w:r>
        <w:rPr>
          <w:rFonts w:ascii="Calibri" w:hAnsi="Calibri" w:cs="Calibri" w:eastAsia="PingFang SC"/>
          <w:b/>
          <w:color w:val="175244"/>
          <w:sz w:val="22"/>
          <w:szCs w:val="22"/>
        </w:rPr>
        <w:t xml:space="preserve">Séances, Randi's $10,000, and "It Was Just a Dream"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family of arguments includes communication with the dead and séances: how would the medium know a family-history detail that only your dead uncle knew? The people to ask are not philosophers but professional magicians — The Amazing Randi offers $10,000 to anyone who can demonstrate a supernatural effect that he cannot reproduce by trickery, and he has never had to pay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That does not prove dualism false. A dream in which your dead mother comes back and speaks admits of two readings: it is your mother's ghost communicating with you while you sleep, or it is just a dream. Weighing them up, the verdict reached is that there is no good reason to move beyond the physical.</w:t>
      </w:r>
    </w:p>
    <w:p>
      <w:pPr>
        <w:spacing w:before="240" w:after="80" w:line="312" w:lineRule="auto"/>
      </w:pPr>
      <w:r>
        <w:rPr>
          <w:rFonts w:ascii="Calibri" w:hAnsi="Calibri" w:cs="Calibri" w:eastAsia="PingFang SC"/>
          <w:b/>
          <w:color w:val="175244"/>
          <w:sz w:val="22"/>
          <w:szCs w:val="22"/>
        </w:rPr>
        <w:t xml:space="preserve">Descartes's Conceivability Argument: No Body in the Mirror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purely philosophical argument has no empirical premise, and it goes back to Descartes. The story: walking to the bathroom in the morning, in the mirror I cannot see my own face, head, or torso, only the reflection of the shower stall that my body normally blocks; I cannot feel my head, I cannot see my arms, and where my body ought to be there is no sensation at all — and yet I am thinking, and panicking.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move from "conceivable" to "mind and body are different" is the core of the argument: since I can conceive of my mind existing without my body, the two must be logically distinct things. If talking about the mind were merely another way of talking about the body, that conception would be impossible in the first place.</w:t>
      </w:r>
    </w:p>
    <w:p>
      <w:pPr>
        <w:spacing w:before="240" w:after="80" w:line="312" w:lineRule="auto"/>
      </w:pPr>
      <w:r>
        <w:rPr>
          <w:rFonts w:ascii="Calibri" w:hAnsi="Calibri" w:cs="Calibri" w:eastAsia="PingFang SC"/>
          <w:b/>
          <w:color w:val="175244"/>
          <w:sz w:val="22"/>
          <w:szCs w:val="22"/>
        </w:rPr>
        <w:t xml:space="preserve">What the Argument Does Not Claim: The Podium, Unicorns, and Being Bound in the Actual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podium example: try to tell a story in which this podium exists but this podium does not exist — you cannot do it. If a story can be told in which A exists and B does not, then A and B are not the same thing; if B were just another way of talking about A, that would amount to conceiving of A existing while A does not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Marking the boundaries: the argument does not claim that whatever I can imagine is real — I can imagine unicorns, and that does not mean unicorns exist. It also allows that in the actual world the two may be bound tightly together by metaphysical laws, so it yields only a logical distinctness; it is "very cool," and it is still disputed today.</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 don't myself find the argument compelling."</w:t>
      </w:r>
    </w:p>
    <w:p>
      <w:pPr>
        <w:spacing w:before="0" w:after="160" w:line="312" w:lineRule="auto"/>
      </w:pPr>
      <w:r>
        <w:rPr>
          <w:rFonts w:ascii="Calibri" w:hAnsi="Calibri" w:cs="Calibri" w:eastAsia="PingFang SC"/>
          <w:color w:val="3D3A33"/>
          <w:sz w:val="22"/>
          <w:szCs w:val="22"/>
        </w:rPr>
        <w:t xml:space="preserve">Said just after the three premises have gone up on the blackboard: not a verdict, but a declaration of position.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"That's as deep as the explanation goes."</w:t>
      </w:r>
    </w:p>
    <w:p>
      <w:pPr>
        <w:spacing w:before="0" w:after="160" w:line="312" w:lineRule="auto"/>
      </w:pPr>
      <w:r>
        <w:rPr>
          <w:rFonts w:ascii="Calibri" w:hAnsi="Calibri" w:cs="Calibri" w:eastAsia="PingFang SC"/>
          <w:color w:val="3D3A33"/>
          <w:sz w:val="22"/>
          <w:szCs w:val="22"/>
        </w:rPr>
        <w:t xml:space="preserve">Said while discussing the radioactive atom's 80/20 split: there is no deeper difference between the atoms that decay and those that do not.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"Determinism is not true at the level of fundamental physics."</w:t>
      </w:r>
    </w:p>
    <w:p>
      <w:pPr>
        <w:spacing w:before="0" w:after="160" w:line="312" w:lineRule="auto"/>
      </w:pPr>
      <w:r>
        <w:rPr>
          <w:rFonts w:ascii="Calibri" w:hAnsi="Calibri" w:cs="Calibri" w:eastAsia="PingFang SC"/>
          <w:color w:val="3D3A33"/>
          <w:sz w:val="22"/>
          <w:szCs w:val="22"/>
        </w:rPr>
        <w:t xml:space="preserve">The closing sentence of that same passage, which declares premise three false outright.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philosophers who believe that, in fact, the idea of free will is not incompatible with determinism."</w:t>
      </w:r>
    </w:p>
    <w:p>
      <w:pPr>
        <w:spacing w:before="0" w:after="160" w:line="312" w:lineRule="auto"/>
      </w:pPr>
      <w:r>
        <w:rPr>
          <w:rFonts w:ascii="Calibri" w:hAnsi="Calibri" w:cs="Calibri" w:eastAsia="PingFang SC"/>
          <w:color w:val="3D3A33"/>
          <w:sz w:val="22"/>
          <w:szCs w:val="22"/>
        </w:rPr>
        <w:t xml:space="preserve">A concession made after granting that incompatibilism is "probably the common-sense view."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argument requires a lot."</w:t>
      </w:r>
    </w:p>
    <w:p>
      <w:pPr>
        <w:spacing w:before="0" w:after="160" w:line="312" w:lineRule="auto"/>
      </w:pPr>
      <w:r>
        <w:rPr>
          <w:rFonts w:ascii="Calibri" w:hAnsi="Calibri" w:cs="Calibri" w:eastAsia="PingFang SC"/>
          <w:color w:val="3D3A33"/>
          <w:sz w:val="22"/>
          <w:szCs w:val="22"/>
        </w:rPr>
        <w:t xml:space="preserve">The summary sentence of the audit: the argument is not logically invalid, but all three of its premises are worrisome.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need to posit the soul, something immaterial that survives the death of the body, that can leave the body, go up to heaven"</w:t>
      </w:r>
    </w:p>
    <w:p>
      <w:pPr>
        <w:spacing w:before="0" w:after="160" w:line="312" w:lineRule="auto"/>
      </w:pPr>
      <w:r>
        <w:rPr>
          <w:rFonts w:ascii="Calibri" w:hAnsi="Calibri" w:cs="Calibri" w:eastAsia="PingFang SC"/>
          <w:color w:val="3D3A33"/>
          <w:sz w:val="22"/>
          <w:szCs w:val="22"/>
        </w:rPr>
        <w:t xml:space="preserve">The plainest statement of the near-death explanation, and the official version of the two-rooms metaphor.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true that, of course, I didn't move to France permanently. Still, I have some experience of France."</w:t>
      </w:r>
    </w:p>
    <w:p>
      <w:pPr>
        <w:spacing w:before="0" w:after="160" w:line="312" w:lineRule="auto"/>
      </w:pPr>
      <w:r>
        <w:rPr>
          <w:rFonts w:ascii="Calibri" w:hAnsi="Calibri" w:cs="Calibri" w:eastAsia="PingFang SC"/>
          <w:color w:val="3D3A33"/>
          <w:sz w:val="22"/>
          <w:szCs w:val="22"/>
        </w:rPr>
        <w:t xml:space="preserve">The key turn in the France analogy: not having emigrated permanently does not stop one from saying something with content.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 though I'm here in the lecture hall, I can see into the hallway and tell you what's going on in it."</w:t>
      </w:r>
    </w:p>
    <w:p>
      <w:pPr>
        <w:spacing w:before="0" w:after="160" w:line="312" w:lineRule="auto"/>
      </w:pPr>
      <w:r>
        <w:rPr>
          <w:rFonts w:ascii="Calibri" w:hAnsi="Calibri" w:cs="Calibri" w:eastAsia="PingFang SC"/>
          <w:color w:val="3D3A33"/>
          <w:sz w:val="22"/>
          <w:szCs w:val="22"/>
        </w:rPr>
        <w:t xml:space="preserve">The hallway analogy, answering the objection that these people were only looking in from the border.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"Life's a biological process; we're all familiar with that process, sort of, in its middle stretches."</w:t>
      </w:r>
    </w:p>
    <w:p>
      <w:pPr>
        <w:spacing w:before="0" w:after="160" w:line="312" w:lineRule="auto"/>
      </w:pPr>
      <w:r>
        <w:rPr>
          <w:rFonts w:ascii="Calibri" w:hAnsi="Calibri" w:cs="Calibri" w:eastAsia="PingFang SC"/>
          <w:color w:val="3D3A33"/>
          <w:sz w:val="22"/>
          <w:szCs w:val="22"/>
        </w:rPr>
        <w:t xml:space="preserve">The biological rewriting of the one-room explanation, which locates near-death experience in life's closing stages.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"Now, mind you, that's not yet to offer the physical explanation; it's just a promissory note."</w:t>
      </w:r>
    </w:p>
    <w:p>
      <w:pPr>
        <w:spacing w:before="0" w:after="160" w:line="312" w:lineRule="auto"/>
      </w:pPr>
      <w:r>
        <w:rPr>
          <w:rFonts w:ascii="Calibri" w:hAnsi="Calibri" w:cs="Calibri" w:eastAsia="PingFang SC"/>
          <w:color w:val="3D3A33"/>
          <w:sz w:val="22"/>
          <w:szCs w:val="22"/>
        </w:rPr>
        <w:t xml:space="preserve">Physicalism's admission about its own outstanding debt: a promise is not a payment.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"I'll pay whatever the amount is, $10,000 to the first person who can document some effect done in supernatural terms that I can't reproduce through trickery."</w:t>
      </w:r>
    </w:p>
    <w:p>
      <w:pPr>
        <w:spacing w:before="0" w:after="160" w:line="312" w:lineRule="auto"/>
      </w:pPr>
      <w:r>
        <w:rPr>
          <w:rFonts w:ascii="Calibri" w:hAnsi="Calibri" w:cs="Calibri" w:eastAsia="PingFang SC"/>
          <w:color w:val="3D3A33"/>
          <w:sz w:val="22"/>
          <w:szCs w:val="22"/>
        </w:rPr>
        <w:t xml:space="preserve">The Amazing Randi's long-standing offer, which no one has yet collected.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I review the evidence, I come away thinking there's no good reason to move beyond the physical."</w:t>
      </w:r>
    </w:p>
    <w:p>
      <w:pPr>
        <w:spacing w:before="0" w:after="160" w:line="312" w:lineRule="auto"/>
      </w:pPr>
      <w:r>
        <w:rPr>
          <w:rFonts w:ascii="Calibri" w:hAnsi="Calibri" w:cs="Calibri" w:eastAsia="PingFang SC"/>
          <w:color w:val="3D3A33"/>
          <w:sz w:val="22"/>
          <w:szCs w:val="22"/>
        </w:rPr>
        <w:t xml:space="preserve">The overall verdict on the whole supernatural family of arguments: a weighing of evidence rather than a logical refutation.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not yet seeing how to explain it is not the same thing as seeing that it can't be explained on physicalist terms."</w:t>
      </w:r>
    </w:p>
    <w:p>
      <w:pPr>
        <w:spacing w:before="0" w:after="160" w:line="312" w:lineRule="auto"/>
      </w:pPr>
      <w:r>
        <w:rPr>
          <w:rFonts w:ascii="Calibri" w:hAnsi="Calibri" w:cs="Calibri" w:eastAsia="PingFang SC"/>
          <w:color w:val="3D3A33"/>
          <w:sz w:val="22"/>
          <w:szCs w:val="22"/>
        </w:rPr>
        <w:t xml:space="preserve">Said after conceding that consciousness remains a hard problem; this is the fulcrum of "at best a tie."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"Try to tell a story in which this podium exists but this podium does not exist. You can't do it, right?"</w:t>
      </w:r>
    </w:p>
    <w:p>
      <w:pPr>
        <w:spacing w:before="0" w:after="160" w:line="312" w:lineRule="auto"/>
      </w:pPr>
      <w:r>
        <w:rPr>
          <w:rFonts w:ascii="Calibri" w:hAnsi="Calibri" w:cs="Calibri" w:eastAsia="PingFang SC"/>
          <w:color w:val="3D3A33"/>
          <w:sz w:val="22"/>
          <w:szCs w:val="22"/>
        </w:rPr>
        <w:t xml:space="preserve">The opening question of the podium example, which turns the logic of identity into a checkable operation.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can imagine unicorns. It doesn't mean unicorns exist."</w:t>
      </w:r>
    </w:p>
    <w:p>
      <w:pPr>
        <w:spacing w:before="0" w:after="160" w:line="312" w:lineRule="auto"/>
      </w:pPr>
      <w:r>
        <w:rPr>
          <w:rFonts w:ascii="Calibri" w:hAnsi="Calibri" w:cs="Calibri" w:eastAsia="PingFang SC"/>
          <w:color w:val="3D3A33"/>
          <w:sz w:val="22"/>
          <w:szCs w:val="22"/>
        </w:rPr>
        <w:t xml:space="preserve">Delimiting the Cartesian argument and narrowing its conclusion to "logically distinct."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Dismantling the free will argument at its empirical premise.</w:t>
      </w:r>
      <w:r>
        <w:rPr>
          <w:rFonts w:ascii="Calibri" w:hAnsi="Calibri" w:cs="Calibri" w:eastAsia="PingFang SC"/>
          <w:color w:val="3D3A33"/>
          <w:sz w:val="22"/>
          <w:szCs w:val="22"/>
        </w:rPr>
        <w:t xml:space="preserve"> If the standard interpretation of quantum mechanics holds, "all purely physical systems are subject to determinism" is false, so there is no need to argue about whether determinism and free will are compatible.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"They never really died, so they cannot testify" is bad philosophy.</w:t>
      </w:r>
      <w:r>
        <w:rPr>
          <w:rFonts w:ascii="Calibri" w:hAnsi="Calibri" w:cs="Calibri" w:eastAsia="PingFang SC"/>
          <w:color w:val="3D3A33"/>
          <w:sz w:val="22"/>
          <w:szCs w:val="22"/>
        </w:rPr>
        <w:t xml:space="preserve"> It conflates the standing of evidence with its strength; partial experience, or even a look in from the border, can still supply relevant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soul hypothesis is not an explanation but a promise of one.</w:t>
      </w:r>
      <w:r>
        <w:rPr>
          <w:rFonts w:ascii="Calibri" w:hAnsi="Calibri" w:cs="Calibri" w:eastAsia="PingFang SC"/>
          <w:color w:val="3D3A33"/>
          <w:sz w:val="22"/>
          <w:szCs w:val="22"/>
        </w:rPr>
        <w:t xml:space="preserve"> It offers no mechanism, only the assurance that an immaterial entity is there somewhere, so at best it ties with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conceivability argument is confined to "logical distinctness."</w:t>
      </w:r>
      <w:r>
        <w:rPr>
          <w:rFonts w:ascii="Calibri" w:hAnsi="Calibri" w:cs="Calibri" w:eastAsia="PingFang SC"/>
          <w:color w:val="3D3A33"/>
          <w:sz w:val="22"/>
          <w:szCs w:val="22"/>
        </w:rPr>
        <w:t xml:space="preserve"> The popular reading takes it to prove that the mind can survive apart from the body; this lecture concedes the point and keeps only that weaker and more secure conclusion.</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subject to determinism rules out free will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compatibilism holds that the two can coexist — it denies the common sense of most people, and the position adopted here is compatibilist.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quantum uncertainty makes room for free will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randomness is not freedom, and this consideration serves only to falsify the third premise — it actually works in physicalism's favour.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only someone who has really died can speak about the world after death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someone who has peered in from the border can also supply relevant evidence — but restoring the standing of the evidence does not mean the best explanation goes to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imagine the mind apart from the body shows that it really can exist apart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argument yields only logical distinctness, and it even allows metaphysical laws to bind the two together.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Determinism and free will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incompatibilism holds that the two cannot coexist, and that "I could have chosen otherwise" is simply an illusion.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compatibilism holds that determinism describes the causal structure while free will describes whether an action springs from the agent; quantum indeterminism, for its part, destroys the third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position taken here is compatibilism, but the lecture does not argue that compatibilism is true — it only shows that all three premises can be questioned.</w:t>
      </w:r>
    </w:p>
    <w:p>
      <w:pPr>
        <w:spacing w:before="0" w:after="160" w:line="312" w:lineRule="auto"/>
      </w:pPr>
      <w:r>
        <w:rPr>
          <w:rFonts w:ascii="Calibri" w:hAnsi="Calibri" w:cs="Calibri" w:eastAsia="PingFang SC"/>
          <w:b/>
          <w:color w:val="3D3A33"/>
          <w:sz w:val="22"/>
          <w:szCs w:val="22"/>
        </w:rPr>
        <w:t xml:space="preserve">Not yet explained versus unexplainable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consciousness, with the qualitative aspect of "smelling coffee, tasting pineapple, seeing red," still has no convincing physical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failing to see an explanation is not the same as seeing that an explanation is impossible; and the soul hypothesis itself offers no explanation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verdict is that "the jury may still be out," but the conclusion is that "at best it is a tie."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Inference to the best explanation</w:t>
      </w:r>
      <w:r>
        <w:rPr>
          <w:rFonts w:ascii="Calibri" w:hAnsi="Calibri" w:cs="Calibri" w:eastAsia="PingFang SC"/>
          <w:color w:val="3D3A33"/>
          <w:sz w:val="22"/>
          <w:szCs w:val="22"/>
        </w:rPr>
        <w:t xml:space="preserve">: first pin down the phenomenon that needs explaining, then argue that a given hypothesis is its best explanation. The question asked is never "is this possible?" but "is this the best?"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Premise audit</w:t>
      </w:r>
      <w:r>
        <w:rPr>
          <w:rFonts w:ascii="Calibri" w:hAnsi="Calibri" w:cs="Calibri" w:eastAsia="PingFang SC"/>
          <w:color w:val="3D3A33"/>
          <w:sz w:val="22"/>
          <w:szCs w:val="22"/>
        </w:rPr>
        <w:t xml:space="preserve">: reconstruct the numbered premises, confirm that none can be dropped, and ask of each one "is there any concrete reason to doubt it?", distinguishing "the proof is invalid" from "it merely demands too much."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Evidential standing test</w:t>
      </w:r>
      <w:r>
        <w:rPr>
          <w:rFonts w:ascii="Calibri" w:hAnsi="Calibri" w:cs="Calibri" w:eastAsia="PingFang SC"/>
          <w:color w:val="3D3A33"/>
          <w:sz w:val="22"/>
          <w:szCs w:val="22"/>
        </w:rPr>
        <w:t xml:space="preserve">: use structurally identical everyday analogies to test the move "you have not been through it, so it does not count as evidence" (France, the hallway); if the objection becomes absurd under the analogy, the original objection is bad philosophy — but this only restores standing, it does not settle strength.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Conceivability test</w:t>
      </w:r>
      <w:r>
        <w:rPr>
          <w:rFonts w:ascii="Calibri" w:hAnsi="Calibri" w:cs="Calibri" w:eastAsia="PingFang SC"/>
          <w:color w:val="3D3A33"/>
          <w:sz w:val="22"/>
          <w:szCs w:val="22"/>
        </w:rPr>
        <w:t xml:space="preserve">: construct a situation that involves A but not B, then ask whether that situation could be conceived if the two were identical, and conclude that they are logically distinct — while guarding the boundary.</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80% / 20%</w:t>
      </w:r>
      <w:r>
        <w:rPr>
          <w:rFonts w:ascii="Calibri" w:hAnsi="Calibri" w:cs="Calibri" w:eastAsia="PingFang SC"/>
          <w:color w:val="3D3A33"/>
          <w:sz w:val="22"/>
          <w:szCs w:val="22"/>
        </w:rPr>
        <w:t xml:space="preserve">: under the standard interpretation of quantum mechanics, the probabilities that a radioactive atom decays or does not decay within 24 hours, with no deeper causal difference between the two batches.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 minutes</w:t>
      </w:r>
      <w:r>
        <w:rPr>
          <w:rFonts w:ascii="Calibri" w:hAnsi="Calibri" w:cs="Calibri" w:eastAsia="PingFang SC"/>
          <w:color w:val="3D3A33"/>
          <w:sz w:val="22"/>
          <w:szCs w:val="22"/>
        </w:rPr>
        <w:t xml:space="preserve">: the timescale on which near-death experiencers are "brought back," used to construct the objection that "they never really died."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 years</w:t>
      </w:r>
      <w:r>
        <w:rPr>
          <w:rFonts w:ascii="Calibri" w:hAnsi="Calibri" w:cs="Calibri" w:eastAsia="PingFang SC"/>
          <w:color w:val="3D3A33"/>
          <w:sz w:val="22"/>
          <w:szCs w:val="22"/>
        </w:rPr>
        <w:t xml:space="preserve">: the length of residence in the France analogy, showing that anything short of permanent emigration still supports a substantive report.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$10,000</w:t>
      </w:r>
      <w:r>
        <w:rPr>
          <w:rFonts w:ascii="Calibri" w:hAnsi="Calibri" w:cs="Calibri" w:eastAsia="PingFang SC"/>
          <w:color w:val="3D3A33"/>
          <w:sz w:val="22"/>
          <w:szCs w:val="22"/>
        </w:rPr>
        <w:t xml:space="preserve">: the amount of The Amazing Randi's standing offer to anyone who can demonstrate a supernatural effect he cannot reproduce by trickery, never yet paid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premises / two rooms / one room</w:t>
      </w:r>
      <w:r>
        <w:rPr>
          <w:rFonts w:ascii="Calibri" w:hAnsi="Calibri" w:cs="Calibri" w:eastAsia="PingFang SC"/>
          <w:color w:val="3D3A33"/>
          <w:sz w:val="22"/>
          <w:szCs w:val="22"/>
        </w:rPr>
        <w:t xml:space="preserve">: the three premises are each indispensable; the two competing explanations of near-death experience correspond to the two rooms and the one room respectively.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