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16. Dying alone; The badness of death, Part I</w:t>
      </w:r>
    </w:p>
    <w:p>
      <w:pPr>
        <w:spacing w:before="240" w:after="80" w:line="312" w:lineRule="auto"/>
      </w:pPr>
      <w:r>
        <w:rPr>
          <w:rFonts w:ascii="Calibri" w:hAnsi="Calibri" w:cs="Calibri" w:eastAsia="PingFang SC"/>
          <w:b/>
          <w:color w:val="33302A"/>
          <w:sz w:val="32"/>
          <w:szCs w:val="32"/>
        </w:rPr>
        <w:t xml:space="preserve">Lecture 16 · Dying alone; The badness of death, Part I</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49:50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After closing out the still-salvageable behavioral argument that we do not really believe we will die, the lecture demolishes the deep-sounding maxim that everyone dies alone by putting it through four conditions — true, necessary, interesting, and special to death — and then poses the genuine question at the continental divide where the course turns from metaphysics to value theory: if death is the end, how could it possibly be bad for the person who dies?</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Ivan Ilyich gave lip service to being mortal, yet in his illness he was stunned as though hearing it for the first time; to argue that most of us are like this at a deeper level we need behavior that stands in need of explanation, and the obsessive hand-washer analogy rests on the unsupported premise that anyone who really believed it would scream nonstop. More promising is the behavioral evidence from the near-dead: survivors of car crashes and heart attacks often rearrange their priorities, and since most of us still invest our time in promotions and money, the best explanation is that we do not thoroughly believe in our own death. As for the other maxim, that everyone dies alone, Wainwright's lyric and </w:t>
      </w:r>
      <w:r>
        <w:rPr>
          <w:rFonts w:ascii="Calibri" w:hAnsi="Calibri" w:cs="Calibri" w:eastAsia="PingFang SC"/>
          <w:i/>
          <w:color w:val="3D3A33"/>
          <w:sz w:val="22"/>
          <w:szCs w:val="22"/>
        </w:rPr>
        <w:t xml:space="preserve">Eldest</w:t>
      </w:r>
      <w:r>
        <w:rPr>
          <w:rFonts w:ascii="Calibri" w:hAnsi="Calibri" w:cs="Calibri" w:eastAsia="PingFang SC"/>
          <w:color w:val="3D3A33"/>
          <w:sz w:val="22"/>
          <w:szCs w:val="22"/>
        </w:rPr>
        <w:t xml:space="preserve"> both supply versions of it, but it must pass four tests at once — true, necessary, interesting, and special to death — and each of five readings fails in turn: not dying in the presence of others (Socrates), only you dying (the battlefield), death not being able to be a joint undertaking (group poisonings and lovers jumping together), and a position being irreplaceable (</w:t>
      </w:r>
      <w:r>
        <w:rPr>
          <w:rFonts w:ascii="Calibri" w:hAnsi="Calibri" w:cs="Calibri" w:eastAsia="PingFang SC"/>
          <w:i/>
          <w:color w:val="3D3A33"/>
          <w:sz w:val="22"/>
          <w:szCs w:val="22"/>
        </w:rPr>
        <w:t xml:space="preserve">A Tale of Two Cities</w:t>
      </w:r>
      <w:r>
        <w:rPr>
          <w:rFonts w:ascii="Calibri" w:hAnsi="Calibri" w:cs="Calibri" w:eastAsia="PingFang SC"/>
          <w:color w:val="3D3A33"/>
          <w:sz w:val="22"/>
          <w:szCs w:val="22"/>
        </w:rPr>
        <w:t xml:space="preserve"> and the Civil War substitute) are all false, while "only I can undergo my death" is merely a grammatical triviality about the first-person possessive; the psychological estrangement version is refuted by sudden death in sleep, by a conversation under a truck, and by Socrates and Hume. With the metaphysics cleared away, the course turns to value theory: the pain of losing a friend is real and heavy, but it is not the core badness — the core question is how death can be bad for the person who dies.</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Set the test conditions first, then exhaust the readings</w:t>
      </w:r>
      <w:r>
        <w:rPr>
          <w:rFonts w:ascii="Calibri" w:hAnsi="Calibri" w:cs="Calibri" w:eastAsia="PingFang SC"/>
          <w:color w:val="3D3A33"/>
          <w:sz w:val="22"/>
          <w:szCs w:val="22"/>
        </w:rPr>
        <w:t xml:space="preserve">: For the maxim to have content it must be true, a necessary truth about death, cognitively valuable, and not true of everything — otherwise it only dresses up "everybody dies" more pretentiously. This turns a sentence that sounds profound into a testable proposition.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"Nobody can undergo my death for me" is only a grammatical fact about "my"</w:t>
      </w:r>
      <w:r>
        <w:rPr>
          <w:rFonts w:ascii="Calibri" w:hAnsi="Calibri" w:cs="Calibri" w:eastAsia="PingFang SC"/>
          <w:color w:val="3D3A33"/>
          <w:sz w:val="22"/>
          <w:szCs w:val="22"/>
        </w:rPr>
        <w:t xml:space="preserve">: Someone else taking my place at the guillotine or in the army shows that the position can be filled; once we retreat to "what he goes through is his own death," the claim is true and necessary, but the same words hold for haircuts, kidney stones, and eating lunch.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"We do not believe we will die" can rest only on behavioral evidence</w:t>
      </w:r>
      <w:r>
        <w:rPr>
          <w:rFonts w:ascii="Calibri" w:hAnsi="Calibri" w:cs="Calibri" w:eastAsia="PingFang SC"/>
          <w:color w:val="3D3A33"/>
          <w:sz w:val="22"/>
          <w:szCs w:val="22"/>
        </w:rPr>
        <w:t xml:space="preserve">: That Ivan Ilyich is convincing shows only that such a person is possible, whereas Tolstoy means to say that most people are like this; the reprioritizing of near-death survivors is the most persuasive evidence, at the cost of relying on the contestable premise that a genuine belief would change behavior.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Losing a friend is a derivative badness, not the core badness</w:t>
      </w:r>
      <w:r>
        <w:rPr>
          <w:rFonts w:ascii="Calibri" w:hAnsi="Calibri" w:cs="Calibri" w:eastAsia="PingFang SC"/>
          <w:color w:val="3D3A33"/>
          <w:sz w:val="22"/>
          <w:szCs w:val="22"/>
        </w:rPr>
        <w:t xml:space="preserve">: A spaceship losing contact and a spaceship exploding bring exactly the same separation, yet we judge the explosion worse; the surplus badness can only be credited to the friend himself having died, and the badness of that for us is derivative from the badness of it for him.</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Ivan Ilyich's shock and the argumentative form of "behavioral 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Ivan Ilyich knew all along that he was going to die, yet when he actually fell ill the fact stunned him: at the surface level he believed it, but at a deeper level he had never really believed it. That the character is credible proves only that such a person is possible, whereas Tolstoy means to say that this is in fact the typical predicament — and moving from a single case to a universal claim requires an independent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we need is some piece of "behavior that stands in need of explanation," whose best explanation is that we do not believe the belief we profess. The model is the compulsive hand-washer: ask him whether his hands are dirty, and he says of course they are not, and then he walks back into the bathroom; the only thing that explains the behavior is that at some level he really does believe his hands are dirty.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Applied to death, the conditional is: "If you really and thoroughly believed that you were going to die, the fear would make you start screaming and go on screaming." Since nobody in the room is screaming, the conclusion seems to be that nobody really believes they are going to die; but the whole inference depends on that key premise, and there is no good reason for it.</w:t>
      </w:r>
    </w:p>
    <w:p>
      <w:pPr>
        <w:spacing w:before="240" w:after="80" w:line="312" w:lineRule="auto"/>
      </w:pPr>
      <w:r>
        <w:rPr>
          <w:rFonts w:ascii="Calibri" w:hAnsi="Calibri" w:cs="Calibri" w:eastAsia="PingFang SC"/>
          <w:b/>
          <w:color w:val="175244"/>
          <w:sz w:val="22"/>
          <w:szCs w:val="22"/>
        </w:rPr>
        <w:t xml:space="preserve">Near-death experience: reprioritizing as the best behavioral 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People who have had a brush with death — walking away unhurt from a car crash, or being revived on the operating table hours after a heart attack — see their own mortality more vividly, as though they had finally come to believe it; they often say they should spend less time at the office, more time with family, and get on with the things that really matter, and stop worrying so much about promotions, money, and plasma televisions.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Granting that generalization, a gap appears in our actual lives that calls for explanation: most of us really do spend enormous amounts of time climbing the ladder and making more money, really do fail to do what we ourselves think matters most, and really do fail to tell friends and family how much they mean to us. The best explanation is that we give verbal assent to our mortality while at a more fundamental level not really believing it — the belief is not vivid for 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is the most promising member of the family of arguments, but it is still not certain to hold; all that can be said is that it deserves to be taken seriously, unlike the previous lecture's "you cannot imagine being dead, so nobody believes they will die," which is obviously untenable.</w:t>
      </w:r>
    </w:p>
    <w:p>
      <w:pPr>
        <w:spacing w:before="240" w:after="80" w:line="312" w:lineRule="auto"/>
      </w:pPr>
      <w:r>
        <w:rPr>
          <w:rFonts w:ascii="Calibri" w:hAnsi="Calibri" w:cs="Calibri" w:eastAsia="PingFang SC"/>
          <w:b/>
          <w:color w:val="175244"/>
          <w:sz w:val="22"/>
          <w:szCs w:val="22"/>
        </w:rPr>
        <w:t xml:space="preserve">"Everyone dies alone": laying down four test conditions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maxim carries a philosophical air of depth, as though it announced a profound insight into the nature of death, but in the end it is either implausible or false; every year, arriving at this point, the temptation is to cut it from the lecture altogether for beating up on it so hard — until chancing on one statement after another that "we all die alone" confirmed that the thought circulates widely enough to deserve treatment.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citations: the folk singer Loudon Wainwright III sings in </w:t>
      </w:r>
      <w:r>
        <w:rPr>
          <w:rFonts w:ascii="Calibri" w:hAnsi="Calibri" w:cs="Calibri" w:eastAsia="PingFang SC"/>
          <w:i/>
          <w:color w:val="3D3A33"/>
          <w:sz w:val="22"/>
          <w:szCs w:val="22"/>
        </w:rPr>
        <w:t xml:space="preserve">Last Man on Earth</w:t>
      </w:r>
      <w:r>
        <w:rPr>
          <w:rFonts w:ascii="Calibri" w:hAnsi="Calibri" w:cs="Calibri" w:eastAsia="PingFang SC"/>
          <w:color w:val="3D3A33"/>
          <w:sz w:val="22"/>
          <w:szCs w:val="22"/>
        </w:rPr>
        <w:t xml:space="preserve"> that "we learn to live together and then we die alone"; and in the children's novel </w:t>
      </w:r>
      <w:r>
        <w:rPr>
          <w:rFonts w:ascii="Calibri" w:hAnsi="Calibri" w:cs="Calibri" w:eastAsia="PingFang SC"/>
          <w:i/>
          <w:color w:val="3D3A33"/>
          <w:sz w:val="22"/>
          <w:szCs w:val="22"/>
        </w:rPr>
        <w:t xml:space="preserve">Eldest</w:t>
      </w:r>
      <w:r>
        <w:rPr>
          <w:rFonts w:ascii="Calibri" w:hAnsi="Calibri" w:cs="Calibri" w:eastAsia="PingFang SC"/>
          <w:color w:val="3D3A33"/>
          <w:sz w:val="22"/>
          <w:szCs w:val="22"/>
        </w:rPr>
        <w:t xml:space="preserve"> (the sequel to </w:t>
      </w:r>
      <w:r>
        <w:rPr>
          <w:rFonts w:ascii="Calibri" w:hAnsi="Calibri" w:cs="Calibri" w:eastAsia="PingFang SC"/>
          <w:i/>
          <w:color w:val="3D3A33"/>
          <w:sz w:val="22"/>
          <w:szCs w:val="22"/>
        </w:rPr>
        <w:t xml:space="preserve">Eragon</w:t>
      </w:r>
      <w:r>
        <w:rPr>
          <w:rFonts w:ascii="Calibri" w:hAnsi="Calibri" w:cs="Calibri" w:eastAsia="PingFang SC"/>
          <w:color w:val="3D3A33"/>
          <w:sz w:val="22"/>
          <w:szCs w:val="22"/>
        </w:rPr>
        <w:t xml:space="preserve">), the answer Eragon receives is that "everyone dies alone, whether you are a king on a battlefield or a lowly peasant lying in bed among your family, no one can accompany you into the void."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task of interpretation is to find a reading on which the sentence is (1) true, (2) a necessary truth about death, and (3) interesting. Necessity cannot be dropped: if it were merely a cosmic coincidence that everyone died on a Monday, that might make us curious about the cause, but it would not be an insight into the nature of death; nor may the sentence merely dress up "everybody dies" more pretentiously.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more condition must be added — "specialness": it has to say something special about death. If a reading of "alone" makes it equally true that everyone does everything alone, then saying that we die alone is no more profound than saying that we eat lunch alone.</w:t>
      </w:r>
    </w:p>
    <w:p>
      <w:pPr>
        <w:spacing w:before="240" w:after="80" w:line="312" w:lineRule="auto"/>
      </w:pPr>
      <w:r>
        <w:rPr>
          <w:rFonts w:ascii="Calibri" w:hAnsi="Calibri" w:cs="Calibri" w:eastAsia="PingFang SC"/>
          <w:b/>
          <w:color w:val="175244"/>
          <w:sz w:val="22"/>
          <w:szCs w:val="22"/>
        </w:rPr>
        <w:t xml:space="preserve">Interpretations 1–3: not in the presence of others, only you dying, not a joint undertaking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most literal reading: to do something alone is to do it when no one else is present — the recluse has nobody else in the bedroom, and so falls asleep alone. On this reading, "everyone dies alone" means that everyone dies when no one else is present; it would be a startling claim, but it is plainly false — in the </w:t>
      </w:r>
      <w:r>
        <w:rPr>
          <w:rFonts w:ascii="Calibri" w:hAnsi="Calibri" w:cs="Calibri" w:eastAsia="PingFang SC"/>
          <w:i/>
          <w:color w:val="3D3A33"/>
          <w:sz w:val="22"/>
          <w:szCs w:val="22"/>
        </w:rPr>
        <w:t xml:space="preserve">Phaedo</w:t>
      </w:r>
      <w:r>
        <w:rPr>
          <w:rFonts w:ascii="Calibri" w:hAnsi="Calibri" w:cs="Calibri" w:eastAsia="PingFang SC"/>
          <w:color w:val="3D3A33"/>
          <w:sz w:val="22"/>
          <w:szCs w:val="22"/>
        </w:rPr>
        <w:t xml:space="preserve">, read earlier in the course, Socrates drinks the hemlock and dies surrounded by his friends and disciples.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reading retreats a step: even if others are present, the dying is still something you do by yourself. That claim would be interesting if true, but it is equally false: on a battlefield many people can be dying alongside one another, so there is Jones dying, but Smith is dying at the same moment right next to him — Jones is not dying alone.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reading is subtler: it understands "alone" as "not in cooperation with others, not in coordination with others." You and Linda each walking along the sidewalk are both walking, but you are not walking together; by contrast, if you say "hey, let's go to the library" and then walk side by side, the walking has become a joint undertaking. On this reading, "dying alone" means that death cannot be accomplished as a joint undertaking.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death as a joint undertaking, though far rarer than dying alone, is not impossible. Suicide pacts by group poisoning — an entire group of people drinking poison together precisely so as not to die alone but to die together, to die as part of a joint dying — are gruesome cases that have actually occurred; so is a couple in love who jump off a cliff hand in hand. Such joint action is like a string quartet: not the accident of someone else happening to play nearby at the same time, but deliberate mutual coordination that produces the music together.</w:t>
      </w:r>
    </w:p>
    <w:p>
      <w:pPr>
        <w:spacing w:before="240" w:after="80" w:line="312" w:lineRule="auto"/>
      </w:pPr>
      <w:r>
        <w:rPr>
          <w:rFonts w:ascii="Calibri" w:hAnsi="Calibri" w:cs="Calibri" w:eastAsia="PingFang SC"/>
          <w:b/>
          <w:color w:val="175244"/>
          <w:sz w:val="22"/>
          <w:szCs w:val="22"/>
        </w:rPr>
        <w:t xml:space="preserve">Interpretations 4–5: nobody can take my part, and "only I can undergo my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supporter can retreat once more: in a string quartet my part can be taken over by someone else, whereas when I die, even if I am dying together with others, nobody can take over my part. This only changes the subject, since "nobody can die for me" and "everyone dies alone" are very far apart in what they express.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ask first whether it is true: people who could play my part in the quartet certainly exist, whereas it is not at all clear that there is no one who could die in my place. In Dickens's </w:t>
      </w:r>
      <w:r>
        <w:rPr>
          <w:rFonts w:ascii="Calibri" w:hAnsi="Calibri" w:cs="Calibri" w:eastAsia="PingFang SC"/>
          <w:i/>
          <w:color w:val="3D3A33"/>
          <w:sz w:val="22"/>
          <w:szCs w:val="22"/>
        </w:rPr>
        <w:t xml:space="preserve">A Tale of Two Cities</w:t>
      </w:r>
      <w:r>
        <w:rPr>
          <w:rFonts w:ascii="Calibri" w:hAnsi="Calibri" w:cs="Calibri" w:eastAsia="PingFang SC"/>
          <w:color w:val="3D3A33"/>
          <w:sz w:val="22"/>
          <w:szCs w:val="22"/>
        </w:rPr>
        <w:t xml:space="preserve">, the hero resembles the rival who has been sentenced to death and taken to the guillotine, and takes his place; in the American Civil War there was a draft, and anyone rich enough could hire someone to serve in his place. One person can therefore occupy the position of another who is about to die.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supporter has one last version: the hero who took the other man's place at the guillotine went through his own death, not the other man's, whose death did not take place until twenty or thirty years later. This claim is indeed true, and seems to be a necessary truth, and it really does look as though it says something interesting about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Yet it is not special. Think about getting a haircut: someone else can take over your appointment slot, and loosely speaking they "got your haircut," but what actually happened is that they got their own hair cut — nobody can get my haircut for me. Replace "haircut" with kidney stones or with lunch and the result is the same: if someone else comes and eats it, the lunch becomes his lunch. As long as "my" is emphasized heavily enough, there is almost nothing that someone else can do for me while the result is still my such-and-such.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although "nobody can undergo my death for me" is a truth, it is not a profound insight into the special nature of death but only a trivial grammatical observation about the meaning of the first-person possessive "my."</w:t>
      </w:r>
    </w:p>
    <w:p>
      <w:pPr>
        <w:spacing w:before="240" w:after="80" w:line="312" w:lineRule="auto"/>
      </w:pPr>
      <w:r>
        <w:rPr>
          <w:rFonts w:ascii="Calibri" w:hAnsi="Calibri" w:cs="Calibri" w:eastAsia="PingFang SC"/>
          <w:b/>
          <w:color w:val="175244"/>
          <w:sz w:val="22"/>
          <w:szCs w:val="22"/>
        </w:rPr>
        <w:t xml:space="preserve">The psychological reading: "alone" as "as if alone"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all of the foregoing is too literal-minded, perhaps the sentence should be granted to be a metaphor: not that we literally die alone, but that the psychological state of the dying resembles loneliness, resembles the isolation we feel in all sorts of situations. Read as a psychological claim, it might after all satisfy both interestingness and specialness about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Ivan Ilyich seems to be the illustration: he grows increasingly estranged from his family and friends, and they in turn withdraw from him psychologically, so that he faces death with estrangement and loneliness. The question is whether this holds for everyone.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counterexample is the person who dies accidentally in his sleep: not ill at all, he simply suffers a sudden cardiac arrest while asleep, and such a person presumably does not feel lonely or estranged at the moment of death. Restricting the claim to "those who die awake" will not save it either: you are crossing the street with friends, talking so animatedly that you do not notice the truck about to hit you, the truck strikes you, and you die painlessly and instantly — your final moment is not one of estrangement.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Adding further restrictions does not help: narrow the scope to "people who are awake, aware that they are dying, and confronting the fact of death head-on," and Socrates is engaged in philosophical discussion with his friends, knows that he is about to die, has already drunk the hemlock, and sits there saying goodbye to everybody — there is no sign of estrangement. Hume is another example (his essay on suicide will be read at the end of the semester): he died of an illness, but remained quite sociable to the very end, often bringing people in to sit around his deathbed and talk about various matters with him. The psychological reading therefore does no better than the earlier ones; students are invited to keep thinking about other interpretations, but so far no reading has been found that satisfies all four conditions at once.</w:t>
      </w:r>
    </w:p>
    <w:p>
      <w:pPr>
        <w:spacing w:before="240" w:after="80" w:line="312" w:lineRule="auto"/>
      </w:pPr>
      <w:r>
        <w:rPr>
          <w:rFonts w:ascii="Calibri" w:hAnsi="Calibri" w:cs="Calibri" w:eastAsia="PingFang SC"/>
          <w:b/>
          <w:color w:val="175244"/>
          <w:sz w:val="22"/>
          <w:szCs w:val="22"/>
        </w:rPr>
        <w:t xml:space="preserve">From metaphysics to value theory: the core badness must fall on the one who dies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half of the semester did broadly metaphysical work: first the nature of persons, then survival and personal identity, so that we could then say what death metaphysically is. The position adopted is physicalism: we are just bodies, capable of "P-functioning"; setting the details aside, death is the body's breaking down so that it can no longer P-function.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Where the details go depends on which theory of personal identity is accepted (the body view, the brain view, or the personality theory), but roughly: when the body is destroyed, I cease to exist as a person. Resurrection, or continuing on in another body, is logically possible, but there is no good reason to think those logical possibilities are true; on the body view I would persist for a while after death in the form of a corpse, but that is not the kind of existence I care about. To avoid complications, the lecture simply assumes that the body is destroyed at death, so that the same moment is the common end of the body, of existence, of the person, and of everything that matters to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brings us to value theory, whose first question is the badness of death: how and in what respects death is bad, and how death could possibly be bad. Further questions follow: whether immortality would really be good; whether, if death really is the end, we ought to fear it; how we should live given that death is the end; and whether suicide can ever be reasonable.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popular response places the badness on the survivors: John's death is bad for those who loved him and who must now go on living in his absence — we can no longer talk with him, spend time with him, or pour out our troubles to him. That pain is never to be belittled, and Klopstock's poem puts it extremely well.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the pain of survivors cannot be the most central badness of death, and two stories deliver the verdict. Story one: your best friend sets off on a long voyage in a spaceship, and twenty minutes after takeoff, because of the ship's speed, all radio contact between the ship and Earth is destroyed — this is a terrible separation, and you have lost your closest friend. Story two: the ship explodes about fifteen minutes after takeoff, and everyone aboard, your friend included, is killed.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Story two is obviously worse, and the question is what the extra badness consists in: the separation is exactly the same in both stories, since in both I can no longer communicate with my friend in the future, and he can no longer communicate with me. If story two really is worse, the extra badness does not lie in the separation but in the fact that your friend has died; and the explanation of why that is bad for me is precisely that it is bad for the friend himself. So the central question has to be located in the one who dies: how can death be a bad thing for the person who dies — and that is the question to be taken up next time.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learn to live together and then we die alone."</w:t>
      </w:r>
    </w:p>
    <w:p>
      <w:pPr>
        <w:spacing w:before="0" w:after="160" w:line="312" w:lineRule="auto"/>
      </w:pPr>
      <w:r>
        <w:rPr>
          <w:rFonts w:ascii="Calibri" w:hAnsi="Calibri" w:cs="Calibri" w:eastAsia="PingFang SC"/>
          <w:color w:val="3D3A33"/>
          <w:sz w:val="22"/>
          <w:szCs w:val="22"/>
        </w:rPr>
        <w:t xml:space="preserve">The Loudon Wainwright III song </w:t>
      </w:r>
      <w:r>
        <w:rPr>
          <w:rFonts w:ascii="Calibri" w:hAnsi="Calibri" w:cs="Calibri" w:eastAsia="PingFang SC"/>
          <w:i/>
          <w:color w:val="3D3A33"/>
          <w:sz w:val="22"/>
          <w:szCs w:val="22"/>
        </w:rPr>
        <w:t xml:space="preserve">Last Man on Earth</w:t>
      </w:r>
      <w:r>
        <w:rPr>
          <w:rFonts w:ascii="Calibri" w:hAnsi="Calibri" w:cs="Calibri" w:eastAsia="PingFang SC"/>
          <w:color w:val="3D3A33"/>
          <w:sz w:val="22"/>
          <w:szCs w:val="22"/>
        </w:rPr>
        <w:t xml:space="preserve">: one version of the maxim this lecture sets out to dismantle.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"Everyone dies alone, Eragon, whether you are a king on a battlefield or a lowly peasant lying in bed among your family, no one can accompany you into the void…"</w:t>
      </w:r>
    </w:p>
    <w:p>
      <w:pPr>
        <w:spacing w:before="0" w:after="160" w:line="312" w:lineRule="auto"/>
      </w:pPr>
      <w:r>
        <w:rPr>
          <w:rFonts w:ascii="Calibri" w:hAnsi="Calibri" w:cs="Calibri" w:eastAsia="PingFang SC"/>
          <w:color w:val="3D3A33"/>
          <w:sz w:val="22"/>
          <w:szCs w:val="22"/>
        </w:rPr>
        <w:t xml:space="preserve">The answer given to Eragon in </w:t>
      </w:r>
      <w:r>
        <w:rPr>
          <w:rFonts w:ascii="Calibri" w:hAnsi="Calibri" w:cs="Calibri" w:eastAsia="PingFang SC"/>
          <w:i/>
          <w:color w:val="3D3A33"/>
          <w:sz w:val="22"/>
          <w:szCs w:val="22"/>
        </w:rPr>
        <w:t xml:space="preserve">Eldest</w:t>
      </w:r>
      <w:r>
        <w:rPr>
          <w:rFonts w:ascii="Calibri" w:hAnsi="Calibri" w:cs="Calibri" w:eastAsia="PingFang SC"/>
          <w:color w:val="3D3A33"/>
          <w:sz w:val="22"/>
          <w:szCs w:val="22"/>
        </w:rPr>
        <w:t xml:space="preserve">, the sequel to </w:t>
      </w:r>
      <w:r>
        <w:rPr>
          <w:rFonts w:ascii="Calibri" w:hAnsi="Calibri" w:cs="Calibri" w:eastAsia="PingFang SC"/>
          <w:i/>
          <w:color w:val="3D3A33"/>
          <w:sz w:val="22"/>
          <w:szCs w:val="22"/>
        </w:rPr>
        <w:t xml:space="preserve">Eragon</w:t>
      </w:r>
      <w:r>
        <w:rPr>
          <w:rFonts w:ascii="Calibri" w:hAnsi="Calibri" w:cs="Calibri" w:eastAsia="PingFang SC"/>
          <w:color w:val="3D3A33"/>
          <w:sz w:val="22"/>
          <w:szCs w:val="22"/>
        </w:rPr>
        <w:t xml:space="preserve">, which glosses "alone" as "no one can accompany you into the void."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"Suppose everyone happens to die on Monday, due to some cosmic coincidence. It might be sort of interesting, but it wouldn't tell us something deep about the nature of death, if people could just as easily die on Tuesday."</w:t>
      </w:r>
    </w:p>
    <w:p>
      <w:pPr>
        <w:spacing w:before="0" w:after="160" w:line="312" w:lineRule="auto"/>
      </w:pPr>
      <w:r>
        <w:rPr>
          <w:rFonts w:ascii="Calibri" w:hAnsi="Calibri" w:cs="Calibri" w:eastAsia="PingFang SC"/>
          <w:color w:val="3D3A33"/>
          <w:sz w:val="22"/>
          <w:szCs w:val="22"/>
        </w:rPr>
        <w:t xml:space="preserve">Used when the necessity condition is introduced: its being true of everyone as a matter of fact is not enough; the maxim has to be a necessary truth about death.</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"Socrates drinks the hemlock and dies in the presence of his friends and disciples. Socrates does not die alone."</w:t>
      </w:r>
    </w:p>
    <w:p>
      <w:pPr>
        <w:spacing w:before="0" w:after="160" w:line="312" w:lineRule="auto"/>
      </w:pPr>
      <w:r>
        <w:rPr>
          <w:rFonts w:ascii="Calibri" w:hAnsi="Calibri" w:cs="Calibri" w:eastAsia="PingFang SC"/>
          <w:color w:val="3D3A33"/>
          <w:sz w:val="22"/>
          <w:szCs w:val="22"/>
        </w:rPr>
        <w:t xml:space="preserve">Refutes the most literal reading, on the basis of the death scene in the </w:t>
      </w:r>
      <w:r>
        <w:rPr>
          <w:rFonts w:ascii="Calibri" w:hAnsi="Calibri" w:cs="Calibri" w:eastAsia="PingFang SC"/>
          <w:i/>
          <w:color w:val="3D3A33"/>
          <w:sz w:val="22"/>
          <w:szCs w:val="22"/>
        </w:rPr>
        <w:t xml:space="preserve">Phaedo</w:t>
      </w:r>
      <w:r>
        <w:rPr>
          <w:rFonts w:ascii="Calibri" w:hAnsi="Calibri" w:cs="Calibri" w:eastAsia="PingFang SC"/>
          <w:color w:val="3D3A33"/>
          <w:sz w:val="22"/>
          <w:szCs w:val="22"/>
        </w:rPr>
        <w:t xml:space="preserve"> read earlier in the course.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is Jones dying, but he's not dying alone. There's Smith dying at the same time right next to him."</w:t>
      </w:r>
    </w:p>
    <w:p>
      <w:pPr>
        <w:spacing w:before="0" w:after="160" w:line="312" w:lineRule="auto"/>
      </w:pPr>
      <w:r>
        <w:rPr>
          <w:rFonts w:ascii="Calibri" w:hAnsi="Calibri" w:cs="Calibri" w:eastAsia="PingFang SC"/>
          <w:color w:val="3D3A33"/>
          <w:sz w:val="22"/>
          <w:szCs w:val="22"/>
        </w:rPr>
        <w:t xml:space="preserve">Refutes "others may be present but only you are dying": two men side by side on a battlefield can die at the same moment.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have been cases, gruesome as they may be, in which entire groups of people drink poison together so as to die not alone, but die together, die as part of jointly dying, dying as a group."</w:t>
      </w:r>
    </w:p>
    <w:p>
      <w:pPr>
        <w:spacing w:before="0" w:after="160" w:line="312" w:lineRule="auto"/>
      </w:pPr>
      <w:r>
        <w:rPr>
          <w:rFonts w:ascii="Calibri" w:hAnsi="Calibri" w:cs="Calibri" w:eastAsia="PingFang SC"/>
          <w:color w:val="3D3A33"/>
          <w:sz w:val="22"/>
          <w:szCs w:val="22"/>
        </w:rPr>
        <w:t xml:space="preserve">Refutes "death cannot be a joint undertaking": suicide pacts by group poisoning are real cases.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"Somebody else could play the second violin part for me. Whereas, in contrast, when I die, even if I'm dying with others, nobody can take my part."</w:t>
      </w:r>
    </w:p>
    <w:p>
      <w:pPr>
        <w:spacing w:before="0" w:after="160" w:line="312" w:lineRule="auto"/>
      </w:pPr>
      <w:r>
        <w:rPr>
          <w:rFonts w:ascii="Calibri" w:hAnsi="Calibri" w:cs="Calibri" w:eastAsia="PingFang SC"/>
          <w:color w:val="3D3A33"/>
          <w:sz w:val="22"/>
          <w:szCs w:val="22"/>
        </w:rPr>
        <w:t xml:space="preserve">The supporter's strongest version: death differs from playing in an ensemble in that the role cannot be transferred. It is then weakened by the two cases of substitution, in </w:t>
      </w:r>
      <w:r>
        <w:rPr>
          <w:rFonts w:ascii="Calibri" w:hAnsi="Calibri" w:cs="Calibri" w:eastAsia="PingFang SC"/>
          <w:i/>
          <w:color w:val="3D3A33"/>
          <w:sz w:val="22"/>
          <w:szCs w:val="22"/>
        </w:rPr>
        <w:t xml:space="preserve">A Tale of Two Cities</w:t>
      </w:r>
      <w:r>
        <w:rPr>
          <w:rFonts w:ascii="Calibri" w:hAnsi="Calibri" w:cs="Calibri" w:eastAsia="PingFang SC"/>
          <w:color w:val="3D3A33"/>
          <w:sz w:val="22"/>
          <w:szCs w:val="22"/>
        </w:rPr>
        <w:t xml:space="preserve"> and the Civil War.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the American Civil War, there was a draft, but you could avoid it by hiring somebody to take your place, if you were rich enough."</w:t>
      </w:r>
    </w:p>
    <w:p>
      <w:pPr>
        <w:spacing w:before="0" w:after="160" w:line="312" w:lineRule="auto"/>
      </w:pPr>
      <w:r>
        <w:rPr>
          <w:rFonts w:ascii="Calibri" w:hAnsi="Calibri" w:cs="Calibri" w:eastAsia="PingFang SC"/>
          <w:color w:val="3D3A33"/>
          <w:sz w:val="22"/>
          <w:szCs w:val="22"/>
        </w:rPr>
        <w:t xml:space="preserve">From literature to historical fact: enough money buys a substitute, and the hired man dies on the battlefield where the employer might have died.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they take my place, they end up living or going through, rather, their death not my death."</w:t>
      </w:r>
    </w:p>
    <w:p>
      <w:pPr>
        <w:spacing w:before="0" w:after="160" w:line="312" w:lineRule="auto"/>
      </w:pPr>
      <w:r>
        <w:rPr>
          <w:rFonts w:ascii="Calibri" w:hAnsi="Calibri" w:cs="Calibri" w:eastAsia="PingFang SC"/>
          <w:color w:val="3D3A33"/>
          <w:sz w:val="22"/>
          <w:szCs w:val="22"/>
        </w:rPr>
        <w:t xml:space="preserve">The retreat to the last version of the reading: what someone else undergoes is, in the end, his own death. The claim is true and necessary, but the haircut and lunch analogies show that it is only a grammatical fact about "my."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"Nobody can get my haircut for me. I'm the only one who can get my haircut. If somebody else tries to get my haircut, they just end up getting their own haircut."</w:t>
      </w:r>
    </w:p>
    <w:p>
      <w:pPr>
        <w:spacing w:before="0" w:after="160" w:line="312" w:lineRule="auto"/>
      </w:pPr>
      <w:r>
        <w:rPr>
          <w:rFonts w:ascii="Calibri" w:hAnsi="Calibri" w:cs="Calibri" w:eastAsia="PingFang SC"/>
          <w:color w:val="3D3A33"/>
          <w:sz w:val="22"/>
          <w:szCs w:val="22"/>
        </w:rPr>
        <w:t xml:space="preserve">The decisive analogy, which extends to kidney stones and to lunch as well: it reduces "nobody can die my death for me" to "nobody can get my haircut for me."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just a trivial grammatical point about the meaning of the word 'my.'"</w:t>
      </w:r>
    </w:p>
    <w:p>
      <w:pPr>
        <w:spacing w:before="0" w:after="160" w:line="312" w:lineRule="auto"/>
      </w:pPr>
      <w:r>
        <w:rPr>
          <w:rFonts w:ascii="Calibri" w:hAnsi="Calibri" w:cs="Calibri" w:eastAsia="PingFang SC"/>
          <w:color w:val="3D3A33"/>
          <w:sz w:val="22"/>
          <w:szCs w:val="22"/>
        </w:rPr>
        <w:t xml:space="preserve">The final verdict on the whole "dying alone" family: every reading that looked profound collapses in the end into a trivial observation about how the word "my" is used.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"He's sitting there saying goodbye to everybody. He doesn't seem alienated."</w:t>
      </w:r>
    </w:p>
    <w:p>
      <w:pPr>
        <w:spacing w:before="0" w:after="160" w:line="312" w:lineRule="auto"/>
      </w:pPr>
      <w:r>
        <w:rPr>
          <w:rFonts w:ascii="Calibri" w:hAnsi="Calibri" w:cs="Calibri" w:eastAsia="PingFang SC"/>
          <w:color w:val="3D3A33"/>
          <w:sz w:val="22"/>
          <w:szCs w:val="22"/>
        </w:rPr>
        <w:t xml:space="preserve">The strongest counterexample to the psychological reading: even when the claim is restricted to those who are awake and know they are dying, Socrates still discusses philosophy with his friends and takes his leave of them.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"Hume died, had an illness. He was quite sociable to the end. He used to bring people in to sit around his deathbed talking about various matters with him."</w:t>
      </w:r>
    </w:p>
    <w:p>
      <w:pPr>
        <w:spacing w:before="0" w:after="160" w:line="312" w:lineRule="auto"/>
      </w:pPr>
      <w:r>
        <w:rPr>
          <w:rFonts w:ascii="Calibri" w:hAnsi="Calibri" w:cs="Calibri" w:eastAsia="PingFang SC"/>
          <w:color w:val="3D3A33"/>
          <w:sz w:val="22"/>
          <w:szCs w:val="22"/>
        </w:rPr>
        <w:t xml:space="preserve">The second psychological counterexample, drawn from the author of the essay on suicide to be read at the end of the semester: Hume was cheerful and sociable to the very last.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have to think about how is it, how could it be true, that death is bad for the person that dies? That's the central badness of death and that's the one I'm going to have us focus on."</w:t>
      </w:r>
    </w:p>
    <w:p>
      <w:pPr>
        <w:spacing w:before="0" w:after="160" w:line="312" w:lineRule="auto"/>
      </w:pPr>
      <w:r>
        <w:rPr>
          <w:rFonts w:ascii="Calibri" w:hAnsi="Calibri" w:cs="Calibri" w:eastAsia="PingFang SC"/>
          <w:color w:val="3D3A33"/>
          <w:sz w:val="22"/>
          <w:szCs w:val="22"/>
        </w:rPr>
        <w:t xml:space="preserve">The closing sentence of the lecture: the explanation of why a friend's death is bad for me is that it is bad for him, so separation cannot be the core badness.</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"We do not believe we will die" has to be supported by behavior that stands in need of explanation</w:t>
      </w:r>
      <w:r>
        <w:rPr>
          <w:rFonts w:ascii="Calibri" w:hAnsi="Calibri" w:cs="Calibri" w:eastAsia="PingFang SC"/>
          <w:color w:val="3D3A33"/>
          <w:sz w:val="22"/>
          <w:szCs w:val="22"/>
        </w:rPr>
        <w:t xml:space="preserve"> — The argument does not stop at Tolstoy's literary portrait but demands "some piece of behavior that needs explaining," using the compulsive hand-washer — who says his hands are clean while his body keeps returning to the sink — as its template, and treating the reprioritizing of near-death survivors as evidence from which our contrary everyday choices can be explained only by our not really believing that we will die; this is a rare testable version of the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"Nobody can undergo my death for me" is a grammatical truth rather than an insight into death</w:t>
      </w:r>
      <w:r>
        <w:rPr>
          <w:rFonts w:ascii="Calibri" w:hAnsi="Calibri" w:cs="Calibri" w:eastAsia="PingFang SC"/>
          <w:color w:val="3D3A33"/>
          <w:sz w:val="22"/>
          <w:szCs w:val="22"/>
        </w:rPr>
        <w:t xml:space="preserve"> — People usually treat it as metaphysical evidence that death cannot be shared, but the lecture points out that haircuts, the removal of kidney stones, and eating lunch have exactly the same structure, so the uniqueness of death is demoted to a semantic feature of the first-person possessive "my."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Death as a "joint undertaking" is not logically impossible</w:t>
      </w:r>
      <w:r>
        <w:rPr>
          <w:rFonts w:ascii="Calibri" w:hAnsi="Calibri" w:cs="Calibri" w:eastAsia="PingFang SC"/>
          <w:color w:val="3D3A33"/>
          <w:sz w:val="22"/>
          <w:szCs w:val="22"/>
        </w:rPr>
        <w:t xml:space="preserve"> — People assume by default that death is absolutely uncollaborative, but the lecture shows by group poisonings and lovers jumping off a cliff hand in hand that it has at least actually occurred, and uses the string quartet to mark the difference between coordination and mere coincidence in time, which disarms the loneliness argument in its "death cannot be accomplished with others" form.</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Everyone ultimately faces death alone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Every reading of the sentence fails one of the four tests — true, necessary, interesting, special to death — so it is best regarded as words spoken without thinking them through — The literal version is refuted by Socrates, the "only you are dying" version by the battlefield, the "cannot be coordinated" version by suicide pacts, the "cannot be replaced" version by the two cases of substitution, and the last version is dissolved by the haircut and lunch analogies.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What makes death bad is centrally that it deprives the living of someone they love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pain of losing a friend is real and heavy, but it is a derivative badness; the core badness must explain how death is bad for the person who dies — A spaceship losing contact and a spaceship exploding produce exactly the same impossibility of communication, yet the latter is unanimously judged worse, so the surplus badness can fall only on the one who dies.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death is the end, then death cannot possibly be bad for the person who dies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This is precisely the question the second half of the course has to answer seriously, not the terminus of the argument — Once physicalism is accepted, how a state of nonexistence can constitute a harm to someone becomes a difficulty that must be confronted head-on.</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meaning and truth-value of "everyone dies alone"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sentence is widely quoted and carries a philosophical air of depth — Wainwright's lyric, the answer in </w:t>
      </w:r>
      <w:r>
        <w:rPr>
          <w:rFonts w:ascii="Calibri" w:hAnsi="Calibri" w:cs="Calibri" w:eastAsia="PingFang SC"/>
          <w:i/>
          <w:color w:val="3D3A33"/>
          <w:sz w:val="22"/>
          <w:szCs w:val="22"/>
        </w:rPr>
        <w:t xml:space="preserve">Eldest</w:t>
      </w:r>
      <w:r>
        <w:rPr>
          <w:rFonts w:ascii="Calibri" w:hAnsi="Calibri" w:cs="Calibri" w:eastAsia="PingFang SC"/>
          <w:color w:val="3D3A33"/>
          <w:sz w:val="22"/>
          <w:szCs w:val="22"/>
        </w:rPr>
        <w:t xml:space="preserve"> that "no one can accompany you into the void," and the run of quotations from Edwards in the assigned reading all suggest that death has an essentially unshareable loneliness; and "nobody can undergo my death for me" does look true and necessary, as though it had identified a distinctive structure in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Every reading falls before the four conditions — not dying in the presence of others is false (Socrates), only you dying is false (the battlefield), death not being able to be a joint undertaking is false (group poisoning, lovers jumping together), a position being irreplaceable is false (</w:t>
      </w:r>
      <w:r>
        <w:rPr>
          <w:rFonts w:ascii="Calibri" w:hAnsi="Calibri" w:cs="Calibri" w:eastAsia="PingFang SC"/>
          <w:i/>
          <w:color w:val="3D3A33"/>
          <w:sz w:val="22"/>
          <w:szCs w:val="22"/>
        </w:rPr>
        <w:t xml:space="preserve">A Tale of Two Cities</w:t>
      </w:r>
      <w:r>
        <w:rPr>
          <w:rFonts w:ascii="Calibri" w:hAnsi="Calibri" w:cs="Calibri" w:eastAsia="PingFang SC"/>
          <w:color w:val="3D3A33"/>
          <w:sz w:val="22"/>
          <w:szCs w:val="22"/>
        </w:rPr>
        <w:t xml:space="preserve">, the Civil War substitute), "only I can undergo my death" is true but merely a grammatical triviality about "my," and the psychological reading is refuted by sudden death in sleep, by the conversation under the truck, and by Socrates and Hume.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 returns a negative verdict — no reading can be found that is at once true, necessary, special, and about the nature of death, so the sentence is judged to be a way of speaking whose meaning was never thought through; at the same time an open invitation is left, asking students to keep looking for other readings, since "I cannot find one" does not amount to "there is none."</w:t>
      </w:r>
    </w:p>
    <w:p>
      <w:pPr>
        <w:spacing w:before="0" w:after="160" w:line="312" w:lineRule="auto"/>
      </w:pPr>
      <w:r>
        <w:rPr>
          <w:rFonts w:ascii="Calibri" w:hAnsi="Calibri" w:cs="Calibri" w:eastAsia="PingFang SC"/>
          <w:b/>
          <w:color w:val="3D3A33"/>
          <w:sz w:val="22"/>
          <w:szCs w:val="22"/>
        </w:rPr>
        <w:t xml:space="preserve">The core badness of death: the one who dies or the survivors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most directly felt badness of death falls on the survivors — the loss of any further interaction, the impossibility of talking together, spending time together, or asking advice; Klopstock in </w:t>
      </w:r>
      <w:r>
        <w:rPr>
          <w:rFonts w:ascii="Calibri" w:hAnsi="Calibri" w:cs="Calibri" w:eastAsia="PingFang SC"/>
          <w:i/>
          <w:color w:val="3D3A33"/>
          <w:sz w:val="22"/>
          <w:szCs w:val="22"/>
        </w:rPr>
        <w:t xml:space="preserve">Separation</w:t>
      </w:r>
      <w:r>
        <w:rPr>
          <w:rFonts w:ascii="Calibri" w:hAnsi="Calibri" w:cs="Calibri" w:eastAsia="PingFang SC"/>
          <w:color w:val="3D3A33"/>
          <w:sz w:val="22"/>
          <w:szCs w:val="22"/>
        </w:rPr>
        <w:t xml:space="preserve"> puts this extremely well, and the pain is entirely real and should never be belittled.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If the core badness were only separation, then the spaceship losing contact and the spaceship exploding would have to be equally bad, since the separation they bring about is identical; but we agree that the explosion is worse. The surplus badness can come only from the friend himself having died, and the reason that is bad for me is that it is bad for him.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 adopts the second side as its line of inquiry and formulates the question as "how can death be bad for the person who dies," leaving it for the next lecture; the weight of the survivors' pain is retained, but it is no longer allowed to occupy the central explanatory place.</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four-condition test (for evaluating maxims about death)</w:t>
      </w:r>
      <w:r>
        <w:rPr>
          <w:rFonts w:ascii="Calibri" w:hAnsi="Calibri" w:cs="Calibri" w:eastAsia="PingFang SC"/>
          <w:color w:val="3D3A33"/>
          <w:sz w:val="22"/>
          <w:szCs w:val="22"/>
        </w:rPr>
        <w:t xml:space="preserve">: First ask what a sentence that sounds profound would have to satisfy in order to have any content, then exhaust the readings against those standards — (1) it must be true; (2) it must be a necessary truth about death, not a contingent fact of the cosmic-coincidence kind; (3) it must be cognitively valuable, not merely a more pretentious way of saying "everybody dies"; (4) it must be relatively special and not equally true of everything.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Inference to the best explanation (used for "we do not really believe we will die")</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Identify some piece of behavior that needs explaining (we spend enormous time on status and money, we fail to do what we ourselves think matters most, we fail to tell friends and family what they are worth to us).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See which hypothesis best explains it (we believe in our mortality only verbally, and at a more fundamental level do not really believe it).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Check whether the argumentative template is sound: the compulsive hand-washer says his hands are not dirty and yet washes them again and again, and the best explanation is that at some level he really believes his hands are dirty.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Expose the hidden premise and test it: only by accepting "if you really believed you would die, you would scream nonstop" can one infer from "nobody is screaming" that "nobody really believes"; that premise has no good reason, so the early version fails and only the behavioral evidence of near-death reprioritizing still deserves to be taken seriously.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Distinguishing a joint undertaking from coincidence in time</w:t>
      </w:r>
      <w:r>
        <w:rPr>
          <w:rFonts w:ascii="Calibri" w:hAnsi="Calibri" w:cs="Calibri" w:eastAsia="PingFang SC"/>
          <w:color w:val="3D3A33"/>
          <w:sz w:val="22"/>
          <w:szCs w:val="22"/>
        </w:rPr>
        <w:t xml:space="preserve">: What matters is not whether someone is nearby doing the same thing at the same moment but whether there is deliberate mutual coordination. You and Linda each walking along the sidewalk is not walking together, whereas agreeing to go to the library and then walking side by side is; two men dying at the same moment on a battlefield is not joint dying, whereas a group poisoning or a couple jumping off a cliff together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"grammatical triviality" test</w:t>
      </w:r>
      <w:r>
        <w:rPr>
          <w:rFonts w:ascii="Calibri" w:hAnsi="Calibri" w:cs="Calibri" w:eastAsia="PingFang SC"/>
          <w:color w:val="3D3A33"/>
          <w:sz w:val="22"/>
          <w:szCs w:val="22"/>
        </w:rPr>
        <w:t xml:space="preserve">: When a claim purports to reveal the distinctive structure of death, apply it to haircuts, to the removal of kidney stones, and to eating lunch; if it is equally true and equally necessary there, then it is not an insight into death but an observation about the use of words such as "my."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verdict-by-contrasting-stories method (separating core from derivative badness)</w:t>
      </w:r>
      <w:r>
        <w:rPr>
          <w:rFonts w:ascii="Calibri" w:hAnsi="Calibri" w:cs="Calibri" w:eastAsia="PingFang SC"/>
          <w:color w:val="3D3A33"/>
          <w:sz w:val="22"/>
          <w:szCs w:val="22"/>
        </w:rPr>
        <w:t xml:space="preserve">: Construct two scenarios that differ in exactly one respect — the spaceship losing contact (separation alone) and the spaceship exploding (separation plus death) — and then reason backwards from our intuitions about which is more serious to the source of the badness, locating "losing a friend" as a derivative badness.</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Course structure: this is lecture 16 of 26, running 49:50; at about 39:05 the lecture's "continental divide" is explicitly marked — the first half of the semester was metaphysics, and from there the course turns to value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spaceship thought experiment: the destination is Jupiter (or a still more distant galaxy), and on returning, a hundred years will have passed on Earth; roughly twenty minutes after takeoff all radio contact between the ship and Earth is destroyed; in the second story the ship explodes about fifteen minutes after takeoff and everyone aboard dies.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Quoted source: Klopstock's (Friedrich Gottlieb Klopstock) poem </w:t>
      </w:r>
      <w:r>
        <w:rPr>
          <w:rFonts w:ascii="Calibri" w:hAnsi="Calibri" w:cs="Calibri" w:eastAsia="PingFang SC"/>
          <w:i/>
          <w:color w:val="3D3A33"/>
          <w:sz w:val="22"/>
          <w:szCs w:val="22"/>
        </w:rPr>
        <w:t xml:space="preserve">Separation</w:t>
      </w:r>
      <w:r>
        <w:rPr>
          <w:rFonts w:ascii="Calibri" w:hAnsi="Calibri" w:cs="Calibri" w:eastAsia="PingFang SC"/>
          <w:color w:val="3D3A33"/>
          <w:sz w:val="22"/>
          <w:szCs w:val="22"/>
        </w:rPr>
        <w:t xml:space="preserve">, quoted from Walter Kaufmann's 1976 collection, in an essay titled </w:t>
      </w:r>
      <w:r>
        <w:rPr>
          <w:rFonts w:ascii="Calibri" w:hAnsi="Calibri" w:cs="Calibri" w:eastAsia="PingFang SC"/>
          <w:i/>
          <w:color w:val="3D3A33"/>
          <w:sz w:val="22"/>
          <w:szCs w:val="22"/>
        </w:rPr>
        <w:t xml:space="preserve">Death Without Dread</w:t>
      </w:r>
      <w:r>
        <w:rPr>
          <w:rFonts w:ascii="Calibri" w:hAnsi="Calibri" w:cs="Calibri" w:eastAsia="PingFang SC"/>
          <w:color w:val="3D3A33"/>
          <w:sz w:val="22"/>
          <w:szCs w:val="22"/>
        </w:rPr>
        <w:t xml:space="preserve">; the transcript marks the passage [Kaufmann 1976] after the poem.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Works mentioned: Tolstoy's </w:t>
      </w:r>
      <w:r>
        <w:rPr>
          <w:rFonts w:ascii="Calibri" w:hAnsi="Calibri" w:cs="Calibri" w:eastAsia="PingFang SC"/>
          <w:i/>
          <w:color w:val="3D3A33"/>
          <w:sz w:val="22"/>
          <w:szCs w:val="22"/>
        </w:rPr>
        <w:t xml:space="preserve">The Death of Ivan Ilyich</w:t>
      </w:r>
      <w:r>
        <w:rPr>
          <w:rFonts w:ascii="Calibri" w:hAnsi="Calibri" w:cs="Calibri" w:eastAsia="PingFang SC"/>
          <w:color w:val="3D3A33"/>
          <w:sz w:val="22"/>
          <w:szCs w:val="22"/>
        </w:rPr>
        <w:t xml:space="preserve">, Plato's </w:t>
      </w:r>
      <w:r>
        <w:rPr>
          <w:rFonts w:ascii="Calibri" w:hAnsi="Calibri" w:cs="Calibri" w:eastAsia="PingFang SC"/>
          <w:i/>
          <w:color w:val="3D3A33"/>
          <w:sz w:val="22"/>
          <w:szCs w:val="22"/>
        </w:rPr>
        <w:t xml:space="preserve">Phaedo</w:t>
      </w:r>
      <w:r>
        <w:rPr>
          <w:rFonts w:ascii="Calibri" w:hAnsi="Calibri" w:cs="Calibri" w:eastAsia="PingFang SC"/>
          <w:color w:val="3D3A33"/>
          <w:sz w:val="22"/>
          <w:szCs w:val="22"/>
        </w:rPr>
        <w:t xml:space="preserve">, Dickens's </w:t>
      </w:r>
      <w:r>
        <w:rPr>
          <w:rFonts w:ascii="Calibri" w:hAnsi="Calibri" w:cs="Calibri" w:eastAsia="PingFang SC"/>
          <w:i/>
          <w:color w:val="3D3A33"/>
          <w:sz w:val="22"/>
          <w:szCs w:val="22"/>
        </w:rPr>
        <w:t xml:space="preserve">A Tale of Two Cities</w:t>
      </w:r>
      <w:r>
        <w:rPr>
          <w:rFonts w:ascii="Calibri" w:hAnsi="Calibri" w:cs="Calibri" w:eastAsia="PingFang SC"/>
          <w:color w:val="3D3A33"/>
          <w:sz w:val="22"/>
          <w:szCs w:val="22"/>
        </w:rPr>
        <w:t xml:space="preserve"> (the French Revolution, the guillotine), Christopher Paolini's </w:t>
      </w:r>
      <w:r>
        <w:rPr>
          <w:rFonts w:ascii="Calibri" w:hAnsi="Calibri" w:cs="Calibri" w:eastAsia="PingFang SC"/>
          <w:i/>
          <w:color w:val="3D3A33"/>
          <w:sz w:val="22"/>
          <w:szCs w:val="22"/>
        </w:rPr>
        <w:t xml:space="preserve">Eldest</w:t>
      </w:r>
      <w:r>
        <w:rPr>
          <w:rFonts w:ascii="Calibri" w:hAnsi="Calibri" w:cs="Calibri" w:eastAsia="PingFang SC"/>
          <w:color w:val="3D3A33"/>
          <w:sz w:val="22"/>
          <w:szCs w:val="22"/>
        </w:rPr>
        <w:t xml:space="preserve"> (the sequel to </w:t>
      </w:r>
      <w:r>
        <w:rPr>
          <w:rFonts w:ascii="Calibri" w:hAnsi="Calibri" w:cs="Calibri" w:eastAsia="PingFang SC"/>
          <w:i/>
          <w:color w:val="3D3A33"/>
          <w:sz w:val="22"/>
          <w:szCs w:val="22"/>
        </w:rPr>
        <w:t xml:space="preserve">Eragon</w:t>
      </w:r>
      <w:r>
        <w:rPr>
          <w:rFonts w:ascii="Calibri" w:hAnsi="Calibri" w:cs="Calibri" w:eastAsia="PingFang SC"/>
          <w:color w:val="3D3A33"/>
          <w:sz w:val="22"/>
          <w:szCs w:val="22"/>
        </w:rPr>
        <w:t xml:space="preserve">), Loudon Wainwright III's </w:t>
      </w:r>
      <w:r>
        <w:rPr>
          <w:rFonts w:ascii="Calibri" w:hAnsi="Calibri" w:cs="Calibri" w:eastAsia="PingFang SC"/>
          <w:i/>
          <w:color w:val="3D3A33"/>
          <w:sz w:val="22"/>
          <w:szCs w:val="22"/>
        </w:rPr>
        <w:t xml:space="preserve">Last Man on Earth</w:t>
      </w:r>
      <w:r>
        <w:rPr>
          <w:rFonts w:ascii="Calibri" w:hAnsi="Calibri" w:cs="Calibri" w:eastAsia="PingFang SC"/>
          <w:color w:val="3D3A33"/>
          <w:sz w:val="22"/>
          <w:szCs w:val="22"/>
        </w:rPr>
        <w:t xml:space="preserve">, and the run of quotations about "dying alone" in Edwards's essay in the assigned reading.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Historical cases: during the American Civil War there was a draft, and anyone rich enough could hire someone to serve in his place, so that the hired man died on the battlefield where the employer might have died.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