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PMGT1711 Week 06</w:t>
      </w:r>
    </w:p>
    <w:p>
      <w:pPr>
        <w:spacing w:before="240" w:after="80" w:line="312" w:lineRule="auto"/>
      </w:pPr>
      <w:r>
        <w:rPr>
          <w:rFonts w:ascii="Calibri" w:hAnsi="Calibri" w:cs="Calibri" w:eastAsia="PingFang SC"/>
          <w:b/>
          <w:color w:val="33302A"/>
          <w:sz w:val="32"/>
          <w:szCs w:val="32"/>
        </w:rPr>
        <w:t xml:space="preserve">PMGT1711 Week 06 - Directional Complexity, the Viable System Model and PESTLE</w:t>
      </w:r>
    </w:p>
    <w:p>
      <w:pPr>
        <w:spacing w:before="240" w:after="80" w:line="312" w:lineRule="auto"/>
      </w:pPr>
      <w:r>
        <w:rPr>
          <w:rFonts w:ascii="Calibri" w:hAnsi="Calibri" w:cs="Calibri" w:eastAsia="PingFang SC"/>
          <w:b/>
          <w:color w:val="9E3D34"/>
          <w:sz w:val="26"/>
          <w:szCs w:val="26"/>
        </w:rPr>
        <w:t xml:space="preserve">Overview</w:t>
      </w:r>
    </w:p>
    <w:p>
      <w:pPr>
        <w:spacing w:before="0" w:after="160" w:line="312" w:lineRule="auto"/>
      </w:pPr>
      <w:r>
        <w:rPr>
          <w:rFonts w:ascii="Calibri" w:hAnsi="Calibri" w:cs="Calibri" w:eastAsia="PingFang SC"/>
          <w:color w:val="3D3A33"/>
          <w:sz w:val="22"/>
          <w:szCs w:val="22"/>
        </w:rPr>
        <w:t xml:space="preserve">Some projects fail not because the technology is unknown or the network of tasks is huge, but because nobody agrees on where the project is going. This week covers: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Directional complexity</w:t>
      </w:r>
      <w:r>
        <w:rPr>
          <w:rFonts w:ascii="Calibri" w:hAnsi="Calibri" w:cs="Calibri" w:eastAsia="PingFang SC"/>
          <w:color w:val="3D3A33"/>
          <w:sz w:val="22"/>
          <w:szCs w:val="22"/>
        </w:rPr>
        <w:t xml:space="preserve">: projects with no consistently understood or agreed direction, unclear or undefined goals, or progress hampered by undisclosed political motivations and hidden agendas.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Where the ambiguity sits in structural, technical and directional complexity, and why directional complexity shows a large problem space but a small solution space.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Four complexity-theory perspectives on directionally complex projects: order and chaos, communication and structure, sensitivity to initial conditions, and control.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Management approaches and named tools: dialogue, appreciative inquiry, critical systems heuristics and value management.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How sponsors, project managers, teams, budgets, schedules, risk management and procurement behave when goals are still unsettled.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w:t>
      </w:r>
      <w:r>
        <w:rPr>
          <w:rFonts w:ascii="Calibri" w:hAnsi="Calibri" w:cs="Calibri" w:eastAsia="PingFang SC"/>
          <w:b/>
          <w:color w:val="3D3A33"/>
          <w:sz w:val="22"/>
          <w:szCs w:val="22"/>
        </w:rPr>
        <w:t xml:space="preserve">Viable System Model (VSM)</w:t>
      </w:r>
      <w:r>
        <w:rPr>
          <w:rFonts w:ascii="Calibri" w:hAnsi="Calibri" w:cs="Calibri" w:eastAsia="PingFang SC"/>
          <w:color w:val="3D3A33"/>
          <w:sz w:val="22"/>
          <w:szCs w:val="22"/>
        </w:rPr>
        <w:t xml:space="preserve"> of Stafford Beer: five functions any viable system must perform, recursion, and its diagnostic 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PESTLE</w:t>
      </w:r>
      <w:r>
        <w:rPr>
          <w:rFonts w:ascii="Calibri" w:hAnsi="Calibri" w:cs="Calibri" w:eastAsia="PingFang SC"/>
          <w:color w:val="3D3A33"/>
          <w:sz w:val="22"/>
          <w:szCs w:val="22"/>
        </w:rPr>
        <w:t xml:space="preserve">, a checklist of external drivers (political, economic, social, technological, legal, environmental), illustrated with the Sydney Metro West project.</w:t>
      </w:r>
    </w:p>
    <w:p>
      <w:pPr>
        <w:spacing w:before="240" w:after="80" w:line="312" w:lineRule="auto"/>
      </w:pPr>
      <w:r>
        <w:rPr>
          <w:rFonts w:ascii="Calibri" w:hAnsi="Calibri" w:cs="Calibri" w:eastAsia="PingFang SC"/>
          <w:b/>
          <w:color w:val="9E3D34"/>
          <w:sz w:val="26"/>
          <w:szCs w:val="26"/>
        </w:rPr>
        <w:t xml:space="preserve">Key Concepts</w:t>
      </w:r>
    </w:p>
    <w:p>
      <w:pPr>
        <w:spacing w:before="240" w:after="80" w:line="312" w:lineRule="auto"/>
      </w:pPr>
      <w:r>
        <w:rPr>
          <w:rFonts w:ascii="Calibri" w:hAnsi="Calibri" w:cs="Calibri" w:eastAsia="PingFang SC"/>
          <w:b/>
          <w:color w:val="175244"/>
          <w:sz w:val="22"/>
          <w:szCs w:val="22"/>
        </w:rPr>
        <w:t xml:space="preserve">What directional complexity is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Directional complexity is found in projects where there is no consistently understood or agreed direction for the project, where goals are unclear or undefined, or where progress towards superficially agreed goals is being hampered by undisclosed political motivations and hidden agendas.</w:t>
      </w:r>
    </w:p>
    <w:p>
      <w:pPr>
        <w:spacing w:before="0" w:after="160" w:line="312" w:lineRule="auto"/>
      </w:pPr>
      <w:r>
        <w:rPr>
          <w:rFonts w:ascii="Calibri" w:hAnsi="Calibri" w:cs="Calibri" w:eastAsia="PingFang SC"/>
          <w:color w:val="3D3A33"/>
          <w:sz w:val="22"/>
          <w:szCs w:val="22"/>
        </w:rPr>
        <w:t xml:space="preserve">The core questions in such a project are </w:t>
      </w:r>
      <w:r>
        <w:rPr>
          <w:rFonts w:ascii="Calibri" w:hAnsi="Calibri" w:cs="Calibri" w:eastAsia="PingFang SC"/>
          <w:b/>
          <w:color w:val="3D3A33"/>
          <w:sz w:val="22"/>
          <w:szCs w:val="22"/>
        </w:rPr>
        <w:t xml:space="preserve">"How do we share understanding?"</w:t>
      </w:r>
      <w:r>
        <w:rPr>
          <w:rFonts w:ascii="Calibri" w:hAnsi="Calibri" w:cs="Calibri" w:eastAsia="PingFang SC"/>
          <w:color w:val="3D3A33"/>
          <w:sz w:val="22"/>
          <w:szCs w:val="22"/>
        </w:rPr>
        <w:t xml:space="preserve"> and </w:t>
      </w:r>
      <w:r>
        <w:rPr>
          <w:rFonts w:ascii="Calibri" w:hAnsi="Calibri" w:cs="Calibri" w:eastAsia="PingFang SC"/>
          <w:b/>
          <w:color w:val="3D3A33"/>
          <w:sz w:val="22"/>
          <w:szCs w:val="22"/>
        </w:rPr>
        <w:t xml:space="preserve">"How do we agree about what we have to do?"</w:t>
      </w:r>
      <w:r>
        <w:rPr>
          <w:rFonts w:ascii="Calibri" w:hAnsi="Calibri" w:cs="Calibri" w:eastAsia="PingFang SC"/>
          <w:color w:val="3D3A33"/>
          <w:sz w:val="22"/>
          <w:szCs w:val="22"/>
        </w:rPr>
        <w:t xml:space="preserve"> The distinguishing uncertainty is about </w:t>
      </w:r>
      <w:r>
        <w:rPr>
          <w:rFonts w:ascii="Calibri" w:hAnsi="Calibri" w:cs="Calibri" w:eastAsia="PingFang SC"/>
          <w:i/>
          <w:color w:val="3D3A33"/>
          <w:sz w:val="22"/>
          <w:szCs w:val="22"/>
        </w:rPr>
        <w:t xml:space="preserve">what</w:t>
      </w:r>
      <w:r>
        <w:rPr>
          <w:rFonts w:ascii="Calibri" w:hAnsi="Calibri" w:cs="Calibri" w:eastAsia="PingFang SC"/>
          <w:color w:val="3D3A33"/>
          <w:sz w:val="22"/>
          <w:szCs w:val="22"/>
        </w:rPr>
        <w:t xml:space="preserve"> and </w:t>
      </w:r>
      <w:r>
        <w:rPr>
          <w:rFonts w:ascii="Calibri" w:hAnsi="Calibri" w:cs="Calibri" w:eastAsia="PingFang SC"/>
          <w:i/>
          <w:color w:val="3D3A33"/>
          <w:sz w:val="22"/>
          <w:szCs w:val="22"/>
        </w:rPr>
        <w:t xml:space="preserve">why</w:t>
      </w:r>
      <w:r>
        <w:rPr>
          <w:rFonts w:ascii="Calibri" w:hAnsi="Calibri" w:cs="Calibri" w:eastAsia="PingFang SC"/>
          <w:color w:val="3D3A33"/>
          <w:sz w:val="22"/>
          <w:szCs w:val="22"/>
        </w:rPr>
        <w:t xml:space="preserve">, not about </w:t>
      </w:r>
      <w:r>
        <w:rPr>
          <w:rFonts w:ascii="Calibri" w:hAnsi="Calibri" w:cs="Calibri" w:eastAsia="PingFang SC"/>
          <w:i/>
          <w:color w:val="3D3A33"/>
          <w:sz w:val="22"/>
          <w:szCs w:val="22"/>
        </w:rPr>
        <w:t xml:space="preserve">how</w:t>
      </w:r>
      <w:r>
        <w:rPr>
          <w:rFonts w:ascii="Calibri" w:hAnsi="Calibri" w:cs="Calibri" w:eastAsia="PingFang SC"/>
          <w:color w:val="3D3A33"/>
          <w:sz w:val="22"/>
          <w:szCs w:val="22"/>
        </w:rPr>
        <w:t xml:space="preserve">.</w:t>
      </w:r>
    </w:p>
    <w:p>
      <w:pPr>
        <w:spacing w:before="240" w:after="80" w:line="312" w:lineRule="auto"/>
      </w:pPr>
      <w:r>
        <w:rPr>
          <w:rFonts w:ascii="Calibri" w:hAnsi="Calibri" w:cs="Calibri" w:eastAsia="PingFang SC"/>
          <w:b/>
          <w:color w:val="175244"/>
          <w:sz w:val="22"/>
          <w:szCs w:val="22"/>
        </w:rPr>
        <w:t xml:space="preserve">Diagnostic signals</w:t>
      </w:r>
    </w:p>
    <w:p>
      <w:pPr>
        <w:spacing w:before="0" w:after="160" w:line="312" w:lineRule="auto"/>
      </w:pPr>
      <w:r>
        <w:rPr>
          <w:rFonts w:ascii="Calibri" w:hAnsi="Calibri" w:cs="Calibri" w:eastAsia="PingFang SC"/>
          <w:color w:val="3D3A33"/>
          <w:sz w:val="22"/>
          <w:szCs w:val="22"/>
        </w:rPr>
        <w:t xml:space="preserve">Typical signs that a project is directionally complex:</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People say "we are not on the same page", "no one is listening", "why are we doing this?", "talking but not communicating".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People nod in agreement but mean different things by the same words; hidden agendas and political motivations drive decisions; meetings produce argument instead of work starting.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Common in organisational-change projects: something must improve, but </w:t>
      </w:r>
      <w:r>
        <w:rPr>
          <w:rFonts w:ascii="Calibri" w:hAnsi="Calibri" w:cs="Calibri" w:eastAsia="PingFang SC"/>
          <w:b/>
          <w:color w:val="3D3A33"/>
          <w:sz w:val="22"/>
          <w:szCs w:val="22"/>
        </w:rPr>
        <w:t xml:space="preserve">what</w:t>
      </w:r>
      <w:r>
        <w:rPr>
          <w:rFonts w:ascii="Calibri" w:hAnsi="Calibri" w:cs="Calibri" w:eastAsia="PingFang SC"/>
          <w:color w:val="3D3A33"/>
          <w:sz w:val="22"/>
          <w:szCs w:val="22"/>
        </w:rPr>
        <w:t xml:space="preserve"> must improve is not clear.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standard project-management assumption - clarify goals early, align stakeholder information, then execute the agreed plan - does not hold.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Achieving a workable direction can itself be half the success. The direction depends on cultural and interpersonal alignment, not on technical design.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prevailing feeling is "if only we knew what to do, we could deliver".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Directional complexity may be known from the start, surface only later in planning, or appear mid-project when a new phenomenon emerges or an influential stakeholder changes their mind. Early on, the system may lack stable processes, hierarchy, direction or power relations.</w:t>
      </w:r>
    </w:p>
    <w:p>
      <w:pPr>
        <w:spacing w:before="0" w:after="160" w:line="312" w:lineRule="auto"/>
      </w:pPr>
      <w:r>
        <w:rPr>
          <w:rFonts w:ascii="Calibri" w:hAnsi="Calibri" w:cs="Calibri" w:eastAsia="PingFang SC"/>
          <w:color w:val="3D3A33"/>
          <w:sz w:val="22"/>
          <w:szCs w:val="22"/>
        </w:rPr>
        <w:t xml:space="preserve">Ambiguity should be resolved promptly, but never by forcing superficial consensus.</w:t>
      </w:r>
    </w:p>
    <w:p>
      <w:pPr>
        <w:spacing w:before="240" w:after="80" w:line="312" w:lineRule="auto"/>
      </w:pPr>
      <w:r>
        <w:rPr>
          <w:rFonts w:ascii="Calibri" w:hAnsi="Calibri" w:cs="Calibri" w:eastAsia="PingFang SC"/>
          <w:b/>
          <w:color w:val="175244"/>
          <w:sz w:val="22"/>
          <w:szCs w:val="22"/>
        </w:rPr>
        <w:t xml:space="preserve">Where the ambiguity sits</w:t>
      </w:r>
    </w:p>
    <w:p>
      <w:pPr>
        <w:spacing w:before="0" w:after="160" w:line="312" w:lineRule="auto"/>
      </w:pPr>
      <w:r>
        <w:rPr>
          <w:rFonts w:ascii="Calibri" w:hAnsi="Calibri" w:cs="Calibri" w:eastAsia="PingFang SC"/>
          <w:color w:val="3D3A33"/>
          <w:sz w:val="22"/>
          <w:szCs w:val="22"/>
        </w:rPr>
        <w:t xml:space="preserve">Complexity has three factors: number of elements, interconnections and ambiguity. Structural projects have many elements whose relationships are fairly definite; directional and technical complexity can be severe even with few elements, because each element carries much more ambiguity.</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409"/>
        <w:gridCol w:w="6951"/>
      </w:tblGrid>
      <w:tr>
        <w:trPr>
          <w:tblHeader/>
        </w:trPr>
        <w:tc>
          <w:tcPr>
            <w:tcW w:w="2409" w:type="dxa"/>
            <w:shd w:val="clear" w:color="auto" w:fill="EAE7DD"/>
          </w:tcPr>
          <w:p>
            <w:pPr>
              <w:spacing w:before="0" w:after="0" w:line="312" w:lineRule="auto"/>
            </w:pPr>
            <w:r>
              <w:rPr>
                <w:rFonts w:ascii="Calibri" w:hAnsi="Calibri" w:cs="Calibri" w:eastAsia="PingFang SC"/>
                <w:b/>
                <w:color w:val="3D3A33"/>
                <w:sz w:val="22"/>
                <w:szCs w:val="22"/>
              </w:rPr>
              <w:t xml:space="preserve">Complexity type</w:t>
            </w:r>
          </w:p>
        </w:tc>
        <w:tc>
          <w:tcPr>
            <w:tcW w:w="6951" w:type="dxa"/>
            <w:shd w:val="clear" w:color="auto" w:fill="EAE7DD"/>
          </w:tcPr>
          <w:p>
            <w:pPr>
              <w:spacing w:before="0" w:after="0" w:line="312" w:lineRule="auto"/>
            </w:pPr>
            <w:r>
              <w:rPr>
                <w:rFonts w:ascii="Calibri" w:hAnsi="Calibri" w:cs="Calibri" w:eastAsia="PingFang SC"/>
                <w:b/>
                <w:color w:val="3D3A33"/>
                <w:sz w:val="22"/>
                <w:szCs w:val="22"/>
              </w:rPr>
              <w:t xml:space="preserve">Where the ambiguity lies</w:t>
            </w:r>
          </w:p>
        </w:tc>
      </w:tr>
      <w:tr>
        <w:tc>
          <w:tcPr>
            <w:tcW w:w="2409" w:type="dxa"/>
          </w:tcPr>
          <w:p>
            <w:pPr>
              <w:spacing w:before="0" w:after="0" w:line="312" w:lineRule="auto"/>
            </w:pPr>
            <w:r>
              <w:rPr>
                <w:rFonts w:ascii="Calibri" w:hAnsi="Calibri" w:cs="Calibri" w:eastAsia="PingFang SC"/>
                <w:color w:val="3D3A33"/>
                <w:sz w:val="22"/>
                <w:szCs w:val="22"/>
              </w:rPr>
              <w:t xml:space="preserve">Structural</w:t>
            </w:r>
          </w:p>
        </w:tc>
        <w:tc>
          <w:tcPr>
            <w:tcW w:w="6951" w:type="dxa"/>
          </w:tcPr>
          <w:p>
            <w:pPr>
              <w:spacing w:before="0" w:after="0" w:line="312" w:lineRule="auto"/>
            </w:pPr>
            <w:r>
              <w:rPr>
                <w:rFonts w:ascii="Calibri" w:hAnsi="Calibri" w:cs="Calibri" w:eastAsia="PingFang SC"/>
                <w:color w:val="3D3A33"/>
                <w:sz w:val="22"/>
                <w:szCs w:val="22"/>
              </w:rPr>
              <w:t xml:space="preserve">Time, cost, resources and the mass of dependencies</w:t>
            </w:r>
          </w:p>
        </w:tc>
      </w:tr>
      <w:tr>
        <w:tc>
          <w:tcPr>
            <w:tcW w:w="2409" w:type="dxa"/>
          </w:tcPr>
          <w:p>
            <w:pPr>
              <w:spacing w:before="0" w:after="0" w:line="312" w:lineRule="auto"/>
            </w:pPr>
            <w:r>
              <w:rPr>
                <w:rFonts w:ascii="Calibri" w:hAnsi="Calibri" w:cs="Calibri" w:eastAsia="PingFang SC"/>
                <w:color w:val="3D3A33"/>
                <w:sz w:val="22"/>
                <w:szCs w:val="22"/>
              </w:rPr>
              <w:t xml:space="preserve">Technical</w:t>
            </w:r>
          </w:p>
        </w:tc>
        <w:tc>
          <w:tcPr>
            <w:tcW w:w="6951" w:type="dxa"/>
          </w:tcPr>
          <w:p>
            <w:pPr>
              <w:spacing w:before="0" w:after="0" w:line="312" w:lineRule="auto"/>
            </w:pPr>
            <w:r>
              <w:rPr>
                <w:rFonts w:ascii="Calibri" w:hAnsi="Calibri" w:cs="Calibri" w:eastAsia="PingFang SC"/>
                <w:color w:val="3D3A33"/>
                <w:sz w:val="22"/>
                <w:szCs w:val="22"/>
              </w:rPr>
              <w:t xml:space="preserve">The technology and the solution (how to build it)</w:t>
            </w:r>
          </w:p>
        </w:tc>
      </w:tr>
      <w:tr>
        <w:tc>
          <w:tcPr>
            <w:tcW w:w="2409" w:type="dxa"/>
          </w:tcPr>
          <w:p>
            <w:pPr>
              <w:spacing w:before="0" w:after="0" w:line="312" w:lineRule="auto"/>
            </w:pPr>
            <w:r>
              <w:rPr>
                <w:rFonts w:ascii="Calibri" w:hAnsi="Calibri" w:cs="Calibri" w:eastAsia="PingFang SC"/>
                <w:color w:val="3D3A33"/>
                <w:sz w:val="22"/>
                <w:szCs w:val="22"/>
              </w:rPr>
              <w:t xml:space="preserve">Directional</w:t>
            </w:r>
          </w:p>
        </w:tc>
        <w:tc>
          <w:tcPr>
            <w:tcW w:w="6951" w:type="dxa"/>
          </w:tcPr>
          <w:p>
            <w:pPr>
              <w:spacing w:before="0" w:after="0" w:line="312" w:lineRule="auto"/>
            </w:pPr>
            <w:r>
              <w:rPr>
                <w:rFonts w:ascii="Calibri" w:hAnsi="Calibri" w:cs="Calibri" w:eastAsia="PingFang SC"/>
                <w:color w:val="3D3A33"/>
                <w:sz w:val="22"/>
                <w:szCs w:val="22"/>
              </w:rPr>
              <w:t xml:space="preserve">The problem definition, stakeholder needs and expectations, and the negotiated direction</w:t>
            </w:r>
          </w:p>
        </w:tc>
      </w:tr>
    </w:tbl>
    <w:p>
      <w:pPr>
        <w:spacing w:before="0" w:after="160" w:line="312" w:lineRule="auto"/>
      </w:pPr>
      <w:r>
        <w:rPr>
          <w:rFonts w:ascii="Calibri" w:hAnsi="Calibri" w:cs="Calibri" w:eastAsia="PingFang SC"/>
          <w:color w:val="3D3A33"/>
          <w:sz w:val="22"/>
          <w:szCs w:val="22"/>
        </w:rPr>
        <w:t xml:space="preserve">In directional complexity the </w:t>
      </w:r>
      <w:r>
        <w:rPr>
          <w:rFonts w:ascii="Calibri" w:hAnsi="Calibri" w:cs="Calibri" w:eastAsia="PingFang SC"/>
          <w:b/>
          <w:color w:val="3D3A33"/>
          <w:sz w:val="22"/>
          <w:szCs w:val="22"/>
        </w:rPr>
        <w:t xml:space="preserve">problem space is far larger than the solution space</w:t>
      </w:r>
      <w:r>
        <w:rPr>
          <w:rFonts w:ascii="Calibri" w:hAnsi="Calibri" w:cs="Calibri" w:eastAsia="PingFang SC"/>
          <w:color w:val="3D3A33"/>
          <w:sz w:val="22"/>
          <w:szCs w:val="22"/>
        </w:rPr>
        <w:t xml:space="preserve">: goals, purposes and success criteria are undefined or contested, so it is not clear what would count as a solution at all. (Technical complexity is the mirror image: the goal is clear and the solution space is the unknown.) Strong interdependence means that a direction decision in one area changes the others, so ambiguity has to be handled as an interconnected whole. Cause-and-effect relations are hard to establish in such settings.</w:t>
      </w:r>
    </w:p>
    <w:p>
      <w:pPr>
        <w:spacing w:before="240" w:after="80" w:line="312" w:lineRule="auto"/>
      </w:pPr>
      <w:r>
        <w:rPr>
          <w:rFonts w:ascii="Calibri" w:hAnsi="Calibri" w:cs="Calibri" w:eastAsia="PingFang SC"/>
          <w:b/>
          <w:color w:val="175244"/>
          <w:sz w:val="22"/>
          <w:szCs w:val="22"/>
        </w:rPr>
        <w:t xml:space="preserve">Four complexity-theory perspectives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982"/>
        <w:gridCol w:w="6378"/>
      </w:tblGrid>
      <w:tr>
        <w:trPr>
          <w:tblHeader/>
        </w:trPr>
        <w:tc>
          <w:tcPr>
            <w:tcW w:w="2982" w:type="dxa"/>
            <w:shd w:val="clear" w:color="auto" w:fill="EAE7DD"/>
          </w:tcPr>
          <w:p>
            <w:pPr>
              <w:spacing w:before="0" w:after="0" w:line="312" w:lineRule="auto"/>
            </w:pPr>
            <w:r>
              <w:rPr>
                <w:rFonts w:ascii="Calibri" w:hAnsi="Calibri" w:cs="Calibri" w:eastAsia="PingFang SC"/>
                <w:b/>
                <w:color w:val="3D3A33"/>
                <w:sz w:val="22"/>
                <w:szCs w:val="22"/>
              </w:rPr>
              <w:t xml:space="preserve">Perspective</w:t>
            </w:r>
          </w:p>
        </w:tc>
        <w:tc>
          <w:tcPr>
            <w:tcW w:w="6378" w:type="dxa"/>
            <w:shd w:val="clear" w:color="auto" w:fill="EAE7DD"/>
          </w:tcPr>
          <w:p>
            <w:pPr>
              <w:spacing w:before="0" w:after="0" w:line="312" w:lineRule="auto"/>
            </w:pPr>
            <w:r>
              <w:rPr>
                <w:rFonts w:ascii="Calibri" w:hAnsi="Calibri" w:cs="Calibri" w:eastAsia="PingFang SC"/>
                <w:b/>
                <w:color w:val="3D3A33"/>
                <w:sz w:val="22"/>
                <w:szCs w:val="22"/>
              </w:rPr>
              <w:t xml:space="preserve">Key points</w:t>
            </w:r>
          </w:p>
        </w:tc>
      </w:tr>
      <w:tr>
        <w:tc>
          <w:tcPr>
            <w:tcW w:w="2982" w:type="dxa"/>
          </w:tcPr>
          <w:p>
            <w:pPr>
              <w:spacing w:before="0" w:after="0" w:line="312" w:lineRule="auto"/>
            </w:pPr>
            <w:r>
              <w:rPr>
                <w:rFonts w:ascii="Calibri" w:hAnsi="Calibri" w:cs="Calibri" w:eastAsia="PingFang SC"/>
                <w:color w:val="3D3A33"/>
                <w:sz w:val="22"/>
                <w:szCs w:val="22"/>
              </w:rPr>
              <w:t xml:space="preserve">Order-chaos</w:t>
            </w:r>
          </w:p>
        </w:tc>
        <w:tc>
          <w:tcPr>
            <w:tcW w:w="6378" w:type="dxa"/>
          </w:tcPr>
          <w:p>
            <w:pPr>
              <w:spacing w:before="0" w:after="0" w:line="312" w:lineRule="auto"/>
            </w:pPr>
            <w:r>
              <w:rPr>
                <w:rFonts w:ascii="Calibri" w:hAnsi="Calibri" w:cs="Calibri" w:eastAsia="PingFang SC"/>
                <w:color w:val="3D3A33"/>
                <w:sz w:val="22"/>
                <w:szCs w:val="22"/>
              </w:rPr>
              <w:t xml:space="preserve">The project sits closer to chaos than order: different stakeholders explore different peaks of the fitness landscape (the landscape of possible directions, where height represents how promising a direction looks). Until a sustainable consensus allows detailed planning, uncertainty has to be managed: "The system needs to find an order, not have one imposed on it." Authoritarian directives manufacture surface agreement while feedback amplifies hidden disagreement. But the project must not fall into total chaos either: partnering or alliances and executive sponsorship hold it together until a stable direction (and standard contracts) emerge</w:t>
            </w:r>
          </w:p>
        </w:tc>
      </w:tr>
      <w:tr>
        <w:tc>
          <w:tcPr>
            <w:tcW w:w="2982" w:type="dxa"/>
          </w:tcPr>
          <w:p>
            <w:pPr>
              <w:spacing w:before="0" w:after="0" w:line="312" w:lineRule="auto"/>
            </w:pPr>
            <w:r>
              <w:rPr>
                <w:rFonts w:ascii="Calibri" w:hAnsi="Calibri" w:cs="Calibri" w:eastAsia="PingFang SC"/>
                <w:color w:val="3D3A33"/>
                <w:sz w:val="22"/>
                <w:szCs w:val="22"/>
              </w:rPr>
              <w:t xml:space="preserve">Communication and structure</w:t>
            </w:r>
          </w:p>
        </w:tc>
        <w:tc>
          <w:tcPr>
            <w:tcW w:w="6378" w:type="dxa"/>
          </w:tcPr>
          <w:p>
            <w:pPr>
              <w:spacing w:before="0" w:after="0" w:line="312" w:lineRule="auto"/>
            </w:pPr>
            <w:r>
              <w:rPr>
                <w:rFonts w:ascii="Calibri" w:hAnsi="Calibri" w:cs="Calibri" w:eastAsia="PingFang SC"/>
                <w:color w:val="3D3A33"/>
                <w:sz w:val="22"/>
                <w:szCs w:val="22"/>
              </w:rPr>
              <w:t xml:space="preserve">Conflicting views and strong personalities produce heated, ineffective argument. </w:t>
            </w:r>
            <w:r>
              <w:rPr>
                <w:rFonts w:ascii="Calibri" w:hAnsi="Calibri" w:cs="Calibri" w:eastAsia="PingFang SC"/>
                <w:b/>
                <w:color w:val="3D3A33"/>
                <w:sz w:val="22"/>
                <w:szCs w:val="22"/>
              </w:rPr>
              <w:t xml:space="preserve">What must be structured is the process of exploration and discussion, not its predetermined content or outcomes.</w:t>
            </w:r>
            <w:r>
              <w:rPr>
                <w:rFonts w:ascii="Calibri" w:hAnsi="Calibri" w:cs="Calibri" w:eastAsia="PingFang SC"/>
                <w:color w:val="3D3A33"/>
                <w:sz w:val="22"/>
                <w:szCs w:val="22"/>
              </w:rPr>
              <w:t xml:space="preserve"> Problem-structuring methodologies help clarify goals and negotiate shared meaning</w:t>
            </w:r>
          </w:p>
        </w:tc>
      </w:tr>
      <w:tr>
        <w:tc>
          <w:tcPr>
            <w:tcW w:w="2982" w:type="dxa"/>
          </w:tcPr>
          <w:p>
            <w:pPr>
              <w:spacing w:before="0" w:after="0" w:line="312" w:lineRule="auto"/>
            </w:pPr>
            <w:r>
              <w:rPr>
                <w:rFonts w:ascii="Calibri" w:hAnsi="Calibri" w:cs="Calibri" w:eastAsia="PingFang SC"/>
                <w:color w:val="3D3A33"/>
                <w:sz w:val="22"/>
                <w:szCs w:val="22"/>
              </w:rPr>
              <w:t xml:space="preserve">Sensitivity to initial conditions</w:t>
            </w:r>
          </w:p>
        </w:tc>
        <w:tc>
          <w:tcPr>
            <w:tcW w:w="6378" w:type="dxa"/>
          </w:tcPr>
          <w:p>
            <w:pPr>
              <w:spacing w:before="0" w:after="0" w:line="312" w:lineRule="auto"/>
            </w:pPr>
            <w:r>
              <w:rPr>
                <w:rFonts w:ascii="Calibri" w:hAnsi="Calibri" w:cs="Calibri" w:eastAsia="PingFang SC"/>
                <w:color w:val="3D3A33"/>
                <w:sz w:val="22"/>
                <w:szCs w:val="22"/>
              </w:rPr>
              <w:t xml:space="preserve">Structure imposed early shapes how goals and meanings are formed, then becomes fixed and culturalised, ever harder to change. Keep communication structures in place while questions remain open, and settle only what has matured. The project manager must acknowledge what is not yet known rather than pretend to certainty</w:t>
            </w:r>
          </w:p>
        </w:tc>
      </w:tr>
      <w:tr>
        <w:tc>
          <w:tcPr>
            <w:tcW w:w="2982" w:type="dxa"/>
          </w:tcPr>
          <w:p>
            <w:pPr>
              <w:spacing w:before="0" w:after="0" w:line="312" w:lineRule="auto"/>
            </w:pPr>
            <w:r>
              <w:rPr>
                <w:rFonts w:ascii="Calibri" w:hAnsi="Calibri" w:cs="Calibri" w:eastAsia="PingFang SC"/>
                <w:color w:val="3D3A33"/>
                <w:sz w:val="22"/>
                <w:szCs w:val="22"/>
              </w:rPr>
              <w:t xml:space="preserve">Control</w:t>
            </w:r>
          </w:p>
        </w:tc>
        <w:tc>
          <w:tcPr>
            <w:tcW w:w="6378" w:type="dxa"/>
          </w:tcPr>
          <w:p>
            <w:pPr>
              <w:spacing w:before="0" w:after="0" w:line="312" w:lineRule="auto"/>
            </w:pPr>
            <w:r>
              <w:rPr>
                <w:rFonts w:ascii="Calibri" w:hAnsi="Calibri" w:cs="Calibri" w:eastAsia="PingFang SC"/>
                <w:color w:val="3D3A33"/>
                <w:sz w:val="22"/>
                <w:szCs w:val="22"/>
              </w:rPr>
              <w:t xml:space="preserve">A sustainable structure may not exist yet, so the core of control is continuous communication: "If communication breaks down during periods of directional complexity, so will the project."</w:t>
            </w:r>
          </w:p>
        </w:tc>
      </w:tr>
    </w:tbl>
    <w:p>
      <w:pPr>
        <w:spacing w:before="240" w:after="80" w:line="312" w:lineRule="auto"/>
      </w:pPr>
      <w:r>
        <w:rPr>
          <w:rFonts w:ascii="Calibri" w:hAnsi="Calibri" w:cs="Calibri" w:eastAsia="PingFang SC"/>
          <w:b/>
          <w:color w:val="175244"/>
          <w:sz w:val="22"/>
          <w:szCs w:val="22"/>
        </w:rPr>
        <w:t xml:space="preserve">Complex adaptive system concepts applied to direction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852"/>
        <w:gridCol w:w="6508"/>
      </w:tblGrid>
      <w:tr>
        <w:trPr>
          <w:tblHeader/>
        </w:trPr>
        <w:tc>
          <w:tcPr>
            <w:tcW w:w="2852" w:type="dxa"/>
            <w:shd w:val="clear" w:color="auto" w:fill="EAE7DD"/>
          </w:tcPr>
          <w:p>
            <w:pPr>
              <w:spacing w:before="0" w:after="0" w:line="312" w:lineRule="auto"/>
            </w:pPr>
            <w:r>
              <w:rPr>
                <w:rFonts w:ascii="Calibri" w:hAnsi="Calibri" w:cs="Calibri" w:eastAsia="PingFang SC"/>
                <w:b/>
                <w:color w:val="3D3A33"/>
                <w:sz w:val="22"/>
                <w:szCs w:val="22"/>
              </w:rPr>
              <w:t xml:space="preserve">Complex adaptive system concept</w:t>
            </w:r>
          </w:p>
        </w:tc>
        <w:tc>
          <w:tcPr>
            <w:tcW w:w="6508" w:type="dxa"/>
            <w:shd w:val="clear" w:color="auto" w:fill="EAE7DD"/>
          </w:tcPr>
          <w:p>
            <w:pPr>
              <w:spacing w:before="0" w:after="0" w:line="312" w:lineRule="auto"/>
            </w:pPr>
            <w:r>
              <w:rPr>
                <w:rFonts w:ascii="Calibri" w:hAnsi="Calibri" w:cs="Calibri" w:eastAsia="PingFang SC"/>
                <w:b/>
                <w:color w:val="3D3A33"/>
                <w:sz w:val="22"/>
                <w:szCs w:val="22"/>
              </w:rPr>
              <w:t xml:space="preserve">What it looks like in directional complexity</w:t>
            </w:r>
          </w:p>
        </w:tc>
      </w:tr>
      <w:tr>
        <w:tc>
          <w:tcPr>
            <w:tcW w:w="2852" w:type="dxa"/>
          </w:tcPr>
          <w:p>
            <w:pPr>
              <w:spacing w:before="0" w:after="0" w:line="312" w:lineRule="auto"/>
            </w:pPr>
            <w:r>
              <w:rPr>
                <w:rFonts w:ascii="Calibri" w:hAnsi="Calibri" w:cs="Calibri" w:eastAsia="PingFang SC"/>
                <w:color w:val="3D3A33"/>
                <w:sz w:val="22"/>
                <w:szCs w:val="22"/>
              </w:rPr>
              <w:t xml:space="preserve">Hierarchy</w:t>
            </w:r>
          </w:p>
        </w:tc>
        <w:tc>
          <w:tcPr>
            <w:tcW w:w="6508" w:type="dxa"/>
          </w:tcPr>
          <w:p>
            <w:pPr>
              <w:spacing w:before="0" w:after="0" w:line="312" w:lineRule="auto"/>
            </w:pPr>
            <w:r>
              <w:rPr>
                <w:rFonts w:ascii="Calibri" w:hAnsi="Calibri" w:cs="Calibri" w:eastAsia="PingFang SC"/>
                <w:color w:val="3D3A33"/>
                <w:sz w:val="22"/>
                <w:szCs w:val="22"/>
              </w:rPr>
              <w:t xml:space="preserve">Goals passed down the hierarchy become vague or inconsistent</w:t>
            </w:r>
          </w:p>
        </w:tc>
      </w:tr>
      <w:tr>
        <w:tc>
          <w:tcPr>
            <w:tcW w:w="2852" w:type="dxa"/>
          </w:tcPr>
          <w:p>
            <w:pPr>
              <w:spacing w:before="0" w:after="0" w:line="312" w:lineRule="auto"/>
            </w:pPr>
            <w:r>
              <w:rPr>
                <w:rFonts w:ascii="Calibri" w:hAnsi="Calibri" w:cs="Calibri" w:eastAsia="PingFang SC"/>
                <w:color w:val="3D3A33"/>
                <w:sz w:val="22"/>
                <w:szCs w:val="22"/>
              </w:rPr>
              <w:t xml:space="preserve">Communication</w:t>
            </w:r>
          </w:p>
        </w:tc>
        <w:tc>
          <w:tcPr>
            <w:tcW w:w="6508" w:type="dxa"/>
          </w:tcPr>
          <w:p>
            <w:pPr>
              <w:spacing w:before="0" w:after="0" w:line="312" w:lineRule="auto"/>
            </w:pPr>
            <w:r>
              <w:rPr>
                <w:rFonts w:ascii="Calibri" w:hAnsi="Calibri" w:cs="Calibri" w:eastAsia="PingFang SC"/>
                <w:color w:val="3D3A33"/>
                <w:sz w:val="22"/>
                <w:szCs w:val="22"/>
              </w:rPr>
              <w:t xml:space="preserve">Meaning itself is contested</w:t>
            </w:r>
          </w:p>
        </w:tc>
      </w:tr>
      <w:tr>
        <w:tc>
          <w:tcPr>
            <w:tcW w:w="2852" w:type="dxa"/>
          </w:tcPr>
          <w:p>
            <w:pPr>
              <w:spacing w:before="0" w:after="0" w:line="312" w:lineRule="auto"/>
            </w:pPr>
            <w:r>
              <w:rPr>
                <w:rFonts w:ascii="Calibri" w:hAnsi="Calibri" w:cs="Calibri" w:eastAsia="PingFang SC"/>
                <w:color w:val="3D3A33"/>
                <w:sz w:val="22"/>
                <w:szCs w:val="22"/>
              </w:rPr>
              <w:t xml:space="preserve">Control</w:t>
            </w:r>
          </w:p>
        </w:tc>
        <w:tc>
          <w:tcPr>
            <w:tcW w:w="6508" w:type="dxa"/>
          </w:tcPr>
          <w:p>
            <w:pPr>
              <w:spacing w:before="0" w:after="0" w:line="312" w:lineRule="auto"/>
            </w:pPr>
            <w:r>
              <w:rPr>
                <w:rFonts w:ascii="Calibri" w:hAnsi="Calibri" w:cs="Calibri" w:eastAsia="PingFang SC"/>
                <w:color w:val="3D3A33"/>
                <w:sz w:val="22"/>
                <w:szCs w:val="22"/>
              </w:rPr>
              <w:t xml:space="preserve">Vision-setting rather than metric-chasing</w:t>
            </w:r>
          </w:p>
        </w:tc>
      </w:tr>
      <w:tr>
        <w:tc>
          <w:tcPr>
            <w:tcW w:w="2852" w:type="dxa"/>
          </w:tcPr>
          <w:p>
            <w:pPr>
              <w:spacing w:before="0" w:after="0" w:line="312" w:lineRule="auto"/>
            </w:pPr>
            <w:r>
              <w:rPr>
                <w:rFonts w:ascii="Calibri" w:hAnsi="Calibri" w:cs="Calibri" w:eastAsia="PingFang SC"/>
                <w:color w:val="3D3A33"/>
                <w:sz w:val="22"/>
                <w:szCs w:val="22"/>
              </w:rPr>
              <w:t xml:space="preserve">Emergence</w:t>
            </w:r>
          </w:p>
        </w:tc>
        <w:tc>
          <w:tcPr>
            <w:tcW w:w="6508" w:type="dxa"/>
          </w:tcPr>
          <w:p>
            <w:pPr>
              <w:spacing w:before="0" w:after="0" w:line="312" w:lineRule="auto"/>
            </w:pPr>
            <w:r>
              <w:rPr>
                <w:rFonts w:ascii="Calibri" w:hAnsi="Calibri" w:cs="Calibri" w:eastAsia="PingFang SC"/>
                <w:color w:val="3D3A33"/>
                <w:sz w:val="22"/>
                <w:szCs w:val="22"/>
              </w:rPr>
              <w:t xml:space="preserve">A negotiated direction - or drift</w:t>
            </w:r>
          </w:p>
        </w:tc>
      </w:tr>
      <w:tr>
        <w:tc>
          <w:tcPr>
            <w:tcW w:w="2852" w:type="dxa"/>
          </w:tcPr>
          <w:p>
            <w:pPr>
              <w:spacing w:before="0" w:after="0" w:line="312" w:lineRule="auto"/>
            </w:pPr>
            <w:r>
              <w:rPr>
                <w:rFonts w:ascii="Calibri" w:hAnsi="Calibri" w:cs="Calibri" w:eastAsia="PingFang SC"/>
                <w:color w:val="3D3A33"/>
                <w:sz w:val="22"/>
                <w:szCs w:val="22"/>
              </w:rPr>
              <w:t xml:space="preserve">Phase transition</w:t>
            </w:r>
          </w:p>
        </w:tc>
        <w:tc>
          <w:tcPr>
            <w:tcW w:w="6508" w:type="dxa"/>
          </w:tcPr>
          <w:p>
            <w:pPr>
              <w:spacing w:before="0" w:after="0" w:line="312" w:lineRule="auto"/>
            </w:pPr>
            <w:r>
              <w:rPr>
                <w:rFonts w:ascii="Calibri" w:hAnsi="Calibri" w:cs="Calibri" w:eastAsia="PingFang SC"/>
                <w:color w:val="3D3A33"/>
                <w:sz w:val="22"/>
                <w:szCs w:val="22"/>
              </w:rPr>
              <w:t xml:space="preserve">Redefining the purpose changes the trajectory</w:t>
            </w:r>
          </w:p>
        </w:tc>
      </w:tr>
      <w:tr>
        <w:tc>
          <w:tcPr>
            <w:tcW w:w="2852" w:type="dxa"/>
          </w:tcPr>
          <w:p>
            <w:pPr>
              <w:spacing w:before="0" w:after="0" w:line="312" w:lineRule="auto"/>
            </w:pPr>
            <w:r>
              <w:rPr>
                <w:rFonts w:ascii="Calibri" w:hAnsi="Calibri" w:cs="Calibri" w:eastAsia="PingFang SC"/>
                <w:color w:val="3D3A33"/>
                <w:sz w:val="22"/>
                <w:szCs w:val="22"/>
              </w:rPr>
              <w:t xml:space="preserve">Non-linearity</w:t>
            </w:r>
          </w:p>
        </w:tc>
        <w:tc>
          <w:tcPr>
            <w:tcW w:w="6508" w:type="dxa"/>
          </w:tcPr>
          <w:p>
            <w:pPr>
              <w:spacing w:before="0" w:after="0" w:line="312" w:lineRule="auto"/>
            </w:pPr>
            <w:r>
              <w:rPr>
                <w:rFonts w:ascii="Calibri" w:hAnsi="Calibri" w:cs="Calibri" w:eastAsia="PingFang SC"/>
                <w:color w:val="3D3A33"/>
                <w:sz w:val="22"/>
                <w:szCs w:val="22"/>
              </w:rPr>
              <w:t xml:space="preserve">Small goal ambiguity amplifies into scattered effort</w:t>
            </w:r>
          </w:p>
        </w:tc>
      </w:tr>
      <w:tr>
        <w:tc>
          <w:tcPr>
            <w:tcW w:w="2852" w:type="dxa"/>
          </w:tcPr>
          <w:p>
            <w:pPr>
              <w:spacing w:before="0" w:after="0" w:line="312" w:lineRule="auto"/>
            </w:pPr>
            <w:r>
              <w:rPr>
                <w:rFonts w:ascii="Calibri" w:hAnsi="Calibri" w:cs="Calibri" w:eastAsia="PingFang SC"/>
                <w:color w:val="3D3A33"/>
                <w:sz w:val="22"/>
                <w:szCs w:val="22"/>
              </w:rPr>
              <w:t xml:space="preserve">Adaptiveness</w:t>
            </w:r>
          </w:p>
        </w:tc>
        <w:tc>
          <w:tcPr>
            <w:tcW w:w="6508" w:type="dxa"/>
          </w:tcPr>
          <w:p>
            <w:pPr>
              <w:spacing w:before="0" w:after="0" w:line="312" w:lineRule="auto"/>
            </w:pPr>
            <w:r>
              <w:rPr>
                <w:rFonts w:ascii="Calibri" w:hAnsi="Calibri" w:cs="Calibri" w:eastAsia="PingFang SC"/>
                <w:color w:val="3D3A33"/>
                <w:sz w:val="22"/>
                <w:szCs w:val="22"/>
              </w:rPr>
              <w:t xml:space="preserve">Goals are renegotiated and reframed</w:t>
            </w:r>
          </w:p>
        </w:tc>
      </w:tr>
      <w:tr>
        <w:tc>
          <w:tcPr>
            <w:tcW w:w="2852" w:type="dxa"/>
          </w:tcPr>
          <w:p>
            <w:pPr>
              <w:spacing w:before="0" w:after="0" w:line="312" w:lineRule="auto"/>
            </w:pPr>
            <w:r>
              <w:rPr>
                <w:rFonts w:ascii="Calibri" w:hAnsi="Calibri" w:cs="Calibri" w:eastAsia="PingFang SC"/>
                <w:color w:val="3D3A33"/>
                <w:sz w:val="22"/>
                <w:szCs w:val="22"/>
              </w:rPr>
              <w:t xml:space="preserve">Initial conditions</w:t>
            </w:r>
          </w:p>
        </w:tc>
        <w:tc>
          <w:tcPr>
            <w:tcW w:w="6508" w:type="dxa"/>
          </w:tcPr>
          <w:p>
            <w:pPr>
              <w:spacing w:before="0" w:after="0" w:line="312" w:lineRule="auto"/>
            </w:pPr>
            <w:r>
              <w:rPr>
                <w:rFonts w:ascii="Calibri" w:hAnsi="Calibri" w:cs="Calibri" w:eastAsia="PingFang SC"/>
                <w:color w:val="3D3A33"/>
                <w:sz w:val="22"/>
                <w:szCs w:val="22"/>
              </w:rPr>
              <w:t xml:space="preserve">The first framing of the vision shapes the direction</w:t>
            </w:r>
          </w:p>
        </w:tc>
      </w:tr>
    </w:tbl>
    <w:p>
      <w:pPr>
        <w:spacing w:before="240" w:after="80" w:line="312" w:lineRule="auto"/>
      </w:pPr>
      <w:r>
        <w:rPr>
          <w:rFonts w:ascii="Calibri" w:hAnsi="Calibri" w:cs="Calibri" w:eastAsia="PingFang SC"/>
          <w:b/>
          <w:color w:val="175244"/>
          <w:sz w:val="22"/>
          <w:szCs w:val="22"/>
        </w:rPr>
        <w:t xml:space="preserve">Recurring failure modes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Activity for its own sake</w:t>
      </w:r>
      <w:r>
        <w:rPr>
          <w:rFonts w:ascii="Calibri" w:hAnsi="Calibri" w:cs="Calibri" w:eastAsia="PingFang SC"/>
          <w:color w:val="3D3A33"/>
          <w:sz w:val="22"/>
          <w:szCs w:val="22"/>
        </w:rPr>
        <w:t xml:space="preserve">: building things to show progress produces rework, inappropriate solutions and dissatisfied stakeholders. If visible progress is needed, deliver only small sub-projects that are certainly required.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Premature implementation</w:t>
      </w:r>
      <w:r>
        <w:rPr>
          <w:rFonts w:ascii="Calibri" w:hAnsi="Calibri" w:cs="Calibri" w:eastAsia="PingFang SC"/>
          <w:color w:val="3D3A33"/>
          <w:sz w:val="22"/>
          <w:szCs w:val="22"/>
        </w:rPr>
        <w:t xml:space="preserve">: do not build before an acceptable position and shared direction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Structure for comfort</w:t>
      </w:r>
      <w:r>
        <w:rPr>
          <w:rFonts w:ascii="Calibri" w:hAnsi="Calibri" w:cs="Calibri" w:eastAsia="PingFang SC"/>
          <w:color w:val="3D3A33"/>
          <w:sz w:val="22"/>
          <w:szCs w:val="22"/>
        </w:rPr>
        <w:t xml:space="preserve">: do not impose structure merely to feel in control.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False agreement</w:t>
      </w:r>
      <w:r>
        <w:rPr>
          <w:rFonts w:ascii="Calibri" w:hAnsi="Calibri" w:cs="Calibri" w:eastAsia="PingFang SC"/>
          <w:color w:val="3D3A33"/>
          <w:sz w:val="22"/>
          <w:szCs w:val="22"/>
        </w:rPr>
        <w:t xml:space="preserve">: a nod or a signature is not shared meaning; returning to sense-making later is very hard.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Dominated discussion</w:t>
      </w:r>
      <w:r>
        <w:rPr>
          <w:rFonts w:ascii="Calibri" w:hAnsi="Calibri" w:cs="Calibri" w:eastAsia="PingFang SC"/>
          <w:color w:val="3D3A33"/>
          <w:sz w:val="22"/>
          <w:szCs w:val="22"/>
        </w:rPr>
        <w:t xml:space="preserve">: forceful voices suppress quiet dissent, reduce adoption, hide risks that excluded stakeholders would have spotted, weaken commitment and cause later conflict, delay or abandonment. Inclusive discussion must be protected.</w:t>
      </w:r>
    </w:p>
    <w:p>
      <w:pPr>
        <w:spacing w:before="240" w:after="80" w:line="312" w:lineRule="auto"/>
      </w:pPr>
      <w:r>
        <w:rPr>
          <w:rFonts w:ascii="Calibri" w:hAnsi="Calibri" w:cs="Calibri" w:eastAsia="PingFang SC"/>
          <w:b/>
          <w:color w:val="9E3D34"/>
          <w:sz w:val="26"/>
          <w:szCs w:val="26"/>
        </w:rPr>
        <w:t xml:space="preserve">Frameworks and Formulas</w:t>
      </w:r>
    </w:p>
    <w:p>
      <w:pPr>
        <w:spacing w:before="240" w:after="80" w:line="312" w:lineRule="auto"/>
      </w:pPr>
      <w:r>
        <w:rPr>
          <w:rFonts w:ascii="Calibri" w:hAnsi="Calibri" w:cs="Calibri" w:eastAsia="PingFang SC"/>
          <w:b/>
          <w:color w:val="175244"/>
          <w:sz w:val="22"/>
          <w:szCs w:val="22"/>
        </w:rPr>
        <w:t xml:space="preserve">Methods and tools for managing direction</w:t>
      </w:r>
    </w:p>
    <w:p>
      <w:pPr>
        <w:spacing w:before="0" w:after="160" w:line="312" w:lineRule="auto"/>
      </w:pPr>
      <w:r>
        <w:rPr>
          <w:rFonts w:ascii="Calibri" w:hAnsi="Calibri" w:cs="Calibri" w:eastAsia="PingFang SC"/>
          <w:color w:val="3D3A33"/>
          <w:sz w:val="22"/>
          <w:szCs w:val="22"/>
        </w:rPr>
        <w:t xml:space="preserve">Give goal exploration its own time and space. Use flexible, interpretive approaches built on </w:t>
      </w:r>
      <w:r>
        <w:rPr>
          <w:rFonts w:ascii="Calibri" w:hAnsi="Calibri" w:cs="Calibri" w:eastAsia="PingFang SC"/>
          <w:b/>
          <w:color w:val="3D3A33"/>
          <w:sz w:val="22"/>
          <w:szCs w:val="22"/>
        </w:rPr>
        <w:t xml:space="preserve">soft</w:t>
      </w:r>
      <w:r>
        <w:rPr>
          <w:rFonts w:ascii="Calibri" w:hAnsi="Calibri" w:cs="Calibri" w:eastAsia="PingFang SC"/>
          <w:color w:val="3D3A33"/>
          <w:sz w:val="22"/>
          <w:szCs w:val="22"/>
        </w:rPr>
        <w:t xml:space="preserve"> rather than hard or closed systems thinking: knowledge emerges through dialogue, shared meaning, documents and exploratory modelling, while rigid processes can backfire. Named tools include: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Dialogue</w:t>
      </w:r>
      <w:r>
        <w:rPr>
          <w:rFonts w:ascii="Calibri" w:hAnsi="Calibri" w:cs="Calibri" w:eastAsia="PingFang SC"/>
          <w:color w:val="3D3A33"/>
          <w:sz w:val="22"/>
          <w:szCs w:val="22"/>
        </w:rPr>
        <w:t xml:space="preserve">: builds the trust and openness that shared understanding needs.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Appreciative Inquiry</w:t>
      </w:r>
      <w:r>
        <w:rPr>
          <w:rFonts w:ascii="Calibri" w:hAnsi="Calibri" w:cs="Calibri" w:eastAsia="PingFang SC"/>
          <w:color w:val="3D3A33"/>
          <w:sz w:val="22"/>
          <w:szCs w:val="22"/>
        </w:rPr>
        <w:t xml:space="preserve">: drives discovery and shared understanding by focusing on achievements, strengths, innovation, potential and valuable futures, connecting the different stakeholder groups.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Critical systems heuristics</w:t>
      </w:r>
      <w:r>
        <w:rPr>
          <w:rFonts w:ascii="Calibri" w:hAnsi="Calibri" w:cs="Calibri" w:eastAsia="PingFang SC"/>
          <w:color w:val="3D3A33"/>
          <w:sz w:val="22"/>
          <w:szCs w:val="22"/>
        </w:rPr>
        <w:t xml:space="preserve">: a framework for surfacing inconsistent or competing political agendas - who benefits, who decides, and whose claims are legitimate.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Value Management / value engineering</w:t>
      </w:r>
      <w:r>
        <w:rPr>
          <w:rFonts w:ascii="Calibri" w:hAnsi="Calibri" w:cs="Calibri" w:eastAsia="PingFang SC"/>
          <w:color w:val="3D3A33"/>
          <w:sz w:val="22"/>
          <w:szCs w:val="22"/>
        </w:rPr>
        <w:t xml:space="preserve">: functional analysis combined with creative, analytic and evaluative methods to optimise value and refine requirements. It is usually applied after agreement exists, but it can also pull conflicting stakeholders into joint problem-solving, removing unnecessary cost without sacrificing safety, quality, environmental compliance or functional requirements.</w:t>
      </w:r>
    </w:p>
    <w:p>
      <w:pPr>
        <w:spacing w:before="0" w:after="160" w:line="312" w:lineRule="auto"/>
      </w:pPr>
      <w:r>
        <w:rPr>
          <w:rFonts w:ascii="Calibri" w:hAnsi="Calibri" w:cs="Calibri" w:eastAsia="PingFang SC"/>
          <w:color w:val="3D3A33"/>
          <w:sz w:val="22"/>
          <w:szCs w:val="22"/>
        </w:rPr>
        <w:t xml:space="preserve">Fully identifying stakeholders and tracking their needs is the foundation of all of this.</w:t>
      </w:r>
    </w:p>
    <w:p>
      <w:pPr>
        <w:spacing w:before="240" w:after="80" w:line="312" w:lineRule="auto"/>
      </w:pPr>
      <w:r>
        <w:rPr>
          <w:rFonts w:ascii="Calibri" w:hAnsi="Calibri" w:cs="Calibri" w:eastAsia="PingFang SC"/>
          <w:b/>
          <w:color w:val="175244"/>
          <w:sz w:val="22"/>
          <w:szCs w:val="22"/>
        </w:rPr>
        <w:t xml:space="preserve">Critical phases, sponsor, project manager and team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Critical phases</w:t>
      </w:r>
      <w:r>
        <w:rPr>
          <w:rFonts w:ascii="Calibri" w:hAnsi="Calibri" w:cs="Calibri" w:eastAsia="PingFang SC"/>
          <w:color w:val="3D3A33"/>
          <w:sz w:val="22"/>
          <w:szCs w:val="22"/>
        </w:rPr>
        <w:t xml:space="preserve">: early definition and agreement; avoid premature detailed planning. A study of 448 projects (Dvir and Lechler, 2004) found that the negative impact of changes in direction and goals can exceed the benefits of good planning - so explore the goals thoroughly before committing.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Sponsor</w:t>
      </w:r>
      <w:r>
        <w:rPr>
          <w:rFonts w:ascii="Calibri" w:hAnsi="Calibri" w:cs="Calibri" w:eastAsia="PingFang SC"/>
          <w:color w:val="3D3A33"/>
          <w:sz w:val="22"/>
          <w:szCs w:val="22"/>
        </w:rPr>
        <w:t xml:space="preserve">: obtains strategic information, communicates the political agenda, and protects the team from premature milestones and inappropriate deliverables. The analogy is an artistic director supporting experimental ballet: choreographer, composer, designer and dancers explore together until the vision takes shape, and only then does production and rehearsal begin. Trust, guidance and interim support matter throughout.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Project manager</w:t>
      </w:r>
      <w:r>
        <w:rPr>
          <w:rFonts w:ascii="Calibri" w:hAnsi="Calibri" w:cs="Calibri" w:eastAsia="PingFang SC"/>
          <w:color w:val="3D3A33"/>
          <w:sz w:val="22"/>
          <w:szCs w:val="22"/>
        </w:rPr>
        <w:t xml:space="preserve">: must be comfortable with ambiguity and with the absence of apparent control; explains that uncertainty is normal; communicates the ambiguity in an accessible way without hiding it; looks at the whole from several perspectives; and recognises when goals have become aligned enough to plan.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Team</w:t>
      </w:r>
      <w:r>
        <w:rPr>
          <w:rFonts w:ascii="Calibri" w:hAnsi="Calibri" w:cs="Calibri" w:eastAsia="PingFang SC"/>
          <w:color w:val="3D3A33"/>
          <w:sz w:val="22"/>
          <w:szCs w:val="22"/>
        </w:rPr>
        <w:t xml:space="preserve">: at the start there may be only one or two coordinators, with experts and advisers brought in as needed (media, sense-making, soft and critical systems, value studies, facilitation) rather than a full, resident, co-located delivery team.</w:t>
      </w:r>
    </w:p>
    <w:p>
      <w:pPr>
        <w:spacing w:before="240" w:after="80" w:line="312" w:lineRule="auto"/>
      </w:pPr>
      <w:r>
        <w:rPr>
          <w:rFonts w:ascii="Calibri" w:hAnsi="Calibri" w:cs="Calibri" w:eastAsia="PingFang SC"/>
          <w:b/>
          <w:color w:val="175244"/>
          <w:sz w:val="22"/>
          <w:szCs w:val="22"/>
        </w:rPr>
        <w:t xml:space="preserve">Finance, schedule, risk and procurement under directional complexity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Finance</w:t>
      </w:r>
      <w:r>
        <w:rPr>
          <w:rFonts w:ascii="Calibri" w:hAnsi="Calibri" w:cs="Calibri" w:eastAsia="PingFang SC"/>
          <w:color w:val="3D3A33"/>
          <w:sz w:val="22"/>
          <w:szCs w:val="22"/>
        </w:rPr>
        <w:t xml:space="preserve">: realistic budgets require agreed goals and sufficient detail; early estimates may be little more than available funds plus guesswork, and their limitations must be explained to stakeholders. Control gates are review points, and their timing must flex beyond financial and reporting cycles: advance when goal agreement allows planning, not merely because a meeting has been held. "It is impossible to plan the unknown." A worked example traces budget estimates converging from a deviation of over 200% to 120% and then to 70% as goals were clarified - an illustration of convergence, not a prescribed contingency 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Schedule</w:t>
      </w:r>
      <w:r>
        <w:rPr>
          <w:rFonts w:ascii="Calibri" w:hAnsi="Calibri" w:cs="Calibri" w:eastAsia="PingFang SC"/>
          <w:color w:val="3D3A33"/>
          <w:sz w:val="22"/>
          <w:szCs w:val="22"/>
        </w:rPr>
        <w:t xml:space="preserve">: for unclear goals, prefer milestone planning (Turner, 1999). Milestones act like periodic attractors - regular attention-focusing events that create urgency - but they need flexibility and cannot eliminate deliberate obstruction. The definition phase may be far longer than the delivery phase; once agreement is reached, implementation can be straightforward with little structural complexity.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Risk</w:t>
      </w:r>
      <w:r>
        <w:rPr>
          <w:rFonts w:ascii="Calibri" w:hAnsi="Calibri" w:cs="Calibri" w:eastAsia="PingFang SC"/>
          <w:color w:val="3D3A33"/>
          <w:sz w:val="22"/>
          <w:szCs w:val="22"/>
        </w:rPr>
        <w:t xml:space="preserve">: delivering an assumed goal before key stakeholders have agreed wastes resources and disengages people. Treat </w:t>
      </w:r>
      <w:r>
        <w:rPr>
          <w:rFonts w:ascii="Calibri" w:hAnsi="Calibri" w:cs="Calibri" w:eastAsia="PingFang SC"/>
          <w:b/>
          <w:color w:val="3D3A33"/>
          <w:sz w:val="22"/>
          <w:szCs w:val="22"/>
        </w:rPr>
        <w:t xml:space="preserve">reaching agreement on the goal as the first project in a series of projects</w:t>
      </w:r>
      <w:r>
        <w:rPr>
          <w:rFonts w:ascii="Calibri" w:hAnsi="Calibri" w:cs="Calibri" w:eastAsia="PingFang SC"/>
          <w:color w:val="3D3A33"/>
          <w:sz w:val="22"/>
          <w:szCs w:val="22"/>
        </w:rPr>
        <w:t xml:space="preserve">, and begin by revealing that different versions of the goal exist.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Procurement</w:t>
      </w:r>
      <w:r>
        <w:rPr>
          <w:rFonts w:ascii="Calibri" w:hAnsi="Calibri" w:cs="Calibri" w:eastAsia="PingFang SC"/>
          <w:color w:val="3D3A33"/>
          <w:sz w:val="22"/>
          <w:szCs w:val="22"/>
        </w:rPr>
        <w:t xml:space="preserve">: traditional contracts have to wait for clarified goals and a detailed plan. Until then prefer alliances and partnerships, and keep revisiting the critical success factors.</w:t>
      </w:r>
    </w:p>
    <w:p>
      <w:pPr>
        <w:spacing w:before="240" w:after="80" w:line="312" w:lineRule="auto"/>
      </w:pPr>
      <w:r>
        <w:rPr>
          <w:rFonts w:ascii="Calibri" w:hAnsi="Calibri" w:cs="Calibri" w:eastAsia="PingFang SC"/>
          <w:b/>
          <w:color w:val="175244"/>
          <w:sz w:val="22"/>
          <w:szCs w:val="22"/>
        </w:rPr>
        <w:t xml:space="preserve">The Viable System Model (VSM)</w:t>
      </w:r>
    </w:p>
    <w:p>
      <w:pPr>
        <w:spacing w:before="0" w:after="160" w:line="312" w:lineRule="auto"/>
      </w:pPr>
      <w:r>
        <w:rPr>
          <w:rFonts w:ascii="Calibri" w:hAnsi="Calibri" w:cs="Calibri" w:eastAsia="PingFang SC"/>
          <w:color w:val="3D3A33"/>
          <w:sz w:val="22"/>
          <w:szCs w:val="22"/>
        </w:rPr>
        <w:t xml:space="preserve">Stafford Beer (author of </w:t>
      </w:r>
      <w:r>
        <w:rPr>
          <w:rFonts w:ascii="Calibri" w:hAnsi="Calibri" w:cs="Calibri" w:eastAsia="PingFang SC"/>
          <w:i/>
          <w:color w:val="3D3A33"/>
          <w:sz w:val="22"/>
          <w:szCs w:val="22"/>
        </w:rPr>
        <w:t xml:space="preserve">Cybernetics and Management</w:t>
      </w:r>
      <w:r>
        <w:rPr>
          <w:rFonts w:ascii="Calibri" w:hAnsi="Calibri" w:cs="Calibri" w:eastAsia="PingFang SC"/>
          <w:color w:val="3D3A33"/>
          <w:sz w:val="22"/>
          <w:szCs w:val="22"/>
        </w:rPr>
        <w:t xml:space="preserve">, 1959; </w:t>
      </w:r>
      <w:r>
        <w:rPr>
          <w:rFonts w:ascii="Calibri" w:hAnsi="Calibri" w:cs="Calibri" w:eastAsia="PingFang SC"/>
          <w:i/>
          <w:color w:val="3D3A33"/>
          <w:sz w:val="22"/>
          <w:szCs w:val="22"/>
        </w:rPr>
        <w:t xml:space="preserve">Decision and Control</w:t>
      </w:r>
      <w:r>
        <w:rPr>
          <w:rFonts w:ascii="Calibri" w:hAnsi="Calibri" w:cs="Calibri" w:eastAsia="PingFang SC"/>
          <w:color w:val="3D3A33"/>
          <w:sz w:val="22"/>
          <w:szCs w:val="22"/>
        </w:rPr>
        <w:t xml:space="preserve">, 1966; </w:t>
      </w:r>
      <w:r>
        <w:rPr>
          <w:rFonts w:ascii="Calibri" w:hAnsi="Calibri" w:cs="Calibri" w:eastAsia="PingFang SC"/>
          <w:i/>
          <w:color w:val="3D3A33"/>
          <w:sz w:val="22"/>
          <w:szCs w:val="22"/>
        </w:rPr>
        <w:t xml:space="preserve">Brain of the Firm</w:t>
      </w:r>
      <w:r>
        <w:rPr>
          <w:rFonts w:ascii="Calibri" w:hAnsi="Calibri" w:cs="Calibri" w:eastAsia="PingFang SC"/>
          <w:color w:val="3D3A33"/>
          <w:sz w:val="22"/>
          <w:szCs w:val="22"/>
        </w:rPr>
        <w:t xml:space="preserve">, 1972; </w:t>
      </w:r>
      <w:r>
        <w:rPr>
          <w:rFonts w:ascii="Calibri" w:hAnsi="Calibri" w:cs="Calibri" w:eastAsia="PingFang SC"/>
          <w:i/>
          <w:color w:val="3D3A33"/>
          <w:sz w:val="22"/>
          <w:szCs w:val="22"/>
        </w:rPr>
        <w:t xml:space="preserve">Heart of the Enterprise</w:t>
      </w:r>
      <w:r>
        <w:rPr>
          <w:rFonts w:ascii="Calibri" w:hAnsi="Calibri" w:cs="Calibri" w:eastAsia="PingFang SC"/>
          <w:color w:val="3D3A33"/>
          <w:sz w:val="22"/>
          <w:szCs w:val="22"/>
        </w:rPr>
        <w:t xml:space="preserve">, 1979) developed the Viable System Model in the tradition of </w:t>
      </w:r>
      <w:r>
        <w:rPr>
          <w:rFonts w:ascii="Calibri" w:hAnsi="Calibri" w:cs="Calibri" w:eastAsia="PingFang SC"/>
          <w:b/>
          <w:color w:val="3D3A33"/>
          <w:sz w:val="22"/>
          <w:szCs w:val="22"/>
        </w:rPr>
        <w:t xml:space="preserve">cybernetics</w:t>
      </w:r>
      <w:r>
        <w:rPr>
          <w:rFonts w:ascii="Calibri" w:hAnsi="Calibri" w:cs="Calibri" w:eastAsia="PingFang SC"/>
          <w:color w:val="3D3A33"/>
          <w:sz w:val="22"/>
          <w:szCs w:val="22"/>
        </w:rPr>
        <w:t xml:space="preserve"> - the study of how systems steer and regulate themselves.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Viable</w:t>
      </w:r>
      <w:r>
        <w:rPr>
          <w:rFonts w:ascii="Calibri" w:hAnsi="Calibri" w:cs="Calibri" w:eastAsia="PingFang SC"/>
          <w:color w:val="3D3A33"/>
          <w:sz w:val="22"/>
          <w:szCs w:val="22"/>
        </w:rPr>
        <w:t xml:space="preserve"> means able to survive and adapt. The model names </w:t>
      </w:r>
      <w:r>
        <w:rPr>
          <w:rFonts w:ascii="Calibri" w:hAnsi="Calibri" w:cs="Calibri" w:eastAsia="PingFang SC"/>
          <w:b/>
          <w:color w:val="3D3A33"/>
          <w:sz w:val="22"/>
          <w:szCs w:val="22"/>
        </w:rPr>
        <w:t xml:space="preserve">five jobs, not five people</w:t>
      </w:r>
      <w:r>
        <w:rPr>
          <w:rFonts w:ascii="Calibri" w:hAnsi="Calibri" w:cs="Calibri" w:eastAsia="PingFang SC"/>
          <w:color w:val="3D3A33"/>
          <w:sz w:val="22"/>
          <w:szCs w:val="22"/>
        </w:rPr>
        <w:t xml:space="preserve">: any viable organisation must somehow perform all five functions.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model is </w:t>
      </w:r>
      <w:r>
        <w:rPr>
          <w:rFonts w:ascii="Calibri" w:hAnsi="Calibri" w:cs="Calibri" w:eastAsia="PingFang SC"/>
          <w:b/>
          <w:color w:val="3D3A33"/>
          <w:sz w:val="22"/>
          <w:szCs w:val="22"/>
        </w:rPr>
        <w:t xml:space="preserve">diagnostic</w:t>
      </w:r>
      <w:r>
        <w:rPr>
          <w:rFonts w:ascii="Calibri" w:hAnsi="Calibri" w:cs="Calibri" w:eastAsia="PingFang SC"/>
          <w:color w:val="3D3A33"/>
          <w:sz w:val="22"/>
          <w:szCs w:val="22"/>
        </w:rPr>
        <w:t xml:space="preserve">: map the existing organisation or project onto it and check that every necessary function is actually being performed. How roles map to functions depends on the situation; the model is not an official organisation chart.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Recursion</w:t>
      </w:r>
      <w:r>
        <w:rPr>
          <w:rFonts w:ascii="Calibri" w:hAnsi="Calibri" w:cs="Calibri" w:eastAsia="PingFang SC"/>
          <w:color w:val="3D3A33"/>
          <w:sz w:val="22"/>
          <w:szCs w:val="22"/>
        </w:rPr>
        <w:t xml:space="preserve">: "Every viable system contains and is contained in a viable system" - a work team is a viable system inside a project, which is inside an organisation. Recursion is a property of nesting, not an additional function.</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1882"/>
        <w:gridCol w:w="3739"/>
        <w:gridCol w:w="3739"/>
      </w:tblGrid>
      <w:tr>
        <w:trPr>
          <w:tblHeader/>
        </w:trPr>
        <w:tc>
          <w:tcPr>
            <w:tcW w:w="1882" w:type="dxa"/>
            <w:shd w:val="clear" w:color="auto" w:fill="EAE7DD"/>
          </w:tcPr>
          <w:p>
            <w:pPr>
              <w:spacing w:before="0" w:after="0" w:line="312" w:lineRule="auto"/>
            </w:pPr>
            <w:r>
              <w:rPr>
                <w:rFonts w:ascii="Calibri" w:hAnsi="Calibri" w:cs="Calibri" w:eastAsia="PingFang SC"/>
                <w:b/>
                <w:color w:val="3D3A33"/>
                <w:sz w:val="22"/>
                <w:szCs w:val="22"/>
              </w:rPr>
              <w:t xml:space="preserve">System</w:t>
            </w:r>
          </w:p>
        </w:tc>
        <w:tc>
          <w:tcPr>
            <w:tcW w:w="3739" w:type="dxa"/>
            <w:shd w:val="clear" w:color="auto" w:fill="EAE7DD"/>
          </w:tcPr>
          <w:p>
            <w:pPr>
              <w:spacing w:before="0" w:after="0" w:line="312" w:lineRule="auto"/>
            </w:pPr>
            <w:r>
              <w:rPr>
                <w:rFonts w:ascii="Calibri" w:hAnsi="Calibri" w:cs="Calibri" w:eastAsia="PingFang SC"/>
                <w:b/>
                <w:color w:val="3D3A33"/>
                <w:sz w:val="22"/>
                <w:szCs w:val="22"/>
              </w:rPr>
              <w:t xml:space="preserve">Function</w:t>
            </w:r>
          </w:p>
        </w:tc>
        <w:tc>
          <w:tcPr>
            <w:tcW w:w="3739" w:type="dxa"/>
            <w:shd w:val="clear" w:color="auto" w:fill="EAE7DD"/>
          </w:tcPr>
          <w:p>
            <w:pPr>
              <w:spacing w:before="0" w:after="0" w:line="312" w:lineRule="auto"/>
            </w:pPr>
            <w:r>
              <w:rPr>
                <w:rFonts w:ascii="Calibri" w:hAnsi="Calibri" w:cs="Calibri" w:eastAsia="PingFang SC"/>
                <w:b/>
                <w:color w:val="3D3A33"/>
                <w:sz w:val="22"/>
                <w:szCs w:val="22"/>
              </w:rPr>
              <w:t xml:space="preserve">Key points</w:t>
            </w:r>
          </w:p>
        </w:tc>
      </w:tr>
      <w:tr>
        <w:tc>
          <w:tcPr>
            <w:tcW w:w="1882" w:type="dxa"/>
          </w:tcPr>
          <w:p>
            <w:pPr>
              <w:spacing w:before="0" w:after="0" w:line="312" w:lineRule="auto"/>
            </w:pPr>
            <w:r>
              <w:rPr>
                <w:rFonts w:ascii="Calibri" w:hAnsi="Calibri" w:cs="Calibri" w:eastAsia="PingFang SC"/>
                <w:color w:val="3D3A33"/>
                <w:sz w:val="22"/>
                <w:szCs w:val="22"/>
              </w:rPr>
              <w:t xml:space="preserve">System 1 - operations</w:t>
            </w:r>
          </w:p>
        </w:tc>
        <w:tc>
          <w:tcPr>
            <w:tcW w:w="3739" w:type="dxa"/>
          </w:tcPr>
          <w:p>
            <w:pPr>
              <w:spacing w:before="0" w:after="0" w:line="312" w:lineRule="auto"/>
            </w:pPr>
            <w:r>
              <w:rPr>
                <w:rFonts w:ascii="Calibri" w:hAnsi="Calibri" w:cs="Calibri" w:eastAsia="PingFang SC"/>
                <w:color w:val="3D3A33"/>
                <w:sz w:val="22"/>
                <w:szCs w:val="22"/>
              </w:rPr>
              <w:t xml:space="preserve">Day-to-day work and its local management</w:t>
            </w:r>
          </w:p>
        </w:tc>
        <w:tc>
          <w:tcPr>
            <w:tcW w:w="3739" w:type="dxa"/>
          </w:tcPr>
          <w:p>
            <w:pPr>
              <w:spacing w:before="0" w:after="0" w:line="312" w:lineRule="auto"/>
            </w:pPr>
            <w:r>
              <w:rPr>
                <w:rFonts w:ascii="Calibri" w:hAnsi="Calibri" w:cs="Calibri" w:eastAsia="PingFang SC"/>
                <w:color w:val="3D3A33"/>
                <w:sz w:val="22"/>
                <w:szCs w:val="22"/>
              </w:rPr>
              <w:t xml:space="preserve">The autonomous operating units, each with its own local environment (for example a Glad Products wrap-and-bag division, or Johnson &amp; Johnson baby care, over-the-counter medicines and medical devices). Effectiveness is measured quantitatively (for example sales), alongside capability, productivity and latency; </w:t>
            </w:r>
            <w:r>
              <w:rPr>
                <w:rFonts w:ascii="Calibri" w:hAnsi="Calibri" w:cs="Calibri" w:eastAsia="PingFang SC"/>
                <w:b/>
                <w:color w:val="3D3A33"/>
                <w:sz w:val="22"/>
                <w:szCs w:val="22"/>
              </w:rPr>
              <w:t xml:space="preserve">productivity = actuality / capability</w:t>
            </w:r>
            <w:r>
              <w:rPr>
                <w:rFonts w:ascii="Calibri" w:hAnsi="Calibri" w:cs="Calibri" w:eastAsia="PingFang SC"/>
                <w:color w:val="3D3A33"/>
                <w:sz w:val="22"/>
                <w:szCs w:val="22"/>
              </w:rPr>
              <w:t xml:space="preserve">. Like a reflex arc: the spinal cord is the System 1 unit, sensory nerves carry market data, motor nerves carry actions that affect the market</w:t>
            </w:r>
          </w:p>
        </w:tc>
      </w:tr>
      <w:tr>
        <w:tc>
          <w:tcPr>
            <w:tcW w:w="1882" w:type="dxa"/>
          </w:tcPr>
          <w:p>
            <w:pPr>
              <w:spacing w:before="0" w:after="0" w:line="312" w:lineRule="auto"/>
            </w:pPr>
            <w:r>
              <w:rPr>
                <w:rFonts w:ascii="Calibri" w:hAnsi="Calibri" w:cs="Calibri" w:eastAsia="PingFang SC"/>
                <w:color w:val="3D3A33"/>
                <w:sz w:val="22"/>
                <w:szCs w:val="22"/>
              </w:rPr>
              <w:t xml:space="preserve">System 2 - coordination</w:t>
            </w:r>
          </w:p>
        </w:tc>
        <w:tc>
          <w:tcPr>
            <w:tcW w:w="3739" w:type="dxa"/>
          </w:tcPr>
          <w:p>
            <w:pPr>
              <w:spacing w:before="0" w:after="0" w:line="312" w:lineRule="auto"/>
            </w:pPr>
            <w:r>
              <w:rPr>
                <w:rFonts w:ascii="Calibri" w:hAnsi="Calibri" w:cs="Calibri" w:eastAsia="PingFang SC"/>
                <w:color w:val="3D3A33"/>
                <w:sz w:val="22"/>
                <w:szCs w:val="22"/>
              </w:rPr>
              <w:t xml:space="preserve">Prevents oscillation and conflict between System 1 units</w:t>
            </w:r>
          </w:p>
        </w:tc>
        <w:tc>
          <w:tcPr>
            <w:tcW w:w="3739" w:type="dxa"/>
          </w:tcPr>
          <w:p>
            <w:pPr>
              <w:spacing w:before="0" w:after="0" w:line="312" w:lineRule="auto"/>
            </w:pPr>
            <w:r>
              <w:rPr>
                <w:rFonts w:ascii="Calibri" w:hAnsi="Calibri" w:cs="Calibri" w:eastAsia="PingFang SC"/>
                <w:color w:val="3D3A33"/>
                <w:sz w:val="22"/>
                <w:szCs w:val="22"/>
              </w:rPr>
              <w:t xml:space="preserve">When a plastic shortage made units compete, trust broke down, informal local rules appeared and communication failed; the coordinator takes the problem across divisions for assessment. Coordination is </w:t>
            </w:r>
            <w:r>
              <w:rPr>
                <w:rFonts w:ascii="Calibri" w:hAnsi="Calibri" w:cs="Calibri" w:eastAsia="PingFang SC"/>
                <w:b/>
                <w:color w:val="3D3A33"/>
                <w:sz w:val="22"/>
                <w:szCs w:val="22"/>
              </w:rPr>
              <w:t xml:space="preserve">not</w:t>
            </w:r>
            <w:r>
              <w:rPr>
                <w:rFonts w:ascii="Calibri" w:hAnsi="Calibri" w:cs="Calibri" w:eastAsia="PingFang SC"/>
                <w:color w:val="3D3A33"/>
                <w:sz w:val="22"/>
                <w:szCs w:val="22"/>
              </w:rPr>
              <w:t xml:space="preserve"> the final policy authority</w:t>
            </w:r>
          </w:p>
        </w:tc>
      </w:tr>
      <w:tr>
        <w:tc>
          <w:tcPr>
            <w:tcW w:w="1882" w:type="dxa"/>
          </w:tcPr>
          <w:p>
            <w:pPr>
              <w:spacing w:before="0" w:after="0" w:line="312" w:lineRule="auto"/>
            </w:pPr>
            <w:r>
              <w:rPr>
                <w:rFonts w:ascii="Calibri" w:hAnsi="Calibri" w:cs="Calibri" w:eastAsia="PingFang SC"/>
                <w:color w:val="3D3A33"/>
                <w:sz w:val="22"/>
                <w:szCs w:val="22"/>
              </w:rPr>
              <w:t xml:space="preserve">System 3 - internal control</w:t>
            </w:r>
          </w:p>
        </w:tc>
        <w:tc>
          <w:tcPr>
            <w:tcW w:w="3739" w:type="dxa"/>
          </w:tcPr>
          <w:p>
            <w:pPr>
              <w:spacing w:before="0" w:after="0" w:line="312" w:lineRule="auto"/>
            </w:pPr>
            <w:r>
              <w:rPr>
                <w:rFonts w:ascii="Calibri" w:hAnsi="Calibri" w:cs="Calibri" w:eastAsia="PingFang SC"/>
                <w:color w:val="3D3A33"/>
                <w:sz w:val="22"/>
                <w:szCs w:val="22"/>
              </w:rPr>
              <w:t xml:space="preserve">The highest autonomous level and lowest corporate management; stabilises the internal environment</w:t>
            </w:r>
          </w:p>
        </w:tc>
        <w:tc>
          <w:tcPr>
            <w:tcW w:w="3739" w:type="dxa"/>
          </w:tcPr>
          <w:p>
            <w:pPr>
              <w:spacing w:before="0" w:after="0" w:line="312" w:lineRule="auto"/>
            </w:pPr>
            <w:r>
              <w:rPr>
                <w:rFonts w:ascii="Calibri" w:hAnsi="Calibri" w:cs="Calibri" w:eastAsia="PingFang SC"/>
                <w:color w:val="3D3A33"/>
                <w:sz w:val="22"/>
                <w:szCs w:val="22"/>
              </w:rPr>
              <w:t xml:space="preserve">Issues directives downward, receives operational information upward; reallocates resources, restructures, breaks down departmental barriers. Systems 1-2 give local homeostasis (self-regulating stability); System 3 gives organic homeostasis, informed by System 4. Homeostasis means keeping stable </w:t>
            </w:r>
            <w:r>
              <w:rPr>
                <w:rFonts w:ascii="Calibri" w:hAnsi="Calibri" w:cs="Calibri" w:eastAsia="PingFang SC"/>
                <w:b/>
                <w:color w:val="3D3A33"/>
                <w:sz w:val="22"/>
                <w:szCs w:val="22"/>
              </w:rPr>
              <w:t xml:space="preserve">while still changing</w:t>
            </w:r>
            <w:r>
              <w:rPr>
                <w:rFonts w:ascii="Calibri" w:hAnsi="Calibri" w:cs="Calibri" w:eastAsia="PingFang SC"/>
                <w:color w:val="3D3A33"/>
                <w:sz w:val="22"/>
                <w:szCs w:val="22"/>
              </w:rPr>
              <w:t xml:space="preserve"> - not freezing everything</w:t>
            </w:r>
          </w:p>
        </w:tc>
      </w:tr>
      <w:tr>
        <w:tc>
          <w:tcPr>
            <w:tcW w:w="1882" w:type="dxa"/>
          </w:tcPr>
          <w:p>
            <w:pPr>
              <w:spacing w:before="0" w:after="0" w:line="312" w:lineRule="auto"/>
            </w:pPr>
            <w:r>
              <w:rPr>
                <w:rFonts w:ascii="Calibri" w:hAnsi="Calibri" w:cs="Calibri" w:eastAsia="PingFang SC"/>
                <w:color w:val="3D3A33"/>
                <w:sz w:val="22"/>
                <w:szCs w:val="22"/>
              </w:rPr>
              <w:t xml:space="preserve">System 4 - intelligence (development)</w:t>
            </w:r>
          </w:p>
        </w:tc>
        <w:tc>
          <w:tcPr>
            <w:tcW w:w="3739" w:type="dxa"/>
          </w:tcPr>
          <w:p>
            <w:pPr>
              <w:spacing w:before="0" w:after="0" w:line="312" w:lineRule="auto"/>
            </w:pPr>
            <w:r>
              <w:rPr>
                <w:rFonts w:ascii="Calibri" w:hAnsi="Calibri" w:cs="Calibri" w:eastAsia="PingFang SC"/>
                <w:color w:val="3D3A33"/>
                <w:sz w:val="22"/>
                <w:szCs w:val="22"/>
              </w:rPr>
              <w:t xml:space="preserve">Gathers external information and integrates and converts the information rising from operations for System 5 decisions</w:t>
            </w:r>
          </w:p>
        </w:tc>
        <w:tc>
          <w:tcPr>
            <w:tcW w:w="3739" w:type="dxa"/>
          </w:tcPr>
          <w:p>
            <w:pPr>
              <w:spacing w:before="0" w:after="0" w:line="312" w:lineRule="auto"/>
            </w:pPr>
            <w:r>
              <w:rPr>
                <w:rFonts w:ascii="Calibri" w:hAnsi="Calibri" w:cs="Calibri" w:eastAsia="PingFang SC"/>
                <w:color w:val="3D3A33"/>
                <w:sz w:val="22"/>
                <w:szCs w:val="22"/>
              </w:rPr>
              <w:t xml:space="preserve">Looks outward and forward, with a view of the wider environment (see PESTLE below). System 5's policy flows down to Systems 1-3, and System 5 needs System 4's accurate picture of reality</w:t>
            </w:r>
          </w:p>
        </w:tc>
      </w:tr>
      <w:tr>
        <w:tc>
          <w:tcPr>
            <w:tcW w:w="1882" w:type="dxa"/>
          </w:tcPr>
          <w:p>
            <w:pPr>
              <w:spacing w:before="0" w:after="0" w:line="312" w:lineRule="auto"/>
            </w:pPr>
            <w:r>
              <w:rPr>
                <w:rFonts w:ascii="Calibri" w:hAnsi="Calibri" w:cs="Calibri" w:eastAsia="PingFang SC"/>
                <w:color w:val="3D3A33"/>
                <w:sz w:val="22"/>
                <w:szCs w:val="22"/>
              </w:rPr>
              <w:t xml:space="preserve">System 5 - identity and policy</w:t>
            </w:r>
          </w:p>
        </w:tc>
        <w:tc>
          <w:tcPr>
            <w:tcW w:w="3739" w:type="dxa"/>
          </w:tcPr>
          <w:p>
            <w:pPr>
              <w:spacing w:before="0" w:after="0" w:line="312" w:lineRule="auto"/>
            </w:pPr>
            <w:r>
              <w:rPr>
                <w:rFonts w:ascii="Calibri" w:hAnsi="Calibri" w:cs="Calibri" w:eastAsia="PingFang SC"/>
                <w:color w:val="3D3A33"/>
                <w:sz w:val="22"/>
                <w:szCs w:val="22"/>
              </w:rPr>
              <w:t xml:space="preserve">Purpose, ethos, ultimate authority, values, identity, principles</w:t>
            </w:r>
          </w:p>
        </w:tc>
        <w:tc>
          <w:tcPr>
            <w:tcW w:w="3739" w:type="dxa"/>
          </w:tcPr>
          <w:p>
            <w:pPr>
              <w:spacing w:before="0" w:after="0" w:line="312" w:lineRule="auto"/>
            </w:pPr>
            <w:r>
              <w:rPr>
                <w:rFonts w:ascii="Calibri" w:hAnsi="Calibri" w:cs="Calibri" w:eastAsia="PingFang SC"/>
                <w:color w:val="3D3A33"/>
                <w:sz w:val="22"/>
                <w:szCs w:val="22"/>
              </w:rPr>
              <w:t xml:space="preserve">Mediates between System 3 (current delivery) and System 4 (future adaptation), keeping the whole viable</w:t>
            </w:r>
          </w:p>
        </w:tc>
      </w:tr>
    </w:tbl>
    <w:p>
      <w:pPr>
        <w:spacing w:before="0" w:after="160" w:line="312" w:lineRule="auto"/>
      </w:pPr>
      <w:r>
        <w:rPr>
          <w:rFonts w:ascii="Calibri" w:hAnsi="Calibri" w:cs="Calibri" w:eastAsia="PingFang SC"/>
          <w:color w:val="3D3A33"/>
          <w:sz w:val="22"/>
          <w:szCs w:val="22"/>
        </w:rPr>
        <w:t xml:space="preserve">A simplified schematic of the layering (functions and feedback channels, not a complete wiring diagram):</w:t>
      </w:r>
    </w:p>
    <w:p>
      <w:pPr>
        <w:spacing w:before="0" w:after="160" w:line="312" w:lineRule="auto"/>
      </w:pPr>
      <w:r>
        <w:rPr>
          <w:rFonts w:ascii="Calibri" w:hAnsi="Calibri" w:cs="Calibri" w:eastAsia="PingFang SC"/>
          <w:color w:val="3D3A33"/>
          <w:sz w:val="22"/>
          <w:szCs w:val="22"/>
        </w:rPr>
        <w:t xml:space="preserve">          [S5 Policy]</w:t>
      </w:r>
      <w:r>
        <w:rPr>
          <w:rFonts w:ascii="Calibri" w:hAnsi="Calibri" w:cs="Calibri" w:eastAsia="PingFang SC"/>
          <w:color w:val="3D3A33"/>
          <w:sz w:val="22"/>
          <w:szCs w:val="22"/>
        </w:rPr>
        <w:br/>
      </w:r>
      <w:r>
        <w:rPr>
          <w:rFonts w:ascii="Calibri" w:hAnsi="Calibri" w:cs="Calibri" w:eastAsia="PingFang SC"/>
          <w:color w:val="3D3A33"/>
          <w:sz w:val="22"/>
          <w:szCs w:val="22"/>
        </w:rPr>
        <w:t xml:space="preserve">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[S4 Development / Intelligence] --- wider environment (PESTLE)</w:t>
      </w:r>
      <w:r>
        <w:rPr>
          <w:rFonts w:ascii="Calibri" w:hAnsi="Calibri" w:cs="Calibri" w:eastAsia="PingFang SC"/>
          <w:color w:val="3D3A33"/>
          <w:sz w:val="22"/>
          <w:szCs w:val="22"/>
        </w:rPr>
        <w:br/>
      </w:r>
      <w:r>
        <w:rPr>
          <w:rFonts w:ascii="Calibri" w:hAnsi="Calibri" w:cs="Calibri" w:eastAsia="PingFang SC"/>
          <w:color w:val="3D3A33"/>
          <w:sz w:val="22"/>
          <w:szCs w:val="22"/>
        </w:rPr>
        <w:t xml:space="preserve">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[S3 Operational Control (+ Service Management)] --- 3* Audit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&lt;S2 Coordination&gt;                                             |</w:t>
      </w:r>
      <w:r>
        <w:rPr>
          <w:rFonts w:ascii="Calibri" w:hAnsi="Calibri" w:cs="Calibri" w:eastAsia="PingFang SC"/>
          <w:color w:val="3D3A33"/>
          <w:sz w:val="22"/>
          <w:szCs w:val="22"/>
        </w:rPr>
        <w:br/>
      </w:r>
      <w:r>
        <w:rPr>
          <w:rFonts w:ascii="Calibri" w:hAnsi="Calibri" w:cs="Calibri" w:eastAsia="PingFang SC"/>
          <w:color w:val="3D3A33"/>
          <w:sz w:val="22"/>
          <w:szCs w:val="22"/>
        </w:rPr>
        <w:t xml:space="preserve">              |                                                     v</w:t>
      </w:r>
      <w:r>
        <w:rPr>
          <w:rFonts w:ascii="Calibri" w:hAnsi="Calibri" w:cs="Calibri" w:eastAsia="PingFang SC"/>
          <w:color w:val="3D3A33"/>
          <w:sz w:val="22"/>
          <w:szCs w:val="22"/>
        </w:rPr>
        <w:br/>
      </w:r>
      <w:r>
        <w:rPr>
          <w:rFonts w:ascii="Calibri" w:hAnsi="Calibri" w:cs="Calibri" w:eastAsia="PingFang SC"/>
          <w:color w:val="3D3A33"/>
          <w:sz w:val="22"/>
          <w:szCs w:val="22"/>
        </w:rPr>
        <w:t xml:space="preserve">       [S1 unit] --- local environment      [S1 unit] --- local environment</w:t>
      </w:r>
    </w:p>
    <w:p>
      <w:pPr>
        <w:spacing w:before="0" w:after="160" w:line="312" w:lineRule="auto"/>
      </w:pPr>
      <w:r>
        <w:rPr>
          <w:rFonts w:ascii="Calibri" w:hAnsi="Calibri" w:cs="Calibri" w:eastAsia="PingFang SC"/>
          <w:color w:val="3D3A33"/>
          <w:sz w:val="22"/>
          <w:szCs w:val="22"/>
        </w:rPr>
        <w:t xml:space="preserve">The line marked </w:t>
      </w:r>
      <w:r>
        <w:rPr>
          <w:rFonts w:ascii="Calibri" w:hAnsi="Calibri" w:cs="Calibri" w:eastAsia="PingFang SC"/>
          <w:b/>
          <w:color w:val="3D3A33"/>
          <w:sz w:val="22"/>
          <w:szCs w:val="22"/>
        </w:rPr>
        <w:t xml:space="preserve">3* Audit</w:t>
      </w:r>
      <w:r>
        <w:rPr>
          <w:rFonts w:ascii="Calibri" w:hAnsi="Calibri" w:cs="Calibri" w:eastAsia="PingFang SC"/>
          <w:color w:val="3D3A33"/>
          <w:sz w:val="22"/>
          <w:szCs w:val="22"/>
        </w:rPr>
        <w:t xml:space="preserve"> is the audit channel by which System 3 checks what the operating units are really doing.</w:t>
      </w:r>
    </w:p>
    <w:p>
      <w:pPr>
        <w:spacing w:before="0" w:after="160" w:line="312" w:lineRule="auto"/>
      </w:pPr>
      <w:r>
        <w:rPr>
          <w:rFonts w:ascii="Calibri" w:hAnsi="Calibri" w:cs="Calibri" w:eastAsia="PingFang SC"/>
          <w:b/>
          <w:color w:val="3D3A33"/>
          <w:sz w:val="22"/>
          <w:szCs w:val="22"/>
        </w:rPr>
        <w:t xml:space="preserve">Why the model helps.</w:t>
      </w:r>
      <w:r>
        <w:rPr>
          <w:rFonts w:ascii="Calibri" w:hAnsi="Calibri" w:cs="Calibri" w:eastAsia="PingFang SC"/>
          <w:color w:val="3D3A33"/>
          <w:sz w:val="22"/>
          <w:szCs w:val="22"/>
        </w:rPr>
        <w:t xml:space="preserve"> It makes the roles of policy, coordination and adaptation explicit; it exposes gaps (for example, plenty of System 1 delivery but very little System 4 scanning); it forces a balance between System 3's short term and System 4's future; and it locates whether a disagreement is about policy (System 5), internal control (System 3) or scanning (System 4). Crucially, </w:t>
      </w:r>
      <w:r>
        <w:rPr>
          <w:rFonts w:ascii="Calibri" w:hAnsi="Calibri" w:cs="Calibri" w:eastAsia="PingFang SC"/>
          <w:b/>
          <w:color w:val="3D3A33"/>
          <w:sz w:val="22"/>
          <w:szCs w:val="22"/>
        </w:rPr>
        <w:t xml:space="preserve">System 4 discovers and interprets change while System 5 holds the authority to set direction</w:t>
      </w:r>
      <w:r>
        <w:rPr>
          <w:rFonts w:ascii="Calibri" w:hAnsi="Calibri" w:cs="Calibri" w:eastAsia="PingFang SC"/>
          <w:color w:val="3D3A33"/>
          <w:sz w:val="22"/>
          <w:szCs w:val="22"/>
        </w:rPr>
        <w:t xml:space="preserve"> - scanning alone cannot determine the goal.</w:t>
      </w:r>
    </w:p>
    <w:p>
      <w:pPr>
        <w:spacing w:before="240" w:after="80" w:line="312" w:lineRule="auto"/>
      </w:pPr>
      <w:r>
        <w:rPr>
          <w:rFonts w:ascii="Calibri" w:hAnsi="Calibri" w:cs="Calibri" w:eastAsia="PingFang SC"/>
          <w:b/>
          <w:color w:val="175244"/>
          <w:sz w:val="22"/>
          <w:szCs w:val="22"/>
        </w:rPr>
        <w:t xml:space="preserve">PESTLE: external drivers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2894"/>
        <w:gridCol w:w="6466"/>
      </w:tblGrid>
      <w:tr>
        <w:trPr>
          <w:tblHeader/>
        </w:trPr>
        <w:tc>
          <w:tcPr>
            <w:tcW w:w="2894" w:type="dxa"/>
            <w:shd w:val="clear" w:color="auto" w:fill="EAE7DD"/>
          </w:tcPr>
          <w:p>
            <w:pPr>
              <w:spacing w:before="0" w:after="0" w:line="312" w:lineRule="auto"/>
            </w:pPr>
            <w:r>
              <w:rPr>
                <w:rFonts w:ascii="Calibri" w:hAnsi="Calibri" w:cs="Calibri" w:eastAsia="PingFang SC"/>
                <w:b/>
                <w:color w:val="3D3A33"/>
                <w:sz w:val="22"/>
                <w:szCs w:val="22"/>
              </w:rPr>
              <w:t xml:space="preserve">Letter</w:t>
            </w:r>
          </w:p>
        </w:tc>
        <w:tc>
          <w:tcPr>
            <w:tcW w:w="6466" w:type="dxa"/>
            <w:shd w:val="clear" w:color="auto" w:fill="EAE7DD"/>
          </w:tcPr>
          <w:p>
            <w:pPr>
              <w:spacing w:before="0" w:after="0" w:line="312" w:lineRule="auto"/>
            </w:pPr>
            <w:r>
              <w:rPr>
                <w:rFonts w:ascii="Calibri" w:hAnsi="Calibri" w:cs="Calibri" w:eastAsia="PingFang SC"/>
                <w:b/>
                <w:color w:val="3D3A33"/>
                <w:sz w:val="22"/>
                <w:szCs w:val="22"/>
              </w:rPr>
              <w:t xml:space="preserve">Category</w:t>
            </w:r>
          </w:p>
        </w:tc>
      </w:tr>
      <w:tr>
        <w:tc>
          <w:tcPr>
            <w:tcW w:w="2894" w:type="dxa"/>
          </w:tcPr>
          <w:p>
            <w:pPr>
              <w:spacing w:before="0" w:after="0" w:line="312" w:lineRule="auto"/>
            </w:pPr>
            <w:r>
              <w:rPr>
                <w:rFonts w:ascii="Calibri" w:hAnsi="Calibri" w:cs="Calibri" w:eastAsia="PingFang SC"/>
                <w:color w:val="3D3A33"/>
                <w:sz w:val="22"/>
                <w:szCs w:val="22"/>
              </w:rPr>
              <w:t xml:space="preserve">P - Political</w:t>
            </w:r>
          </w:p>
        </w:tc>
        <w:tc>
          <w:tcPr>
            <w:tcW w:w="6466" w:type="dxa"/>
          </w:tcPr>
          <w:p>
            <w:pPr>
              <w:spacing w:before="0" w:after="0" w:line="312" w:lineRule="auto"/>
            </w:pPr>
            <w:r>
              <w:rPr>
                <w:rFonts w:ascii="Calibri" w:hAnsi="Calibri" w:cs="Calibri" w:eastAsia="PingFang SC"/>
                <w:color w:val="3D3A33"/>
                <w:sz w:val="22"/>
                <w:szCs w:val="22"/>
              </w:rPr>
              <w:t xml:space="preserve">Government, policy and regulatory agendas</w:t>
            </w:r>
          </w:p>
        </w:tc>
      </w:tr>
      <w:tr>
        <w:tc>
          <w:tcPr>
            <w:tcW w:w="2894" w:type="dxa"/>
          </w:tcPr>
          <w:p>
            <w:pPr>
              <w:spacing w:before="0" w:after="0" w:line="312" w:lineRule="auto"/>
            </w:pPr>
            <w:r>
              <w:rPr>
                <w:rFonts w:ascii="Calibri" w:hAnsi="Calibri" w:cs="Calibri" w:eastAsia="PingFang SC"/>
                <w:color w:val="3D3A33"/>
                <w:sz w:val="22"/>
                <w:szCs w:val="22"/>
              </w:rPr>
              <w:t xml:space="preserve">E - Economic</w:t>
            </w:r>
          </w:p>
        </w:tc>
        <w:tc>
          <w:tcPr>
            <w:tcW w:w="6466" w:type="dxa"/>
          </w:tcPr>
          <w:p>
            <w:pPr>
              <w:spacing w:before="0" w:after="0" w:line="312" w:lineRule="auto"/>
            </w:pPr>
            <w:r>
              <w:rPr>
                <w:rFonts w:ascii="Calibri" w:hAnsi="Calibri" w:cs="Calibri" w:eastAsia="PingFang SC"/>
                <w:color w:val="3D3A33"/>
                <w:sz w:val="22"/>
                <w:szCs w:val="22"/>
              </w:rPr>
              <w:t xml:space="preserve">Funding, budgets, markets</w:t>
            </w:r>
          </w:p>
        </w:tc>
      </w:tr>
      <w:tr>
        <w:tc>
          <w:tcPr>
            <w:tcW w:w="2894" w:type="dxa"/>
          </w:tcPr>
          <w:p>
            <w:pPr>
              <w:spacing w:before="0" w:after="0" w:line="312" w:lineRule="auto"/>
            </w:pPr>
            <w:r>
              <w:rPr>
                <w:rFonts w:ascii="Calibri" w:hAnsi="Calibri" w:cs="Calibri" w:eastAsia="PingFang SC"/>
                <w:color w:val="3D3A33"/>
                <w:sz w:val="22"/>
                <w:szCs w:val="22"/>
              </w:rPr>
              <w:t xml:space="preserve">S - Social</w:t>
            </w:r>
          </w:p>
        </w:tc>
        <w:tc>
          <w:tcPr>
            <w:tcW w:w="6466" w:type="dxa"/>
          </w:tcPr>
          <w:p>
            <w:pPr>
              <w:spacing w:before="0" w:after="0" w:line="312" w:lineRule="auto"/>
            </w:pPr>
            <w:r>
              <w:rPr>
                <w:rFonts w:ascii="Calibri" w:hAnsi="Calibri" w:cs="Calibri" w:eastAsia="PingFang SC"/>
                <w:color w:val="3D3A33"/>
                <w:sz w:val="22"/>
                <w:szCs w:val="22"/>
              </w:rPr>
              <w:t xml:space="preserve">Community, culture, public expectations</w:t>
            </w:r>
          </w:p>
        </w:tc>
      </w:tr>
      <w:tr>
        <w:tc>
          <w:tcPr>
            <w:tcW w:w="2894" w:type="dxa"/>
          </w:tcPr>
          <w:p>
            <w:pPr>
              <w:spacing w:before="0" w:after="0" w:line="312" w:lineRule="auto"/>
            </w:pPr>
            <w:r>
              <w:rPr>
                <w:rFonts w:ascii="Calibri" w:hAnsi="Calibri" w:cs="Calibri" w:eastAsia="PingFang SC"/>
                <w:color w:val="3D3A33"/>
                <w:sz w:val="22"/>
                <w:szCs w:val="22"/>
              </w:rPr>
              <w:t xml:space="preserve">T - Technological</w:t>
            </w:r>
          </w:p>
        </w:tc>
        <w:tc>
          <w:tcPr>
            <w:tcW w:w="6466" w:type="dxa"/>
          </w:tcPr>
          <w:p>
            <w:pPr>
              <w:spacing w:before="0" w:after="0" w:line="312" w:lineRule="auto"/>
            </w:pPr>
            <w:r>
              <w:rPr>
                <w:rFonts w:ascii="Calibri" w:hAnsi="Calibri" w:cs="Calibri" w:eastAsia="PingFang SC"/>
                <w:color w:val="3D3A33"/>
                <w:sz w:val="22"/>
                <w:szCs w:val="22"/>
              </w:rPr>
              <w:t xml:space="preserve">New technologies, competing technologies, IT</w:t>
            </w:r>
          </w:p>
        </w:tc>
      </w:tr>
      <w:tr>
        <w:tc>
          <w:tcPr>
            <w:tcW w:w="2894" w:type="dxa"/>
          </w:tcPr>
          <w:p>
            <w:pPr>
              <w:spacing w:before="0" w:after="0" w:line="312" w:lineRule="auto"/>
            </w:pPr>
            <w:r>
              <w:rPr>
                <w:rFonts w:ascii="Calibri" w:hAnsi="Calibri" w:cs="Calibri" w:eastAsia="PingFang SC"/>
                <w:color w:val="3D3A33"/>
                <w:sz w:val="22"/>
                <w:szCs w:val="22"/>
              </w:rPr>
              <w:t xml:space="preserve">L - Legal</w:t>
            </w:r>
          </w:p>
        </w:tc>
        <w:tc>
          <w:tcPr>
            <w:tcW w:w="6466" w:type="dxa"/>
          </w:tcPr>
          <w:p>
            <w:pPr>
              <w:spacing w:before="0" w:after="0" w:line="312" w:lineRule="auto"/>
            </w:pPr>
            <w:r>
              <w:rPr>
                <w:rFonts w:ascii="Calibri" w:hAnsi="Calibri" w:cs="Calibri" w:eastAsia="PingFang SC"/>
                <w:color w:val="3D3A33"/>
                <w:sz w:val="22"/>
                <w:szCs w:val="22"/>
              </w:rPr>
              <w:t xml:space="preserve">Law, contracts, compliance</w:t>
            </w:r>
          </w:p>
        </w:tc>
      </w:tr>
      <w:tr>
        <w:tc>
          <w:tcPr>
            <w:tcW w:w="2894" w:type="dxa"/>
          </w:tcPr>
          <w:p>
            <w:pPr>
              <w:spacing w:before="0" w:after="0" w:line="312" w:lineRule="auto"/>
            </w:pPr>
            <w:r>
              <w:rPr>
                <w:rFonts w:ascii="Calibri" w:hAnsi="Calibri" w:cs="Calibri" w:eastAsia="PingFang SC"/>
                <w:color w:val="3D3A33"/>
                <w:sz w:val="22"/>
                <w:szCs w:val="22"/>
              </w:rPr>
              <w:t xml:space="preserve">E - Environmental</w:t>
            </w:r>
          </w:p>
        </w:tc>
        <w:tc>
          <w:tcPr>
            <w:tcW w:w="6466" w:type="dxa"/>
          </w:tcPr>
          <w:p>
            <w:pPr>
              <w:spacing w:before="0" w:after="0" w:line="312" w:lineRule="auto"/>
            </w:pPr>
            <w:r>
              <w:rPr>
                <w:rFonts w:ascii="Calibri" w:hAnsi="Calibri" w:cs="Calibri" w:eastAsia="PingFang SC"/>
                <w:color w:val="3D3A33"/>
                <w:sz w:val="22"/>
                <w:szCs w:val="22"/>
              </w:rPr>
              <w:t xml:space="preserve">Nature, heritage, sustainability, climate</w:t>
            </w:r>
          </w:p>
        </w:tc>
      </w:tr>
    </w:tbl>
    <w:p>
      <w:pPr>
        <w:spacing w:before="0" w:after="160" w:line="312" w:lineRule="auto"/>
      </w:pPr>
      <w:r>
        <w:rPr>
          <w:rFonts w:ascii="Calibri" w:hAnsi="Calibri" w:cs="Calibri" w:eastAsia="PingFang SC"/>
          <w:color w:val="3D3A33"/>
          <w:sz w:val="22"/>
          <w:szCs w:val="22"/>
        </w:rPr>
        <w:t xml:space="preserve">PESTLE is used to identify the external threats </w:t>
      </w:r>
      <w:r>
        <w:rPr>
          <w:rFonts w:ascii="Calibri" w:hAnsi="Calibri" w:cs="Calibri" w:eastAsia="PingFang SC"/>
          <w:b/>
          <w:color w:val="3D3A33"/>
          <w:sz w:val="22"/>
          <w:szCs w:val="22"/>
        </w:rPr>
        <w:t xml:space="preserve">and opportunities</w:t>
      </w:r>
      <w:r>
        <w:rPr>
          <w:rFonts w:ascii="Calibri" w:hAnsi="Calibri" w:cs="Calibri" w:eastAsia="PingFang SC"/>
          <w:color w:val="3D3A33"/>
          <w:sz w:val="22"/>
          <w:szCs w:val="22"/>
        </w:rPr>
        <w:t xml:space="preserve"> behind stakeholder positions. For each factor ask: </w:t>
      </w:r>
      <w:r>
        <w:rPr>
          <w:rFonts w:ascii="Calibri" w:hAnsi="Calibri" w:cs="Calibri" w:eastAsia="PingFang SC"/>
          <w:b/>
          <w:color w:val="3D3A33"/>
          <w:sz w:val="22"/>
          <w:szCs w:val="22"/>
        </w:rPr>
        <w:t xml:space="preserve">could this change the direction, or change what "success" looks like?</w:t>
      </w:r>
      <w:r>
        <w:rPr>
          <w:rFonts w:ascii="Calibri" w:hAnsi="Calibri" w:cs="Calibri" w:eastAsia="PingFang SC"/>
          <w:color w:val="3D3A33"/>
          <w:sz w:val="22"/>
          <w:szCs w:val="22"/>
        </w:rPr>
        <w:t xml:space="preserve"> It feeds System 4 of the Viable System Model: it makes external influences explicit and depersonalises disagreement (turning "you versus me" into a shared external environment). It identifies pressure; it does not automatically produce consensus.</w:t>
      </w:r>
    </w:p>
    <w:p>
      <w:pPr>
        <w:spacing w:before="240" w:after="80" w:line="312" w:lineRule="auto"/>
      </w:pPr>
      <w:r>
        <w:rPr>
          <w:rFonts w:ascii="Calibri" w:hAnsi="Calibri" w:cs="Calibri" w:eastAsia="PingFang SC"/>
          <w:b/>
          <w:color w:val="175244"/>
          <w:sz w:val="22"/>
          <w:szCs w:val="22"/>
        </w:rPr>
        <w:t xml:space="preserve">Ashby's Law of Requisite Variety</w:t>
      </w:r>
    </w:p>
    <w:p>
      <w:pPr>
        <w:spacing w:before="0" w:after="160" w:line="312" w:lineRule="auto"/>
      </w:pPr>
      <w:r>
        <w:rPr>
          <w:rFonts w:ascii="Calibri" w:hAnsi="Calibri" w:cs="Calibri" w:eastAsia="PingFang SC"/>
          <w:color w:val="3D3A33"/>
          <w:sz w:val="22"/>
          <w:szCs w:val="22"/>
        </w:rPr>
        <w:t xml:space="preserve">A principle from cybernetics that underpins regulation in any viable system: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Variety</w:t>
      </w:r>
      <w:r>
        <w:rPr>
          <w:rFonts w:ascii="Calibri" w:hAnsi="Calibri" w:cs="Calibri" w:eastAsia="PingFang SC"/>
          <w:color w:val="3D3A33"/>
          <w:sz w:val="22"/>
          <w:szCs w:val="22"/>
        </w:rPr>
        <w:t xml:space="preserve"> means the number of distinguishable elements or states. Write </w:t>
      </w:r>
      <w:r>
        <w:rPr>
          <w:rFonts w:ascii="Calibri" w:hAnsi="Calibri" w:cs="Calibri" w:eastAsia="PingFang SC"/>
          <w:b/>
          <w:color w:val="3D3A33"/>
          <w:sz w:val="22"/>
          <w:szCs w:val="22"/>
        </w:rPr>
        <w:t xml:space="preserve">D</w:t>
      </w:r>
      <w:r>
        <w:rPr>
          <w:rFonts w:ascii="Calibri" w:hAnsi="Calibri" w:cs="Calibri" w:eastAsia="PingFang SC"/>
          <w:color w:val="3D3A33"/>
          <w:sz w:val="22"/>
          <w:szCs w:val="22"/>
        </w:rPr>
        <w:t xml:space="preserve"> for the disturbances hitting a system, </w:t>
      </w:r>
      <w:r>
        <w:rPr>
          <w:rFonts w:ascii="Calibri" w:hAnsi="Calibri" w:cs="Calibri" w:eastAsia="PingFang SC"/>
          <w:b/>
          <w:color w:val="3D3A33"/>
          <w:sz w:val="22"/>
          <w:szCs w:val="22"/>
        </w:rPr>
        <w:t xml:space="preserve">R</w:t>
      </w:r>
      <w:r>
        <w:rPr>
          <w:rFonts w:ascii="Calibri" w:hAnsi="Calibri" w:cs="Calibri" w:eastAsia="PingFang SC"/>
          <w:color w:val="3D3A33"/>
          <w:sz w:val="22"/>
          <w:szCs w:val="22"/>
        </w:rPr>
        <w:t xml:space="preserve"> for its regulatory responses, and </w:t>
      </w:r>
      <w:r>
        <w:rPr>
          <w:rFonts w:ascii="Calibri" w:hAnsi="Calibri" w:cs="Calibri" w:eastAsia="PingFang SC"/>
          <w:b/>
          <w:color w:val="3D3A33"/>
          <w:sz w:val="22"/>
          <w:szCs w:val="22"/>
        </w:rPr>
        <w:t xml:space="preserve">Z</w:t>
      </w:r>
      <w:r>
        <w:rPr>
          <w:rFonts w:ascii="Calibri" w:hAnsi="Calibri" w:cs="Calibri" w:eastAsia="PingFang SC"/>
          <w:color w:val="3D3A33"/>
          <w:sz w:val="22"/>
          <w:szCs w:val="22"/>
        </w:rPr>
        <w:t xml:space="preserve"> for the residual outcomes left after regulation.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simplified counting form of the law states Var(Z) &gt;= Var(D) / Var(R), together with the maxim </w:t>
      </w:r>
      <w:r>
        <w:rPr>
          <w:rFonts w:ascii="Calibri" w:hAnsi="Calibri" w:cs="Calibri" w:eastAsia="PingFang SC"/>
          <w:b/>
          <w:color w:val="3D3A33"/>
          <w:sz w:val="22"/>
          <w:szCs w:val="22"/>
        </w:rPr>
        <w:t xml:space="preserve">"Only variety can absorb variety"</w:t>
      </w:r>
      <w:r>
        <w:rPr>
          <w:rFonts w:ascii="Calibri" w:hAnsi="Calibri" w:cs="Calibri" w:eastAsia="PingFang SC"/>
          <w:color w:val="3D3A33"/>
          <w:sz w:val="22"/>
          <w:szCs w:val="22"/>
        </w:rPr>
        <w:t xml:space="preserve">. Here Var counts distinguishable states; it is not statistical variance, and this is a simplified cardinality expression rather than a universal statistical equation.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practice: the regulator needs enough varied and appropriately matched responses for the relevant disturbances. </w:t>
      </w:r>
      <w:r>
        <w:rPr>
          <w:rFonts w:ascii="Calibri" w:hAnsi="Calibri" w:cs="Calibri" w:eastAsia="PingFang SC"/>
          <w:b/>
          <w:color w:val="3D3A33"/>
          <w:sz w:val="22"/>
          <w:szCs w:val="22"/>
        </w:rPr>
        <w:t xml:space="preserve">Attenuation</w:t>
      </w:r>
      <w:r>
        <w:rPr>
          <w:rFonts w:ascii="Calibri" w:hAnsi="Calibri" w:cs="Calibri" w:eastAsia="PingFang SC"/>
          <w:color w:val="3D3A33"/>
          <w:sz w:val="22"/>
          <w:szCs w:val="22"/>
        </w:rPr>
        <w:t xml:space="preserve"> reduces the variety of disturbances that reach the system; </w:t>
      </w:r>
      <w:r>
        <w:rPr>
          <w:rFonts w:ascii="Calibri" w:hAnsi="Calibri" w:cs="Calibri" w:eastAsia="PingFang SC"/>
          <w:b/>
          <w:color w:val="3D3A33"/>
          <w:sz w:val="22"/>
          <w:szCs w:val="22"/>
        </w:rPr>
        <w:t xml:space="preserve">amplification</w:t>
      </w:r>
      <w:r>
        <w:rPr>
          <w:rFonts w:ascii="Calibri" w:hAnsi="Calibri" w:cs="Calibri" w:eastAsia="PingFang SC"/>
          <w:color w:val="3D3A33"/>
          <w:sz w:val="22"/>
          <w:szCs w:val="22"/>
        </w:rPr>
        <w:t xml:space="preserve"> increases the variety of responses available. A long list of possible responses without effective execution is not enough.</w:t>
      </w:r>
    </w:p>
    <w:p>
      <w:pPr>
        <w:spacing w:before="240" w:after="80" w:line="312" w:lineRule="auto"/>
      </w:pPr>
      <w:r>
        <w:rPr>
          <w:rFonts w:ascii="Calibri" w:hAnsi="Calibri" w:cs="Calibri" w:eastAsia="PingFang SC"/>
          <w:b/>
          <w:color w:val="9E3D34"/>
          <w:sz w:val="26"/>
          <w:szCs w:val="26"/>
        </w:rPr>
        <w:t xml:space="preserve">Worked Examples</w:t>
      </w:r>
    </w:p>
    <w:p>
      <w:pPr>
        <w:spacing w:before="240" w:after="80" w:line="312" w:lineRule="auto"/>
      </w:pPr>
      <w:r>
        <w:rPr>
          <w:rFonts w:ascii="Calibri" w:hAnsi="Calibri" w:cs="Calibri" w:eastAsia="PingFang SC"/>
          <w:b/>
          <w:color w:val="175244"/>
          <w:sz w:val="22"/>
          <w:szCs w:val="22"/>
        </w:rPr>
        <w:t xml:space="preserve">Sydney Metro West: contested purpose</w:t>
      </w:r>
    </w:p>
    <w:p>
      <w:pPr>
        <w:spacing w:before="0" w:after="160" w:line="312" w:lineRule="auto"/>
      </w:pPr>
      <w:r>
        <w:rPr>
          <w:rFonts w:ascii="Calibri" w:hAnsi="Calibri" w:cs="Calibri" w:eastAsia="PingFang SC"/>
          <w:color w:val="3D3A33"/>
          <w:sz w:val="22"/>
          <w:szCs w:val="22"/>
        </w:rPr>
        <w:t xml:space="preserve">Sydney Metro West is a 24-kilometre underground railway line connecting Parramatta with the Sydney central business district. It shows every symptom of directional complexity: political quick wins and election timetables, a Treasury pushing cost control, communities demanding particular station locations, and some stakeholders framing the project as property development rather than transport. The purpose was therefore contested, and scope and value for money remained disputed.</w:t>
      </w:r>
    </w:p>
    <w:p>
      <w:pPr>
        <w:spacing w:before="0" w:after="160" w:line="312" w:lineRule="auto"/>
      </w:pPr>
      <w:r>
        <w:rPr>
          <w:rFonts w:ascii="Calibri" w:hAnsi="Calibri" w:cs="Calibri" w:eastAsia="PingFang SC"/>
          <w:color w:val="3D3A33"/>
          <w:sz w:val="22"/>
          <w:szCs w:val="22"/>
        </w:rPr>
        <w:t xml:space="preserve">The public figures illustrate why a disputed baseline complicates assessment. The project was announced in 2016 and construction began in 2020. A 2030 opening target was pushed back to 2032 after a 2023 review. Cost commitments and estimates over time: 6.4 billion Australian dollars committed in 2019; about 20 billion estimated by late 2019; 25.3 billion after the 2023 review - described as an overrun of at least 12 billion against a confidential business-case baseline. These commitments and estimates are not automatically comparable baselines. The right lesson is not that directionally complex projects can never avoid delay or overrun; it is that without an agreed baseline, judging delay and cost becomes itself a contested exercise.</w:t>
      </w:r>
    </w:p>
    <w:p>
      <w:pPr>
        <w:spacing w:before="240" w:after="80" w:line="312" w:lineRule="auto"/>
      </w:pPr>
      <w:r>
        <w:rPr>
          <w:rFonts w:ascii="Calibri" w:hAnsi="Calibri" w:cs="Calibri" w:eastAsia="PingFang SC"/>
          <w:b/>
          <w:color w:val="175244"/>
          <w:sz w:val="22"/>
          <w:szCs w:val="22"/>
        </w:rPr>
        <w:t xml:space="preserve">Mapping roles onto the Viable System Model</w:t>
      </w:r>
    </w:p>
    <w:p>
      <w:pPr>
        <w:spacing w:before="0" w:after="160" w:line="312" w:lineRule="auto"/>
      </w:pPr>
      <w:r>
        <w:rPr>
          <w:rFonts w:ascii="Calibri" w:hAnsi="Calibri" w:cs="Calibri" w:eastAsia="PingFang SC"/>
          <w:color w:val="3D3A33"/>
          <w:sz w:val="22"/>
          <w:szCs w:val="22"/>
        </w:rPr>
        <w:t xml:space="preserve">In a project organisation, the five functions can map roughly as follows (one function can span several roles, and one role can serve several functions):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System 1</w:t>
      </w:r>
      <w:r>
        <w:rPr>
          <w:rFonts w:ascii="Calibri" w:hAnsi="Calibri" w:cs="Calibri" w:eastAsia="PingFang SC"/>
          <w:color w:val="3D3A33"/>
          <w:sz w:val="22"/>
          <w:szCs w:val="22"/>
        </w:rPr>
        <w:t xml:space="preserve">: site supervisors and workstream team members - the people doing the work.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System 2</w:t>
      </w:r>
      <w:r>
        <w:rPr>
          <w:rFonts w:ascii="Calibri" w:hAnsi="Calibri" w:cs="Calibri" w:eastAsia="PingFang SC"/>
          <w:color w:val="3D3A33"/>
          <w:sz w:val="22"/>
          <w:szCs w:val="22"/>
        </w:rPr>
        <w:t xml:space="preserve">: the project coordinator - smoothing clashes between workstreams.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System 3</w:t>
      </w:r>
      <w:r>
        <w:rPr>
          <w:rFonts w:ascii="Calibri" w:hAnsi="Calibri" w:cs="Calibri" w:eastAsia="PingFang SC"/>
          <w:color w:val="3D3A33"/>
          <w:sz w:val="22"/>
          <w:szCs w:val="22"/>
        </w:rPr>
        <w:t xml:space="preserve">: the project manager, with resource and budget control.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System 4</w:t>
      </w:r>
      <w:r>
        <w:rPr>
          <w:rFonts w:ascii="Calibri" w:hAnsi="Calibri" w:cs="Calibri" w:eastAsia="PingFang SC"/>
          <w:color w:val="3D3A33"/>
          <w:sz w:val="22"/>
          <w:szCs w:val="22"/>
        </w:rPr>
        <w:t xml:space="preserve">: the risk manager, steering committee and environmental scanning - looking outward and forward.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System 5</w:t>
      </w:r>
      <w:r>
        <w:rPr>
          <w:rFonts w:ascii="Calibri" w:hAnsi="Calibri" w:cs="Calibri" w:eastAsia="PingFang SC"/>
          <w:color w:val="3D3A33"/>
          <w:sz w:val="22"/>
          <w:szCs w:val="22"/>
        </w:rPr>
        <w:t xml:space="preserve">: the executive sponsor and the project vision - identity and policy.</w:t>
      </w:r>
    </w:p>
    <w:p>
      <w:pPr>
        <w:spacing w:before="0" w:after="160" w:line="312" w:lineRule="auto"/>
      </w:pPr>
      <w:r>
        <w:rPr>
          <w:rFonts w:ascii="Calibri" w:hAnsi="Calibri" w:cs="Calibri" w:eastAsia="PingFang SC"/>
          <w:color w:val="3D3A33"/>
          <w:sz w:val="22"/>
          <w:szCs w:val="22"/>
        </w:rPr>
        <w:t xml:space="preserve">A body analogy: organs (System 1), coordinated reflexes (System 2), regulation of the present state (System 3), eyes and ears (System 4), self and identity (System 5). The mapping is an argument to be justified by actual responsibilities, not an official classification - especially for procurement and steering roles. A good test of the mapping: if the direction changed suddenly, or government halved the budget, or a new minister changed the purpose, or a community campaign forced a redesign - who would notice first (System 4), who would have the authority to reset direction (System 5), and who would reallocate resources (System 3)?</w:t>
      </w:r>
    </w:p>
    <w:p>
      <w:pPr>
        <w:spacing w:before="240" w:after="80" w:line="312" w:lineRule="auto"/>
      </w:pPr>
      <w:r>
        <w:rPr>
          <w:rFonts w:ascii="Calibri" w:hAnsi="Calibri" w:cs="Calibri" w:eastAsia="PingFang SC"/>
          <w:b/>
          <w:color w:val="175244"/>
          <w:sz w:val="22"/>
          <w:szCs w:val="22"/>
        </w:rPr>
        <w:t xml:space="preserve">The ballet analogy for sponsorship</w:t>
      </w:r>
    </w:p>
    <w:p>
      <w:pPr>
        <w:spacing w:before="0" w:after="160" w:line="312" w:lineRule="auto"/>
      </w:pPr>
      <w:r>
        <w:rPr>
          <w:rFonts w:ascii="Calibri" w:hAnsi="Calibri" w:cs="Calibri" w:eastAsia="PingFang SC"/>
          <w:color w:val="3D3A33"/>
          <w:sz w:val="22"/>
          <w:szCs w:val="22"/>
        </w:rPr>
        <w:t xml:space="preserve">An artistic director supports experimental ballet: choreographer, composer, designer and dancers explore together until the vision takes shape, and only then do production and rehearsal begin. The sponsor of a directionally complex project plays the same role - protecting the exploratory phase, providing trust, guidance and interim support, and not demanding premature deliverables. The lesson: agree on </w:t>
      </w:r>
      <w:r>
        <w:rPr>
          <w:rFonts w:ascii="Calibri" w:hAnsi="Calibri" w:cs="Calibri" w:eastAsia="PingFang SC"/>
          <w:b/>
          <w:color w:val="3D3A33"/>
          <w:sz w:val="22"/>
          <w:szCs w:val="22"/>
        </w:rPr>
        <w:t xml:space="preserve">where</w:t>
      </w:r>
      <w:r>
        <w:rPr>
          <w:rFonts w:ascii="Calibri" w:hAnsi="Calibri" w:cs="Calibri" w:eastAsia="PingFang SC"/>
          <w:color w:val="3D3A33"/>
          <w:sz w:val="22"/>
          <w:szCs w:val="22"/>
        </w:rPr>
        <w:t xml:space="preserve"> the project is going before fixing how to build it; let direction emerge, then lock in structure; when goals are disputed, communication is the core control mechanism.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