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08</w:t>
      </w:r>
    </w:p>
    <w:p>
      <w:pPr>
        <w:spacing w:before="240" w:after="80" w:line="312" w:lineRule="auto"/>
      </w:pPr>
      <w:r>
        <w:rPr>
          <w:rFonts w:ascii="Calibri" w:hAnsi="Calibri" w:cs="Calibri" w:eastAsia="PingFang SC"/>
          <w:b/>
          <w:color w:val="33302A"/>
          <w:sz w:val="32"/>
          <w:szCs w:val="32"/>
        </w:rPr>
        <w:t xml:space="preserve">PMGT1711 Week 8 - Relational Complexity and Social Network Analysis</w:t>
      </w:r>
    </w:p>
    <w:p>
      <w:pPr>
        <w:spacing w:before="240" w:after="80" w:line="312" w:lineRule="auto"/>
      </w:pPr>
      <w:r>
        <w:rPr>
          <w:rFonts w:ascii="Calibri" w:hAnsi="Calibri" w:cs="Calibri" w:eastAsia="PingFang SC"/>
          <w:b/>
          <w:color w:val="9E3D34"/>
          <w:sz w:val="26"/>
          <w:szCs w:val="26"/>
        </w:rPr>
        <w:t xml:space="preserve">Projects within Social Systems</w:t>
      </w:r>
    </w:p>
    <w:p>
      <w:pPr>
        <w:spacing w:before="0" w:after="160" w:line="312" w:lineRule="auto"/>
      </w:pPr>
      <w:r>
        <w:rPr>
          <w:rFonts w:ascii="Calibri" w:hAnsi="Calibri" w:cs="Calibri" w:eastAsia="PingFang SC"/>
          <w:color w:val="3D3A33"/>
          <w:sz w:val="22"/>
          <w:szCs w:val="22"/>
        </w:rPr>
        <w:t xml:space="preserve">A project is both a system in its own right and part of wider social, political, economic and environmental systems. Its difficulties can change over time: work that initially appears straightforward may become complicated through numerous dependencies or complex through adaptation, conflict and unpredictable interactions.</w:t>
      </w:r>
    </w:p>
    <w:p>
      <w:pPr>
        <w:spacing w:before="0" w:after="160" w:line="312" w:lineRule="auto"/>
      </w:pPr>
      <w:r>
        <w:rPr>
          <w:rFonts w:ascii="Calibri" w:hAnsi="Calibri" w:cs="Calibri" w:eastAsia="PingFang SC"/>
          <w:b/>
          <w:color w:val="3D3A33"/>
          <w:sz w:val="22"/>
          <w:szCs w:val="22"/>
        </w:rPr>
        <w:t xml:space="preserve">Relational complexity</w:t>
      </w:r>
      <w:r>
        <w:rPr>
          <w:rFonts w:ascii="Calibri" w:hAnsi="Calibri" w:cs="Calibri" w:eastAsia="PingFang SC"/>
          <w:color w:val="3D3A33"/>
          <w:sz w:val="22"/>
          <w:szCs w:val="22"/>
        </w:rPr>
        <w:t xml:space="preserve"> concerns how intertwined human relationships and power dynamics affect outcomes. Alliances, conflict, trust, information sharing and exclusion can determine whether technically manageable work succeeds.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09"/>
        <w:gridCol w:w="6951"/>
      </w:tblGrid>
      <w:tr>
        <w:trPr>
          <w:tblHeader/>
        </w:trPr>
        <w:tc>
          <w:tcPr>
            <w:tcW w:w="2409" w:type="dxa"/>
            <w:shd w:val="clear" w:color="auto" w:fill="EAE7DD"/>
          </w:tcPr>
          <w:p>
            <w:pPr>
              <w:spacing w:before="0" w:after="0" w:line="312" w:lineRule="auto"/>
            </w:pPr>
            <w:r>
              <w:rPr>
                <w:rFonts w:ascii="Calibri" w:hAnsi="Calibri" w:cs="Calibri" w:eastAsia="PingFang SC"/>
                <w:b/>
                <w:color w:val="3D3A33"/>
                <w:sz w:val="22"/>
                <w:szCs w:val="22"/>
              </w:rPr>
              <w:t xml:space="preserve">Form of complexity</w:t>
            </w:r>
          </w:p>
        </w:tc>
        <w:tc>
          <w:tcPr>
            <w:tcW w:w="6951" w:type="dxa"/>
            <w:shd w:val="clear" w:color="auto" w:fill="EAE7DD"/>
          </w:tcPr>
          <w:p>
            <w:pPr>
              <w:spacing w:before="0" w:after="0" w:line="312" w:lineRule="auto"/>
            </w:pPr>
            <w:r>
              <w:rPr>
                <w:rFonts w:ascii="Calibri" w:hAnsi="Calibri" w:cs="Calibri" w:eastAsia="PingFang SC"/>
                <w:b/>
                <w:color w:val="3D3A33"/>
                <w:sz w:val="22"/>
                <w:szCs w:val="22"/>
              </w:rPr>
              <w:t xml:space="preserve">Main concern</w:t>
            </w:r>
          </w:p>
        </w:tc>
      </w:tr>
      <w:tr>
        <w:tc>
          <w:tcPr>
            <w:tcW w:w="2409" w:type="dxa"/>
          </w:tcPr>
          <w:p>
            <w:pPr>
              <w:spacing w:before="0" w:after="0" w:line="312" w:lineRule="auto"/>
            </w:pPr>
            <w:r>
              <w:rPr>
                <w:rFonts w:ascii="Calibri" w:hAnsi="Calibri" w:cs="Calibri" w:eastAsia="PingFang SC"/>
                <w:color w:val="3D3A33"/>
                <w:sz w:val="22"/>
                <w:szCs w:val="22"/>
              </w:rPr>
              <w:t xml:space="preserve">Structural</w:t>
            </w:r>
          </w:p>
        </w:tc>
        <w:tc>
          <w:tcPr>
            <w:tcW w:w="6951" w:type="dxa"/>
          </w:tcPr>
          <w:p>
            <w:pPr>
              <w:spacing w:before="0" w:after="0" w:line="312" w:lineRule="auto"/>
            </w:pPr>
            <w:r>
              <w:rPr>
                <w:rFonts w:ascii="Calibri" w:hAnsi="Calibri" w:cs="Calibri" w:eastAsia="PingFang SC"/>
                <w:color w:val="3D3A33"/>
                <w:sz w:val="22"/>
                <w:szCs w:val="22"/>
              </w:rPr>
              <w:t xml:space="preserve">Numerous elements and interdependencies</w:t>
            </w:r>
          </w:p>
        </w:tc>
      </w:tr>
      <w:tr>
        <w:tc>
          <w:tcPr>
            <w:tcW w:w="2409" w:type="dxa"/>
          </w:tcPr>
          <w:p>
            <w:pPr>
              <w:spacing w:before="0" w:after="0" w:line="312" w:lineRule="auto"/>
            </w:pPr>
            <w:r>
              <w:rPr>
                <w:rFonts w:ascii="Calibri" w:hAnsi="Calibri" w:cs="Calibri" w:eastAsia="PingFang SC"/>
                <w:color w:val="3D3A33"/>
                <w:sz w:val="22"/>
                <w:szCs w:val="22"/>
              </w:rPr>
              <w:t xml:space="preserve">Technical</w:t>
            </w:r>
          </w:p>
        </w:tc>
        <w:tc>
          <w:tcPr>
            <w:tcW w:w="6951" w:type="dxa"/>
          </w:tcPr>
          <w:p>
            <w:pPr>
              <w:spacing w:before="0" w:after="0" w:line="312" w:lineRule="auto"/>
            </w:pPr>
            <w:r>
              <w:rPr>
                <w:rFonts w:ascii="Calibri" w:hAnsi="Calibri" w:cs="Calibri" w:eastAsia="PingFang SC"/>
                <w:color w:val="3D3A33"/>
                <w:sz w:val="22"/>
                <w:szCs w:val="22"/>
              </w:rPr>
              <w:t xml:space="preserve">Innovation and uncertainty about methods or design</w:t>
            </w:r>
          </w:p>
        </w:tc>
      </w:tr>
      <w:tr>
        <w:tc>
          <w:tcPr>
            <w:tcW w:w="2409" w:type="dxa"/>
          </w:tcPr>
          <w:p>
            <w:pPr>
              <w:spacing w:before="0" w:after="0" w:line="312" w:lineRule="auto"/>
            </w:pPr>
            <w:r>
              <w:rPr>
                <w:rFonts w:ascii="Calibri" w:hAnsi="Calibri" w:cs="Calibri" w:eastAsia="PingFang SC"/>
                <w:color w:val="3D3A33"/>
                <w:sz w:val="22"/>
                <w:szCs w:val="22"/>
              </w:rPr>
              <w:t xml:space="preserve">Directional</w:t>
            </w:r>
          </w:p>
        </w:tc>
        <w:tc>
          <w:tcPr>
            <w:tcW w:w="6951" w:type="dxa"/>
          </w:tcPr>
          <w:p>
            <w:pPr>
              <w:spacing w:before="0" w:after="0" w:line="312" w:lineRule="auto"/>
            </w:pPr>
            <w:r>
              <w:rPr>
                <w:rFonts w:ascii="Calibri" w:hAnsi="Calibri" w:cs="Calibri" w:eastAsia="PingFang SC"/>
                <w:color w:val="3D3A33"/>
                <w:sz w:val="22"/>
                <w:szCs w:val="22"/>
              </w:rPr>
              <w:t xml:space="preserve">Unclear or contested objectives</w:t>
            </w:r>
          </w:p>
        </w:tc>
      </w:tr>
      <w:tr>
        <w:tc>
          <w:tcPr>
            <w:tcW w:w="2409" w:type="dxa"/>
          </w:tcPr>
          <w:p>
            <w:pPr>
              <w:spacing w:before="0" w:after="0" w:line="312" w:lineRule="auto"/>
            </w:pPr>
            <w:r>
              <w:rPr>
                <w:rFonts w:ascii="Calibri" w:hAnsi="Calibri" w:cs="Calibri" w:eastAsia="PingFang SC"/>
                <w:color w:val="3D3A33"/>
                <w:sz w:val="22"/>
                <w:szCs w:val="22"/>
              </w:rPr>
              <w:t xml:space="preserve">Temporal</w:t>
            </w:r>
          </w:p>
        </w:tc>
        <w:tc>
          <w:tcPr>
            <w:tcW w:w="6951" w:type="dxa"/>
          </w:tcPr>
          <w:p>
            <w:pPr>
              <w:spacing w:before="0" w:after="0" w:line="312" w:lineRule="auto"/>
            </w:pPr>
            <w:r>
              <w:rPr>
                <w:rFonts w:ascii="Calibri" w:hAnsi="Calibri" w:cs="Calibri" w:eastAsia="PingFang SC"/>
                <w:color w:val="3D3A33"/>
                <w:sz w:val="22"/>
                <w:szCs w:val="22"/>
              </w:rPr>
              <w:t xml:space="preserve">Changing external conditions over time</w:t>
            </w:r>
          </w:p>
        </w:tc>
      </w:tr>
      <w:tr>
        <w:tc>
          <w:tcPr>
            <w:tcW w:w="2409" w:type="dxa"/>
          </w:tcPr>
          <w:p>
            <w:pPr>
              <w:spacing w:before="0" w:after="0" w:line="312" w:lineRule="auto"/>
            </w:pPr>
            <w:r>
              <w:rPr>
                <w:rFonts w:ascii="Calibri" w:hAnsi="Calibri" w:cs="Calibri" w:eastAsia="PingFang SC"/>
                <w:color w:val="3D3A33"/>
                <w:sz w:val="22"/>
                <w:szCs w:val="22"/>
              </w:rPr>
              <w:t xml:space="preserve">Relational</w:t>
            </w:r>
          </w:p>
        </w:tc>
        <w:tc>
          <w:tcPr>
            <w:tcW w:w="6951" w:type="dxa"/>
          </w:tcPr>
          <w:p>
            <w:pPr>
              <w:spacing w:before="0" w:after="0" w:line="312" w:lineRule="auto"/>
            </w:pPr>
            <w:r>
              <w:rPr>
                <w:rFonts w:ascii="Calibri" w:hAnsi="Calibri" w:cs="Calibri" w:eastAsia="PingFang SC"/>
                <w:color w:val="3D3A33"/>
                <w:sz w:val="22"/>
                <w:szCs w:val="22"/>
              </w:rPr>
              <w:t xml:space="preserve">Relationships, trust, conflict, power and participation</w:t>
            </w:r>
          </w:p>
        </w:tc>
      </w:tr>
    </w:tbl>
    <w:p>
      <w:pPr>
        <w:spacing w:before="0" w:after="160" w:line="312" w:lineRule="auto"/>
      </w:pPr>
      <w:r>
        <w:rPr>
          <w:rFonts w:ascii="Calibri" w:hAnsi="Calibri" w:cs="Calibri" w:eastAsia="PingFang SC"/>
          <w:color w:val="3D3A33"/>
          <w:sz w:val="22"/>
          <w:szCs w:val="22"/>
        </w:rPr>
        <w:t xml:space="preserve">Project outcomes depend on more than the allocation of tasks. Information and influence are unevenly distributed: some groups mobilise support through networks while others remain outside important conversations. These issues are especially significant in partnerships, cross-sector work, public-private collaboration and international development.</w:t>
      </w:r>
    </w:p>
    <w:p>
      <w:pPr>
        <w:spacing w:before="0" w:after="160" w:line="312" w:lineRule="auto"/>
      </w:pPr>
      <w:r>
        <w:rPr>
          <w:rFonts w:ascii="Calibri" w:hAnsi="Calibri" w:cs="Calibri" w:eastAsia="PingFang SC"/>
          <w:color w:val="3D3A33"/>
          <w:sz w:val="22"/>
          <w:szCs w:val="22"/>
        </w:rPr>
        <w:t xml:space="preserve">Relevant management capabilities include stakeholder mapping, facilitation, negotiation, relationship building and trust building. A </w:t>
      </w:r>
      <w:r>
        <w:rPr>
          <w:rFonts w:ascii="Calibri" w:hAnsi="Calibri" w:cs="Calibri" w:eastAsia="PingFang SC"/>
          <w:b/>
          <w:color w:val="3D3A33"/>
          <w:sz w:val="22"/>
          <w:szCs w:val="22"/>
        </w:rPr>
        <w:t xml:space="preserve">stakeholder</w:t>
      </w:r>
      <w:r>
        <w:rPr>
          <w:rFonts w:ascii="Calibri" w:hAnsi="Calibri" w:cs="Calibri" w:eastAsia="PingFang SC"/>
          <w:color w:val="3D3A33"/>
          <w:sz w:val="22"/>
          <w:szCs w:val="22"/>
        </w:rPr>
        <w:t xml:space="preserve"> is a person or group with an interest in, influence on, or exposure to a project's effects. </w:t>
      </w:r>
      <w:r>
        <w:rPr>
          <w:rFonts w:ascii="Calibri" w:hAnsi="Calibri" w:cs="Calibri" w:eastAsia="PingFang SC"/>
          <w:b/>
          <w:color w:val="3D3A33"/>
          <w:sz w:val="22"/>
          <w:szCs w:val="22"/>
        </w:rPr>
        <w:t xml:space="preserve">Facilitation</w:t>
      </w:r>
      <w:r>
        <w:rPr>
          <w:rFonts w:ascii="Calibri" w:hAnsi="Calibri" w:cs="Calibri" w:eastAsia="PingFang SC"/>
          <w:color w:val="3D3A33"/>
          <w:sz w:val="22"/>
          <w:szCs w:val="22"/>
        </w:rPr>
        <w:t xml:space="preserve"> structures discussion so that participants can engage constructively.</w:t>
      </w:r>
    </w:p>
    <w:p>
      <w:pPr>
        <w:spacing w:before="240" w:after="80" w:line="312" w:lineRule="auto"/>
      </w:pPr>
      <w:r>
        <w:rPr>
          <w:rFonts w:ascii="Calibri" w:hAnsi="Calibri" w:cs="Calibri" w:eastAsia="PingFang SC"/>
          <w:b/>
          <w:color w:val="9E3D34"/>
          <w:sz w:val="26"/>
          <w:szCs w:val="26"/>
        </w:rPr>
        <w:t xml:space="preserve">Recognising Relational Complexity</w:t>
      </w:r>
    </w:p>
    <w:p>
      <w:pPr>
        <w:spacing w:before="0" w:after="160" w:line="312" w:lineRule="auto"/>
      </w:pPr>
      <w:r>
        <w:rPr>
          <w:rFonts w:ascii="Calibri" w:hAnsi="Calibri" w:cs="Calibri" w:eastAsia="PingFang SC"/>
          <w:color w:val="3D3A33"/>
          <w:sz w:val="22"/>
          <w:szCs w:val="22"/>
        </w:rPr>
        <w:t xml:space="preserve">Relational difficulties become visible through patterns such 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Groups that rarely communicate despite depending on each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Repeated domination of discussion by the same voices.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Uncertainty about whom to trust.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Protection of organisational territory rather than collaboration.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Perceptions that the project creates winners and losers.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Selective sharing or withholding of information.</w:t>
      </w:r>
    </w:p>
    <w:p>
      <w:pPr>
        <w:spacing w:before="0" w:after="160" w:line="312" w:lineRule="auto"/>
      </w:pPr>
      <w:r>
        <w:rPr>
          <w:rFonts w:ascii="Calibri" w:hAnsi="Calibri" w:cs="Calibri" w:eastAsia="PingFang SC"/>
          <w:color w:val="3D3A33"/>
          <w:sz w:val="22"/>
          <w:szCs w:val="22"/>
        </w:rPr>
        <w:t xml:space="preserve">Useful analysis identifies where influence actually resides, how competing interests interact, and whose perspective is absent. Formal reporting lines alone cannot show the full social system.</w:t>
      </w:r>
    </w:p>
    <w:p>
      <w:pPr>
        <w:spacing w:before="240" w:after="80" w:line="312" w:lineRule="auto"/>
      </w:pPr>
      <w:r>
        <w:rPr>
          <w:rFonts w:ascii="Calibri" w:hAnsi="Calibri" w:cs="Calibri" w:eastAsia="PingFang SC"/>
          <w:b/>
          <w:color w:val="175244"/>
          <w:sz w:val="22"/>
          <w:szCs w:val="22"/>
        </w:rPr>
        <w:t xml:space="preserve">Mental Models and Interacting Perspectives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mental model</w:t>
      </w:r>
      <w:r>
        <w:rPr>
          <w:rFonts w:ascii="Calibri" w:hAnsi="Calibri" w:cs="Calibri" w:eastAsia="PingFang SC"/>
          <w:color w:val="3D3A33"/>
          <w:sz w:val="22"/>
          <w:szCs w:val="22"/>
        </w:rPr>
        <w:t xml:space="preserve"> is a person's underlying understanding of how a situation works. It shapes what that person sees as a problem or an acceptable response. Relational complexity emerges when different understandings interact, clash or become aligned.</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worldview</w:t>
      </w:r>
      <w:r>
        <w:rPr>
          <w:rFonts w:ascii="Calibri" w:hAnsi="Calibri" w:cs="Calibri" w:eastAsia="PingFang SC"/>
          <w:color w:val="3D3A33"/>
          <w:sz w:val="22"/>
          <w:szCs w:val="22"/>
        </w:rPr>
        <w:t xml:space="preserve"> is a broader interpretation of what matters and why an activity is meaningful. Soft systems tools can reveal these interpretations: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Rich pictures:</w:t>
      </w:r>
      <w:r>
        <w:rPr>
          <w:rFonts w:ascii="Calibri" w:hAnsi="Calibri" w:cs="Calibri" w:eastAsia="PingFang SC"/>
          <w:color w:val="3D3A33"/>
          <w:sz w:val="22"/>
          <w:szCs w:val="22"/>
        </w:rPr>
        <w:t xml:space="preserve"> free-form visualisations of people, relationships, tensions and different perspectives.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Root definitions:</w:t>
      </w:r>
      <w:r>
        <w:rPr>
          <w:rFonts w:ascii="Calibri" w:hAnsi="Calibri" w:cs="Calibri" w:eastAsia="PingFang SC"/>
          <w:color w:val="3D3A33"/>
          <w:sz w:val="22"/>
          <w:szCs w:val="22"/>
        </w:rPr>
        <w:t xml:space="preserve"> concise statements of what a purposeful system does, how, and why.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CATWOE:</w:t>
      </w:r>
      <w:r>
        <w:rPr>
          <w:rFonts w:ascii="Calibri" w:hAnsi="Calibri" w:cs="Calibri" w:eastAsia="PingFang SC"/>
          <w:color w:val="3D3A33"/>
          <w:sz w:val="22"/>
          <w:szCs w:val="22"/>
        </w:rPr>
        <w:t xml:space="preserve"> an analysis of Customers, Actors, Transformation, Worldview, Owners and Environmental constraints. Customers benefit or suffer; actors carry out the transformation; owners can stop it; the worldview explains its meaning; environmental constraints are treated as given.</w:t>
      </w:r>
    </w:p>
    <w:p>
      <w:pPr>
        <w:spacing w:before="0" w:after="160" w:line="312" w:lineRule="auto"/>
      </w:pPr>
      <w:r>
        <w:rPr>
          <w:rFonts w:ascii="Calibri" w:hAnsi="Calibri" w:cs="Calibri" w:eastAsia="PingFang SC"/>
          <w:color w:val="3D3A33"/>
          <w:sz w:val="22"/>
          <w:szCs w:val="22"/>
        </w:rPr>
        <w:t xml:space="preserve">Network tools complement this inquiry by showing how the holders of these perspectives are connected.</w:t>
      </w:r>
    </w:p>
    <w:p>
      <w:pPr>
        <w:spacing w:before="240" w:after="80" w:line="312" w:lineRule="auto"/>
      </w:pPr>
      <w:r>
        <w:rPr>
          <w:rFonts w:ascii="Calibri" w:hAnsi="Calibri" w:cs="Calibri" w:eastAsia="PingFang SC"/>
          <w:b/>
          <w:color w:val="9E3D34"/>
          <w:sz w:val="26"/>
          <w:szCs w:val="26"/>
        </w:rPr>
        <w:t xml:space="preserve">Three Systems Perspectives on Relationships</w:t>
      </w:r>
    </w:p>
    <w:p>
      <w:pPr>
        <w:spacing w:before="240" w:after="80" w:line="312" w:lineRule="auto"/>
      </w:pPr>
      <w:r>
        <w:rPr>
          <w:rFonts w:ascii="Calibri" w:hAnsi="Calibri" w:cs="Calibri" w:eastAsia="PingFang SC"/>
          <w:b/>
          <w:color w:val="175244"/>
          <w:sz w:val="22"/>
          <w:szCs w:val="22"/>
        </w:rPr>
        <w:t xml:space="preserve">Edge of Chaos</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edge of chaos</w:t>
      </w:r>
      <w:r>
        <w:rPr>
          <w:rFonts w:ascii="Calibri" w:hAnsi="Calibri" w:cs="Calibri" w:eastAsia="PingFang SC"/>
          <w:color w:val="3D3A33"/>
          <w:sz w:val="22"/>
          <w:szCs w:val="22"/>
        </w:rPr>
        <w:t xml:space="preserve"> describes a condition between rigid order and destructive disorder. In a project, relationships may sit between cooperation and conflict, with small changes shifting the balance.</w:t>
      </w:r>
    </w:p>
    <w:p>
      <w:pPr>
        <w:spacing w:before="0" w:after="160" w:line="312" w:lineRule="auto"/>
      </w:pPr>
      <w:r>
        <w:rPr>
          <w:rFonts w:ascii="Calibri" w:hAnsi="Calibri" w:cs="Calibri" w:eastAsia="PingFang SC"/>
          <w:color w:val="3D3A33"/>
          <w:sz w:val="22"/>
          <w:szCs w:val="22"/>
        </w:rPr>
        <w:t xml:space="preserve">Some disagreement can reveal hidden interests and support genuine alignment. Premature agreement may conceal distrust or unequal influence. The management task is to sustain productive discussion without allowing escalating conflict, withdrawal or loss of trust.</w:t>
      </w:r>
    </w:p>
    <w:p>
      <w:pPr>
        <w:spacing w:before="0" w:after="160" w:line="312" w:lineRule="auto"/>
      </w:pPr>
      <w:r>
        <w:rPr>
          <w:rFonts w:ascii="Calibri" w:hAnsi="Calibri" w:cs="Calibri" w:eastAsia="PingFang SC"/>
          <w:color w:val="3D3A33"/>
          <w:sz w:val="22"/>
          <w:szCs w:val="22"/>
        </w:rPr>
        <w:t xml:space="preserve">Stakeholder dialogues, facilitated discussions and network-building processes can help. A trusted intermediary can maintain engagement without silencing differences. Formal governance remains relevant, but cannot by itself create the quality of relationships needed.</w:t>
      </w:r>
    </w:p>
    <w:p>
      <w:pPr>
        <w:spacing w:before="240" w:after="80" w:line="312" w:lineRule="auto"/>
      </w:pPr>
      <w:r>
        <w:rPr>
          <w:rFonts w:ascii="Calibri" w:hAnsi="Calibri" w:cs="Calibri" w:eastAsia="PingFang SC"/>
          <w:b/>
          <w:color w:val="175244"/>
          <w:sz w:val="22"/>
          <w:szCs w:val="22"/>
        </w:rPr>
        <w:t xml:space="preserve">Communication and Structure</w:t>
      </w:r>
    </w:p>
    <w:p>
      <w:pPr>
        <w:spacing w:before="0" w:after="160" w:line="312" w:lineRule="auto"/>
      </w:pPr>
      <w:r>
        <w:rPr>
          <w:rFonts w:ascii="Calibri" w:hAnsi="Calibri" w:cs="Calibri" w:eastAsia="PingFang SC"/>
          <w:color w:val="3D3A33"/>
          <w:sz w:val="22"/>
          <w:szCs w:val="22"/>
        </w:rPr>
        <w:t xml:space="preserve">Tense relationships can fragment communication into isolated groups, distrust and selective information sharing. Some participants dominate while others withdraw.</w:t>
      </w:r>
    </w:p>
    <w:p>
      <w:pPr>
        <w:spacing w:before="0" w:after="160" w:line="312" w:lineRule="auto"/>
      </w:pPr>
      <w:r>
        <w:rPr>
          <w:rFonts w:ascii="Calibri" w:hAnsi="Calibri" w:cs="Calibri" w:eastAsia="PingFang SC"/>
          <w:color w:val="3D3A33"/>
          <w:sz w:val="22"/>
          <w:szCs w:val="22"/>
        </w:rPr>
        <w:t xml:space="preserve">Structured dialogue, network visualisation and stakeholder mapping can create more legitimate communication spaces. Ground rules support respectful participation. The aim is not simply to standardise procedures, but to establish conditions in which participants can speak, be heard and build trust.</w:t>
      </w:r>
    </w:p>
    <w:p>
      <w:pPr>
        <w:spacing w:before="240" w:after="80" w:line="312" w:lineRule="auto"/>
      </w:pPr>
      <w:r>
        <w:rPr>
          <w:rFonts w:ascii="Calibri" w:hAnsi="Calibri" w:cs="Calibri" w:eastAsia="PingFang SC"/>
          <w:b/>
          <w:color w:val="175244"/>
          <w:sz w:val="22"/>
          <w:szCs w:val="22"/>
        </w:rPr>
        <w:t xml:space="preserve">Sensitivity to Initial Conditions</w:t>
      </w:r>
    </w:p>
    <w:p>
      <w:pPr>
        <w:spacing w:before="0" w:after="160" w:line="312" w:lineRule="auto"/>
      </w:pPr>
      <w:r>
        <w:rPr>
          <w:rFonts w:ascii="Calibri" w:hAnsi="Calibri" w:cs="Calibri" w:eastAsia="PingFang SC"/>
          <w:color w:val="3D3A33"/>
          <w:sz w:val="22"/>
          <w:szCs w:val="22"/>
        </w:rPr>
        <w:t xml:space="preserve">Early interactions can set a durable pattern of trust or distrust. Initial exclusion or perceived unfairness may become difficult to reverse and can harden into conflict. Inclusive engagement at the beginning is therefore an investment in later cooperation.</w:t>
      </w:r>
    </w:p>
    <w:p>
      <w:pPr>
        <w:spacing w:before="0" w:after="160" w:line="312" w:lineRule="auto"/>
      </w:pPr>
      <w:r>
        <w:rPr>
          <w:rFonts w:ascii="Calibri" w:hAnsi="Calibri" w:cs="Calibri" w:eastAsia="PingFang SC"/>
          <w:color w:val="3D3A33"/>
          <w:sz w:val="22"/>
          <w:szCs w:val="22"/>
        </w:rPr>
        <w:t xml:space="preserve">This is </w:t>
      </w:r>
      <w:r>
        <w:rPr>
          <w:rFonts w:ascii="Calibri" w:hAnsi="Calibri" w:cs="Calibri" w:eastAsia="PingFang SC"/>
          <w:b/>
          <w:color w:val="3D3A33"/>
          <w:sz w:val="22"/>
          <w:szCs w:val="22"/>
        </w:rPr>
        <w:t xml:space="preserve">sensitivity to initial conditions</w:t>
      </w:r>
      <w:r>
        <w:rPr>
          <w:rFonts w:ascii="Calibri" w:hAnsi="Calibri" w:cs="Calibri" w:eastAsia="PingFang SC"/>
          <w:color w:val="3D3A33"/>
          <w:sz w:val="22"/>
          <w:szCs w:val="22"/>
        </w:rPr>
        <w:t xml:space="preserve">: small early differences can contribute to substantially different later patterns through continuing interactions. It does not mean that every small event inevitably causes a large effect.</w:t>
      </w:r>
    </w:p>
    <w:p>
      <w:pPr>
        <w:spacing w:before="240" w:after="80" w:line="312" w:lineRule="auto"/>
      </w:pPr>
      <w:r>
        <w:rPr>
          <w:rFonts w:ascii="Calibri" w:hAnsi="Calibri" w:cs="Calibri" w:eastAsia="PingFang SC"/>
          <w:b/>
          <w:color w:val="9E3D34"/>
          <w:sz w:val="26"/>
          <w:szCs w:val="26"/>
        </w:rPr>
        <w:t xml:space="preserve">Stakeholder Network Maps</w:t>
      </w:r>
    </w:p>
    <w:p>
      <w:pPr>
        <w:spacing w:before="0" w:after="160" w:line="312" w:lineRule="auto"/>
      </w:pPr>
      <w:r>
        <w:rPr>
          <w:rFonts w:ascii="Calibri" w:hAnsi="Calibri" w:cs="Calibri" w:eastAsia="PingFang SC"/>
          <w:color w:val="3D3A33"/>
          <w:sz w:val="22"/>
          <w:szCs w:val="22"/>
        </w:rPr>
        <w:t xml:space="preserve">A stakeholder network map represents people or groups as </w:t>
      </w:r>
      <w:r>
        <w:rPr>
          <w:rFonts w:ascii="Calibri" w:hAnsi="Calibri" w:cs="Calibri" w:eastAsia="PingFang SC"/>
          <w:b/>
          <w:color w:val="3D3A33"/>
          <w:sz w:val="22"/>
          <w:szCs w:val="22"/>
        </w:rPr>
        <w:t xml:space="preserve">nodes</w:t>
      </w:r>
      <w:r>
        <w:rPr>
          <w:rFonts w:ascii="Calibri" w:hAnsi="Calibri" w:cs="Calibri" w:eastAsia="PingFang SC"/>
          <w:color w:val="3D3A33"/>
          <w:sz w:val="22"/>
          <w:szCs w:val="22"/>
        </w:rPr>
        <w:t xml:space="preserve"> and relationships as </w:t>
      </w:r>
      <w:r>
        <w:rPr>
          <w:rFonts w:ascii="Calibri" w:hAnsi="Calibri" w:cs="Calibri" w:eastAsia="PingFang SC"/>
          <w:b/>
          <w:color w:val="3D3A33"/>
          <w:sz w:val="22"/>
          <w:szCs w:val="22"/>
        </w:rPr>
        <w:t xml:space="preserve">ties</w:t>
      </w:r>
      <w:r>
        <w:rPr>
          <w:rFonts w:ascii="Calibri" w:hAnsi="Calibri" w:cs="Calibri" w:eastAsia="PingFang SC"/>
          <w:color w:val="3D3A33"/>
          <w:sz w:val="22"/>
          <w:szCs w:val="22"/>
        </w:rPr>
        <w:t xml:space="preserve"> or edges. It depicts the human structure of a project rather than its technical work breakdown.</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sociogram</w:t>
      </w:r>
      <w:r>
        <w:rPr>
          <w:rFonts w:ascii="Calibri" w:hAnsi="Calibri" w:cs="Calibri" w:eastAsia="PingFang SC"/>
          <w:color w:val="3D3A33"/>
          <w:sz w:val="22"/>
          <w:szCs w:val="22"/>
        </w:rPr>
        <w:t xml:space="preserve"> is a visual representation of a social network. Colours, shapes and sizes can show attributes such as organisational affiliation, connection patterns or the duration of interactions. The meaning of every visual feature should be defined in a legend.</w:t>
      </w:r>
    </w:p>
    <w:p>
      <w:pPr>
        <w:spacing w:before="0" w:after="160" w:line="312" w:lineRule="auto"/>
      </w:pPr>
      <w:r>
        <w:rPr>
          <w:rFonts w:ascii="Calibri" w:hAnsi="Calibri" w:cs="Calibri" w:eastAsia="PingFang SC"/>
          <w:color w:val="3D3A33"/>
          <w:sz w:val="22"/>
          <w:szCs w:val="22"/>
        </w:rPr>
        <w:t xml:space="preserve">One qualitative notation is: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674"/>
        <w:gridCol w:w="5686"/>
      </w:tblGrid>
      <w:tr>
        <w:trPr>
          <w:tblHeader/>
        </w:trPr>
        <w:tc>
          <w:tcPr>
            <w:tcW w:w="3674" w:type="dxa"/>
            <w:shd w:val="clear" w:color="auto" w:fill="EAE7DD"/>
          </w:tcPr>
          <w:p>
            <w:pPr>
              <w:spacing w:before="0" w:after="0" w:line="312" w:lineRule="auto"/>
            </w:pPr>
            <w:r>
              <w:rPr>
                <w:rFonts w:ascii="Calibri" w:hAnsi="Calibri" w:cs="Calibri" w:eastAsia="PingFang SC"/>
                <w:b/>
                <w:color w:val="3D3A33"/>
                <w:sz w:val="22"/>
                <w:szCs w:val="22"/>
              </w:rPr>
              <w:t xml:space="preserve">Mark</w:t>
            </w:r>
          </w:p>
        </w:tc>
        <w:tc>
          <w:tcPr>
            <w:tcW w:w="5686"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3674" w:type="dxa"/>
          </w:tcPr>
          <w:p>
            <w:pPr>
              <w:spacing w:before="0" w:after="0" w:line="312" w:lineRule="auto"/>
            </w:pPr>
            <w:r>
              <w:rPr>
                <w:rFonts w:ascii="Calibri" w:hAnsi="Calibri" w:cs="Calibri" w:eastAsia="PingFang SC"/>
                <w:color w:val="3D3A33"/>
                <w:sz w:val="22"/>
                <w:szCs w:val="22"/>
              </w:rPr>
              <w:t xml:space="preserve">Solid line</w:t>
            </w:r>
          </w:p>
        </w:tc>
        <w:tc>
          <w:tcPr>
            <w:tcW w:w="5686" w:type="dxa"/>
          </w:tcPr>
          <w:p>
            <w:pPr>
              <w:spacing w:before="0" w:after="0" w:line="312" w:lineRule="auto"/>
            </w:pPr>
            <w:r>
              <w:rPr>
                <w:rFonts w:ascii="Calibri" w:hAnsi="Calibri" w:cs="Calibri" w:eastAsia="PingFang SC"/>
                <w:color w:val="3D3A33"/>
                <w:sz w:val="22"/>
                <w:szCs w:val="22"/>
              </w:rPr>
              <w:t xml:space="preserve">Alliance or cooperative relationship</w:t>
            </w:r>
          </w:p>
        </w:tc>
      </w:tr>
      <w:tr>
        <w:tc>
          <w:tcPr>
            <w:tcW w:w="3674" w:type="dxa"/>
          </w:tcPr>
          <w:p>
            <w:pPr>
              <w:spacing w:before="0" w:after="0" w:line="312" w:lineRule="auto"/>
            </w:pPr>
            <w:r>
              <w:rPr>
                <w:rFonts w:ascii="Calibri" w:hAnsi="Calibri" w:cs="Calibri" w:eastAsia="PingFang SC"/>
                <w:color w:val="3D3A33"/>
                <w:sz w:val="22"/>
                <w:szCs w:val="22"/>
              </w:rPr>
              <w:t xml:space="preserve">Dotted line</w:t>
            </w:r>
          </w:p>
        </w:tc>
        <w:tc>
          <w:tcPr>
            <w:tcW w:w="5686" w:type="dxa"/>
          </w:tcPr>
          <w:p>
            <w:pPr>
              <w:spacing w:before="0" w:after="0" w:line="312" w:lineRule="auto"/>
            </w:pPr>
            <w:r>
              <w:rPr>
                <w:rFonts w:ascii="Calibri" w:hAnsi="Calibri" w:cs="Calibri" w:eastAsia="PingFang SC"/>
                <w:color w:val="3D3A33"/>
                <w:sz w:val="22"/>
                <w:szCs w:val="22"/>
              </w:rPr>
              <w:t xml:space="preserve">Conflict</w:t>
            </w:r>
          </w:p>
        </w:tc>
      </w:tr>
      <w:tr>
        <w:tc>
          <w:tcPr>
            <w:tcW w:w="3674" w:type="dxa"/>
          </w:tcPr>
          <w:p>
            <w:pPr>
              <w:spacing w:before="0" w:after="0" w:line="312" w:lineRule="auto"/>
            </w:pPr>
            <w:r>
              <w:rPr>
                <w:rFonts w:ascii="Calibri" w:hAnsi="Calibri" w:cs="Calibri" w:eastAsia="PingFang SC"/>
                <w:color w:val="3D3A33"/>
                <w:sz w:val="22"/>
                <w:szCs w:val="22"/>
              </w:rPr>
              <w:t xml:space="preserve">+</w:t>
            </w:r>
            <w:r>
              <w:rPr>
                <w:rFonts w:ascii="Calibri" w:hAnsi="Calibri" w:cs="Calibri" w:eastAsia="PingFang SC"/>
                <w:color w:val="3D3A33"/>
                <w:sz w:val="22"/>
                <w:szCs w:val="22"/>
              </w:rPr>
              <w:t xml:space="preserve"> beside a node</w:t>
            </w:r>
          </w:p>
        </w:tc>
        <w:tc>
          <w:tcPr>
            <w:tcW w:w="5686" w:type="dxa"/>
          </w:tcPr>
          <w:p>
            <w:pPr>
              <w:spacing w:before="0" w:after="0" w:line="312" w:lineRule="auto"/>
            </w:pPr>
            <w:r>
              <w:rPr>
                <w:rFonts w:ascii="Calibri" w:hAnsi="Calibri" w:cs="Calibri" w:eastAsia="PingFang SC"/>
                <w:color w:val="3D3A33"/>
                <w:sz w:val="22"/>
                <w:szCs w:val="22"/>
              </w:rPr>
              <w:t xml:space="preserve">Trusted participant</w:t>
            </w:r>
          </w:p>
        </w:tc>
      </w:tr>
      <w:tr>
        <w:tc>
          <w:tcPr>
            <w:tcW w:w="3674" w:type="dxa"/>
          </w:tcPr>
          <w:p>
            <w:pPr>
              <w:spacing w:before="0" w:after="0" w:line="312" w:lineRule="auto"/>
            </w:pPr>
            <w:r>
              <w:rPr>
                <w:rFonts w:ascii="Calibri" w:hAnsi="Calibri" w:cs="Calibri" w:eastAsia="PingFang SC"/>
                <w:color w:val="3D3A33"/>
                <w:sz w:val="22"/>
                <w:szCs w:val="22"/>
              </w:rPr>
              <w:t xml:space="preserve">-</w:t>
            </w:r>
            <w:r>
              <w:rPr>
                <w:rFonts w:ascii="Calibri" w:hAnsi="Calibri" w:cs="Calibri" w:eastAsia="PingFang SC"/>
                <w:color w:val="3D3A33"/>
                <w:sz w:val="22"/>
                <w:szCs w:val="22"/>
              </w:rPr>
              <w:t xml:space="preserve"> beside a node</w:t>
            </w:r>
          </w:p>
        </w:tc>
        <w:tc>
          <w:tcPr>
            <w:tcW w:w="5686" w:type="dxa"/>
          </w:tcPr>
          <w:p>
            <w:pPr>
              <w:spacing w:before="0" w:after="0" w:line="312" w:lineRule="auto"/>
            </w:pPr>
            <w:r>
              <w:rPr>
                <w:rFonts w:ascii="Calibri" w:hAnsi="Calibri" w:cs="Calibri" w:eastAsia="PingFang SC"/>
                <w:color w:val="3D3A33"/>
                <w:sz w:val="22"/>
                <w:szCs w:val="22"/>
              </w:rPr>
              <w:t xml:space="preserve">Distrusted participant</w:t>
            </w:r>
          </w:p>
        </w:tc>
      </w:tr>
      <w:tr>
        <w:tc>
          <w:tcPr>
            <w:tcW w:w="3674" w:type="dxa"/>
          </w:tcPr>
          <w:p>
            <w:pPr>
              <w:spacing w:before="0" w:after="0" w:line="312" w:lineRule="auto"/>
            </w:pPr>
            <w:r>
              <w:rPr>
                <w:rFonts w:ascii="Calibri" w:hAnsi="Calibri" w:cs="Calibri" w:eastAsia="PingFang SC"/>
                <w:color w:val="3D3A33"/>
                <w:sz w:val="22"/>
                <w:szCs w:val="22"/>
              </w:rPr>
              <w:t xml:space="preserve">Larger box</w:t>
            </w:r>
          </w:p>
        </w:tc>
        <w:tc>
          <w:tcPr>
            <w:tcW w:w="5686" w:type="dxa"/>
          </w:tcPr>
          <w:p>
            <w:pPr>
              <w:spacing w:before="0" w:after="0" w:line="312" w:lineRule="auto"/>
            </w:pPr>
            <w:r>
              <w:rPr>
                <w:rFonts w:ascii="Calibri" w:hAnsi="Calibri" w:cs="Calibri" w:eastAsia="PingFang SC"/>
                <w:color w:val="3D3A33"/>
                <w:sz w:val="22"/>
                <w:szCs w:val="22"/>
              </w:rPr>
              <w:t xml:space="preserve">Greater centrality in the depicted network</w:t>
            </w:r>
          </w:p>
        </w:tc>
      </w:tr>
      <w:tr>
        <w:tc>
          <w:tcPr>
            <w:tcW w:w="3674" w:type="dxa"/>
          </w:tcPr>
          <w:p>
            <w:pPr>
              <w:spacing w:before="0" w:after="0" w:line="312" w:lineRule="auto"/>
            </w:pPr>
            <w:r>
              <w:rPr>
                <w:rFonts w:ascii="Calibri" w:hAnsi="Calibri" w:cs="Calibri" w:eastAsia="PingFang SC"/>
                <w:color w:val="3D3A33"/>
                <w:sz w:val="22"/>
                <w:szCs w:val="22"/>
              </w:rPr>
              <w:t xml:space="preserve">Circle around a node</w:t>
            </w:r>
          </w:p>
        </w:tc>
        <w:tc>
          <w:tcPr>
            <w:tcW w:w="5686" w:type="dxa"/>
          </w:tcPr>
          <w:p>
            <w:pPr>
              <w:spacing w:before="0" w:after="0" w:line="312" w:lineRule="auto"/>
            </w:pPr>
            <w:r>
              <w:rPr>
                <w:rFonts w:ascii="Calibri" w:hAnsi="Calibri" w:cs="Calibri" w:eastAsia="PingFang SC"/>
                <w:color w:val="3D3A33"/>
                <w:sz w:val="22"/>
                <w:szCs w:val="22"/>
              </w:rPr>
              <w:t xml:space="preserve">Exclusion from participation</w:t>
            </w:r>
          </w:p>
        </w:tc>
      </w:tr>
    </w:tbl>
    <w:p>
      <w:pPr>
        <w:spacing w:before="0" w:after="160" w:line="312" w:lineRule="auto"/>
      </w:pPr>
      <w:r>
        <w:rPr>
          <w:rFonts w:ascii="Calibri" w:hAnsi="Calibri" w:cs="Calibri" w:eastAsia="PingFang SC"/>
          <w:color w:val="3D3A33"/>
          <w:sz w:val="22"/>
          <w:szCs w:val="22"/>
        </w:rPr>
        <w:t xml:space="preserve">These conventions are choices for this mapping method, not universal meanings of network symbols. In particular, a dotted conflict line represents an existing relationship, not an absence of contact.</w:t>
      </w:r>
    </w:p>
    <w:p>
      <w:pPr>
        <w:spacing w:before="240" w:after="80" w:line="312" w:lineRule="auto"/>
      </w:pPr>
      <w:r>
        <w:rPr>
          <w:rFonts w:ascii="Calibri" w:hAnsi="Calibri" w:cs="Calibri" w:eastAsia="PingFang SC"/>
          <w:b/>
          <w:color w:val="9E3D34"/>
          <w:sz w:val="26"/>
          <w:szCs w:val="26"/>
        </w:rPr>
        <w:t xml:space="preserve">Social Network Analysis</w:t>
      </w:r>
    </w:p>
    <w:p>
      <w:pPr>
        <w:spacing w:before="0" w:after="160" w:line="312" w:lineRule="auto"/>
      </w:pPr>
      <w:r>
        <w:rPr>
          <w:rFonts w:ascii="Calibri" w:hAnsi="Calibri" w:cs="Calibri" w:eastAsia="PingFang SC"/>
          <w:b/>
          <w:color w:val="3D3A33"/>
          <w:sz w:val="22"/>
          <w:szCs w:val="22"/>
        </w:rPr>
        <w:t xml:space="preserve">Social Network Analysis (SNA)</w:t>
      </w:r>
      <w:r>
        <w:rPr>
          <w:rFonts w:ascii="Calibri" w:hAnsi="Calibri" w:cs="Calibri" w:eastAsia="PingFang SC"/>
          <w:color w:val="3D3A33"/>
          <w:sz w:val="22"/>
          <w:szCs w:val="22"/>
        </w:rPr>
        <w:t xml:space="preserve"> is a research approach for mapping and examining patterns of relationships. It can make informal work and influence visible and inform organisational or policy decisions.</w:t>
      </w:r>
    </w:p>
    <w:p>
      <w:pPr>
        <w:spacing w:before="0" w:after="160" w:line="312" w:lineRule="auto"/>
      </w:pPr>
      <w:r>
        <w:rPr>
          <w:rFonts w:ascii="Calibri" w:hAnsi="Calibri" w:cs="Calibri" w:eastAsia="PingFang SC"/>
          <w:color w:val="3D3A33"/>
          <w:sz w:val="22"/>
          <w:szCs w:val="22"/>
        </w:rPr>
        <w:t xml:space="preserve">Network data may come from questionnaires, interviews, observation, administrative archives or a combination. Observation can reveal interactions within a shared setting; questionnaires and interviews can capture relationships spread across organisations and places.</w:t>
      </w:r>
    </w:p>
    <w:p>
      <w:pPr>
        <w:spacing w:before="240" w:after="80" w:line="312" w:lineRule="auto"/>
      </w:pPr>
      <w:r>
        <w:rPr>
          <w:rFonts w:ascii="Calibri" w:hAnsi="Calibri" w:cs="Calibri" w:eastAsia="PingFang SC"/>
          <w:b/>
          <w:color w:val="175244"/>
          <w:sz w:val="22"/>
          <w:szCs w:val="22"/>
        </w:rPr>
        <w:t xml:space="preserve">Network Positions and Properties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421"/>
        <w:gridCol w:w="4290"/>
        <w:gridCol w:w="3649"/>
      </w:tblGrid>
      <w:tr>
        <w:trPr>
          <w:tblHeader/>
        </w:trPr>
        <w:tc>
          <w:tcPr>
            <w:tcW w:w="1421" w:type="dxa"/>
            <w:shd w:val="clear" w:color="auto" w:fill="EAE7DD"/>
          </w:tcPr>
          <w:p>
            <w:pPr>
              <w:spacing w:before="0" w:after="0" w:line="312" w:lineRule="auto"/>
            </w:pPr>
            <w:r>
              <w:rPr>
                <w:rFonts w:ascii="Calibri" w:hAnsi="Calibri" w:cs="Calibri" w:eastAsia="PingFang SC"/>
                <w:b/>
                <w:color w:val="3D3A33"/>
                <w:sz w:val="22"/>
                <w:szCs w:val="22"/>
              </w:rPr>
              <w:t xml:space="preserve">Concept</w:t>
            </w:r>
          </w:p>
        </w:tc>
        <w:tc>
          <w:tcPr>
            <w:tcW w:w="4290"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c>
          <w:tcPr>
            <w:tcW w:w="3649" w:type="dxa"/>
            <w:shd w:val="clear" w:color="auto" w:fill="EAE7DD"/>
          </w:tcPr>
          <w:p>
            <w:pPr>
              <w:spacing w:before="0" w:after="0" w:line="312" w:lineRule="auto"/>
            </w:pPr>
            <w:r>
              <w:rPr>
                <w:rFonts w:ascii="Calibri" w:hAnsi="Calibri" w:cs="Calibri" w:eastAsia="PingFang SC"/>
                <w:b/>
                <w:color w:val="3D3A33"/>
                <w:sz w:val="22"/>
                <w:szCs w:val="22"/>
              </w:rPr>
              <w:t xml:space="preserve">Interpretive value</w:t>
            </w:r>
          </w:p>
        </w:tc>
      </w:tr>
      <w:tr>
        <w:tc>
          <w:tcPr>
            <w:tcW w:w="1421" w:type="dxa"/>
          </w:tcPr>
          <w:p>
            <w:pPr>
              <w:spacing w:before="0" w:after="0" w:line="312" w:lineRule="auto"/>
            </w:pPr>
            <w:r>
              <w:rPr>
                <w:rFonts w:ascii="Calibri" w:hAnsi="Calibri" w:cs="Calibri" w:eastAsia="PingFang SC"/>
                <w:color w:val="3D3A33"/>
                <w:sz w:val="22"/>
                <w:szCs w:val="22"/>
              </w:rPr>
              <w:t xml:space="preserve">Central actor</w:t>
            </w:r>
          </w:p>
        </w:tc>
        <w:tc>
          <w:tcPr>
            <w:tcW w:w="4290" w:type="dxa"/>
          </w:tcPr>
          <w:p>
            <w:pPr>
              <w:spacing w:before="0" w:after="0" w:line="312" w:lineRule="auto"/>
            </w:pPr>
            <w:r>
              <w:rPr>
                <w:rFonts w:ascii="Calibri" w:hAnsi="Calibri" w:cs="Calibri" w:eastAsia="PingFang SC"/>
                <w:color w:val="3D3A33"/>
                <w:sz w:val="22"/>
                <w:szCs w:val="22"/>
              </w:rPr>
              <w:t xml:space="preserve">An actor occupying a well-connected or otherwise influential position</w:t>
            </w:r>
          </w:p>
        </w:tc>
        <w:tc>
          <w:tcPr>
            <w:tcW w:w="3649" w:type="dxa"/>
          </w:tcPr>
          <w:p>
            <w:pPr>
              <w:spacing w:before="0" w:after="0" w:line="312" w:lineRule="auto"/>
            </w:pPr>
            <w:r>
              <w:rPr>
                <w:rFonts w:ascii="Calibri" w:hAnsi="Calibri" w:cs="Calibri" w:eastAsia="PingFang SC"/>
                <w:color w:val="3D3A33"/>
                <w:sz w:val="22"/>
                <w:szCs w:val="22"/>
              </w:rPr>
              <w:t xml:space="preserve">May affect the flow of information and coordination</w:t>
            </w:r>
          </w:p>
        </w:tc>
      </w:tr>
      <w:tr>
        <w:tc>
          <w:tcPr>
            <w:tcW w:w="1421" w:type="dxa"/>
          </w:tcPr>
          <w:p>
            <w:pPr>
              <w:spacing w:before="0" w:after="0" w:line="312" w:lineRule="auto"/>
            </w:pPr>
            <w:r>
              <w:rPr>
                <w:rFonts w:ascii="Calibri" w:hAnsi="Calibri" w:cs="Calibri" w:eastAsia="PingFang SC"/>
                <w:color w:val="3D3A33"/>
                <w:sz w:val="22"/>
                <w:szCs w:val="22"/>
              </w:rPr>
              <w:t xml:space="preserve">Peripheral actor</w:t>
            </w:r>
          </w:p>
        </w:tc>
        <w:tc>
          <w:tcPr>
            <w:tcW w:w="4290" w:type="dxa"/>
          </w:tcPr>
          <w:p>
            <w:pPr>
              <w:spacing w:before="0" w:after="0" w:line="312" w:lineRule="auto"/>
            </w:pPr>
            <w:r>
              <w:rPr>
                <w:rFonts w:ascii="Calibri" w:hAnsi="Calibri" w:cs="Calibri" w:eastAsia="PingFang SC"/>
                <w:color w:val="3D3A33"/>
                <w:sz w:val="22"/>
                <w:szCs w:val="22"/>
              </w:rPr>
              <w:t xml:space="preserve">An actor with relatively few connections</w:t>
            </w:r>
          </w:p>
        </w:tc>
        <w:tc>
          <w:tcPr>
            <w:tcW w:w="3649" w:type="dxa"/>
          </w:tcPr>
          <w:p>
            <w:pPr>
              <w:spacing w:before="0" w:after="0" w:line="312" w:lineRule="auto"/>
            </w:pPr>
            <w:r>
              <w:rPr>
                <w:rFonts w:ascii="Calibri" w:hAnsi="Calibri" w:cs="Calibri" w:eastAsia="PingFang SC"/>
                <w:color w:val="3D3A33"/>
                <w:sz w:val="22"/>
                <w:szCs w:val="22"/>
              </w:rPr>
              <w:t xml:space="preserve">May be less included but may introduce new information</w:t>
            </w:r>
          </w:p>
        </w:tc>
      </w:tr>
      <w:tr>
        <w:tc>
          <w:tcPr>
            <w:tcW w:w="1421" w:type="dxa"/>
          </w:tcPr>
          <w:p>
            <w:pPr>
              <w:spacing w:before="0" w:after="0" w:line="312" w:lineRule="auto"/>
            </w:pPr>
            <w:r>
              <w:rPr>
                <w:rFonts w:ascii="Calibri" w:hAnsi="Calibri" w:cs="Calibri" w:eastAsia="PingFang SC"/>
                <w:color w:val="3D3A33"/>
                <w:sz w:val="22"/>
                <w:szCs w:val="22"/>
              </w:rPr>
              <w:t xml:space="preserve">Isolated actor</w:t>
            </w:r>
          </w:p>
        </w:tc>
        <w:tc>
          <w:tcPr>
            <w:tcW w:w="4290" w:type="dxa"/>
          </w:tcPr>
          <w:p>
            <w:pPr>
              <w:spacing w:before="0" w:after="0" w:line="312" w:lineRule="auto"/>
            </w:pPr>
            <w:r>
              <w:rPr>
                <w:rFonts w:ascii="Calibri" w:hAnsi="Calibri" w:cs="Calibri" w:eastAsia="PingFang SC"/>
                <w:color w:val="3D3A33"/>
                <w:sz w:val="22"/>
                <w:szCs w:val="22"/>
              </w:rPr>
              <w:t xml:space="preserve">An actor with no ties in the network as defined</w:t>
            </w:r>
          </w:p>
        </w:tc>
        <w:tc>
          <w:tcPr>
            <w:tcW w:w="3649" w:type="dxa"/>
          </w:tcPr>
          <w:p>
            <w:pPr>
              <w:spacing w:before="0" w:after="0" w:line="312" w:lineRule="auto"/>
            </w:pPr>
            <w:r>
              <w:rPr>
                <w:rFonts w:ascii="Calibri" w:hAnsi="Calibri" w:cs="Calibri" w:eastAsia="PingFang SC"/>
                <w:color w:val="3D3A33"/>
                <w:sz w:val="22"/>
                <w:szCs w:val="22"/>
              </w:rPr>
              <w:t xml:space="preserve">May lack access to the interactions being examined</w:t>
            </w:r>
          </w:p>
        </w:tc>
      </w:tr>
      <w:tr>
        <w:tc>
          <w:tcPr>
            <w:tcW w:w="1421" w:type="dxa"/>
          </w:tcPr>
          <w:p>
            <w:pPr>
              <w:spacing w:before="0" w:after="0" w:line="312" w:lineRule="auto"/>
            </w:pPr>
            <w:r>
              <w:rPr>
                <w:rFonts w:ascii="Calibri" w:hAnsi="Calibri" w:cs="Calibri" w:eastAsia="PingFang SC"/>
                <w:color w:val="3D3A33"/>
                <w:sz w:val="22"/>
                <w:szCs w:val="22"/>
              </w:rPr>
              <w:t xml:space="preserve">Broker</w:t>
            </w:r>
          </w:p>
        </w:tc>
        <w:tc>
          <w:tcPr>
            <w:tcW w:w="4290" w:type="dxa"/>
          </w:tcPr>
          <w:p>
            <w:pPr>
              <w:spacing w:before="0" w:after="0" w:line="312" w:lineRule="auto"/>
            </w:pPr>
            <w:r>
              <w:rPr>
                <w:rFonts w:ascii="Calibri" w:hAnsi="Calibri" w:cs="Calibri" w:eastAsia="PingFang SC"/>
                <w:color w:val="3D3A33"/>
                <w:sz w:val="22"/>
                <w:szCs w:val="22"/>
              </w:rPr>
              <w:t xml:space="preserve">An actor connecting groups that would otherwise be disconnected</w:t>
            </w:r>
          </w:p>
        </w:tc>
        <w:tc>
          <w:tcPr>
            <w:tcW w:w="3649" w:type="dxa"/>
          </w:tcPr>
          <w:p>
            <w:pPr>
              <w:spacing w:before="0" w:after="0" w:line="312" w:lineRule="auto"/>
            </w:pPr>
            <w:r>
              <w:rPr>
                <w:rFonts w:ascii="Calibri" w:hAnsi="Calibri" w:cs="Calibri" w:eastAsia="PingFang SC"/>
                <w:color w:val="3D3A33"/>
                <w:sz w:val="22"/>
                <w:szCs w:val="22"/>
              </w:rPr>
              <w:t xml:space="preserve">Can bridge information and coordination gaps</w:t>
            </w:r>
          </w:p>
        </w:tc>
      </w:tr>
      <w:tr>
        <w:tc>
          <w:tcPr>
            <w:tcW w:w="1421" w:type="dxa"/>
          </w:tcPr>
          <w:p>
            <w:pPr>
              <w:spacing w:before="0" w:after="0" w:line="312" w:lineRule="auto"/>
            </w:pPr>
            <w:r>
              <w:rPr>
                <w:rFonts w:ascii="Calibri" w:hAnsi="Calibri" w:cs="Calibri" w:eastAsia="PingFang SC"/>
                <w:color w:val="3D3A33"/>
                <w:sz w:val="22"/>
                <w:szCs w:val="22"/>
              </w:rPr>
              <w:t xml:space="preserve">Degree</w:t>
            </w:r>
          </w:p>
        </w:tc>
        <w:tc>
          <w:tcPr>
            <w:tcW w:w="4290" w:type="dxa"/>
          </w:tcPr>
          <w:p>
            <w:pPr>
              <w:spacing w:before="0" w:after="0" w:line="312" w:lineRule="auto"/>
            </w:pPr>
            <w:r>
              <w:rPr>
                <w:rFonts w:ascii="Calibri" w:hAnsi="Calibri" w:cs="Calibri" w:eastAsia="PingFang SC"/>
                <w:color w:val="3D3A33"/>
                <w:sz w:val="22"/>
                <w:szCs w:val="22"/>
              </w:rPr>
              <w:t xml:space="preserve">Number of direct connections a node has</w:t>
            </w:r>
          </w:p>
        </w:tc>
        <w:tc>
          <w:tcPr>
            <w:tcW w:w="3649" w:type="dxa"/>
          </w:tcPr>
          <w:p>
            <w:pPr>
              <w:spacing w:before="0" w:after="0" w:line="312" w:lineRule="auto"/>
            </w:pPr>
            <w:r>
              <w:rPr>
                <w:rFonts w:ascii="Calibri" w:hAnsi="Calibri" w:cs="Calibri" w:eastAsia="PingFang SC"/>
                <w:color w:val="3D3A33"/>
                <w:sz w:val="22"/>
                <w:szCs w:val="22"/>
              </w:rPr>
              <w:t xml:space="preserve">Describes immediate connectedness</w:t>
            </w:r>
          </w:p>
        </w:tc>
      </w:tr>
      <w:tr>
        <w:tc>
          <w:tcPr>
            <w:tcW w:w="1421" w:type="dxa"/>
          </w:tcPr>
          <w:p>
            <w:pPr>
              <w:spacing w:before="0" w:after="0" w:line="312" w:lineRule="auto"/>
            </w:pPr>
            <w:r>
              <w:rPr>
                <w:rFonts w:ascii="Calibri" w:hAnsi="Calibri" w:cs="Calibri" w:eastAsia="PingFang SC"/>
                <w:color w:val="3D3A33"/>
                <w:sz w:val="22"/>
                <w:szCs w:val="22"/>
              </w:rPr>
              <w:t xml:space="preserve">Transitivity</w:t>
            </w:r>
          </w:p>
        </w:tc>
        <w:tc>
          <w:tcPr>
            <w:tcW w:w="4290" w:type="dxa"/>
          </w:tcPr>
          <w:p>
            <w:pPr>
              <w:spacing w:before="0" w:after="0" w:line="312" w:lineRule="auto"/>
            </w:pPr>
            <w:r>
              <w:rPr>
                <w:rFonts w:ascii="Calibri" w:hAnsi="Calibri" w:cs="Calibri" w:eastAsia="PingFang SC"/>
                <w:color w:val="3D3A33"/>
                <w:sz w:val="22"/>
                <w:szCs w:val="22"/>
              </w:rPr>
              <w:t xml:space="preserve">Extent to which a person's contacts are connected to one another</w:t>
            </w:r>
          </w:p>
        </w:tc>
        <w:tc>
          <w:tcPr>
            <w:tcW w:w="3649" w:type="dxa"/>
          </w:tcPr>
          <w:p>
            <w:pPr>
              <w:spacing w:before="0" w:after="0" w:line="312" w:lineRule="auto"/>
            </w:pPr>
            <w:r>
              <w:rPr>
                <w:rFonts w:ascii="Calibri" w:hAnsi="Calibri" w:cs="Calibri" w:eastAsia="PingFang SC"/>
                <w:color w:val="3D3A33"/>
                <w:sz w:val="22"/>
                <w:szCs w:val="22"/>
              </w:rPr>
              <w:t xml:space="preserve">Describes closure among connected groups</w:t>
            </w:r>
          </w:p>
        </w:tc>
      </w:tr>
    </w:tbl>
    <w:p>
      <w:pPr>
        <w:spacing w:before="0" w:after="160" w:line="312" w:lineRule="auto"/>
      </w:pPr>
      <w:r>
        <w:rPr>
          <w:rFonts w:ascii="Calibri" w:hAnsi="Calibri" w:cs="Calibri" w:eastAsia="PingFang SC"/>
          <w:b/>
          <w:color w:val="3D3A33"/>
          <w:sz w:val="22"/>
          <w:szCs w:val="22"/>
        </w:rPr>
        <w:t xml:space="preserve">Centrality</w:t>
      </w:r>
      <w:r>
        <w:rPr>
          <w:rFonts w:ascii="Calibri" w:hAnsi="Calibri" w:cs="Calibri" w:eastAsia="PingFang SC"/>
          <w:color w:val="3D3A33"/>
          <w:sz w:val="22"/>
          <w:szCs w:val="22"/>
        </w:rPr>
        <w:t xml:space="preserve"> refers to a node's position or prominence according to a specified network property. A qualitative map may use it broadly; numerical analysis requires a clearly defined measure. </w:t>
      </w:r>
      <w:r>
        <w:rPr>
          <w:rFonts w:ascii="Calibri" w:hAnsi="Calibri" w:cs="Calibri" w:eastAsia="PingFang SC"/>
          <w:b/>
          <w:color w:val="3D3A33"/>
          <w:sz w:val="22"/>
          <w:szCs w:val="22"/>
        </w:rPr>
        <w:t xml:space="preserve">Brokerage</w:t>
      </w:r>
      <w:r>
        <w:rPr>
          <w:rFonts w:ascii="Calibri" w:hAnsi="Calibri" w:cs="Calibri" w:eastAsia="PingFang SC"/>
          <w:color w:val="3D3A33"/>
          <w:sz w:val="22"/>
          <w:szCs w:val="22"/>
        </w:rPr>
        <w:t xml:space="preserve"> is the bridging function performed by a broker.</w:t>
      </w:r>
    </w:p>
    <w:p>
      <w:pPr>
        <w:spacing w:before="0" w:after="160" w:line="312" w:lineRule="auto"/>
      </w:pPr>
      <w:r>
        <w:rPr>
          <w:rFonts w:ascii="Calibri" w:hAnsi="Calibri" w:cs="Calibri" w:eastAsia="PingFang SC"/>
          <w:color w:val="3D3A33"/>
          <w:sz w:val="22"/>
          <w:szCs w:val="22"/>
        </w:rPr>
        <w:t xml:space="preserve">Two actors can have the same degree but different local structures. If one person's contacts all know one another while the other's do not, the two positions provide different access to repeated versus diverse information. Structure also affects exposure to what travels through the network, whether useful ideas or harmful influences.</w:t>
      </w:r>
    </w:p>
    <w:p>
      <w:pPr>
        <w:spacing w:before="240" w:after="80" w:line="312" w:lineRule="auto"/>
      </w:pPr>
      <w:r>
        <w:rPr>
          <w:rFonts w:ascii="Calibri" w:hAnsi="Calibri" w:cs="Calibri" w:eastAsia="PingFang SC"/>
          <w:b/>
          <w:color w:val="9E3D34"/>
          <w:sz w:val="26"/>
          <w:szCs w:val="26"/>
        </w:rPr>
        <w:t xml:space="preserve">Managing Relational Complexity</w:t>
      </w:r>
    </w:p>
    <w:p>
      <w:pPr>
        <w:spacing w:before="0" w:after="160" w:line="312" w:lineRule="auto"/>
      </w:pPr>
      <w:r>
        <w:rPr>
          <w:rFonts w:ascii="Calibri" w:hAnsi="Calibri" w:cs="Calibri" w:eastAsia="PingFang SC"/>
          <w:color w:val="3D3A33"/>
          <w:sz w:val="22"/>
          <w:szCs w:val="22"/>
        </w:rPr>
        <w:t xml:space="preserve">Project managers must balance competing interests and power differences, create space for constructive dialogue, maintain legitimacy during difficult trade-offs, and include marginalised voices. Progress may depend more on informal networks than on formal hierarchy.</w:t>
      </w:r>
    </w:p>
    <w:p>
      <w:pPr>
        <w:spacing w:before="0" w:after="160" w:line="312" w:lineRule="auto"/>
      </w:pPr>
      <w:r>
        <w:rPr>
          <w:rFonts w:ascii="Calibri" w:hAnsi="Calibri" w:cs="Calibri" w:eastAsia="PingFang SC"/>
          <w:color w:val="3D3A33"/>
          <w:sz w:val="22"/>
          <w:szCs w:val="22"/>
        </w:rPr>
        <w:t xml:space="preserve">Three complementary tool families support this work:</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60"/>
        <w:gridCol w:w="3239"/>
        <w:gridCol w:w="4061"/>
      </w:tblGrid>
      <w:tr>
        <w:trPr>
          <w:tblHeader/>
        </w:trPr>
        <w:tc>
          <w:tcPr>
            <w:tcW w:w="2060" w:type="dxa"/>
            <w:shd w:val="clear" w:color="auto" w:fill="EAE7DD"/>
          </w:tcPr>
          <w:p>
            <w:pPr>
              <w:spacing w:before="0" w:after="0" w:line="312" w:lineRule="auto"/>
            </w:pPr>
            <w:r>
              <w:rPr>
                <w:rFonts w:ascii="Calibri" w:hAnsi="Calibri" w:cs="Calibri" w:eastAsia="PingFang SC"/>
                <w:b/>
                <w:color w:val="3D3A33"/>
                <w:sz w:val="22"/>
                <w:szCs w:val="22"/>
              </w:rPr>
              <w:t xml:space="preserve">Family</w:t>
            </w:r>
          </w:p>
        </w:tc>
        <w:tc>
          <w:tcPr>
            <w:tcW w:w="3239" w:type="dxa"/>
            <w:shd w:val="clear" w:color="auto" w:fill="EAE7DD"/>
          </w:tcPr>
          <w:p>
            <w:pPr>
              <w:spacing w:before="0" w:after="0" w:line="312" w:lineRule="auto"/>
            </w:pPr>
            <w:r>
              <w:rPr>
                <w:rFonts w:ascii="Calibri" w:hAnsi="Calibri" w:cs="Calibri" w:eastAsia="PingFang SC"/>
                <w:b/>
                <w:color w:val="3D3A33"/>
                <w:sz w:val="22"/>
                <w:szCs w:val="22"/>
              </w:rPr>
              <w:t xml:space="preserve">Examples</w:t>
            </w:r>
          </w:p>
        </w:tc>
        <w:tc>
          <w:tcPr>
            <w:tcW w:w="4061" w:type="dxa"/>
            <w:shd w:val="clear" w:color="auto" w:fill="EAE7DD"/>
          </w:tcPr>
          <w:p>
            <w:pPr>
              <w:spacing w:before="0" w:after="0" w:line="312" w:lineRule="auto"/>
            </w:pPr>
            <w:r>
              <w:rPr>
                <w:rFonts w:ascii="Calibri" w:hAnsi="Calibri" w:cs="Calibri" w:eastAsia="PingFang SC"/>
                <w:b/>
                <w:color w:val="3D3A33"/>
                <w:sz w:val="22"/>
                <w:szCs w:val="22"/>
              </w:rPr>
              <w:t xml:space="preserve">Purpose</w:t>
            </w:r>
          </w:p>
        </w:tc>
      </w:tr>
      <w:tr>
        <w:tc>
          <w:tcPr>
            <w:tcW w:w="2060" w:type="dxa"/>
          </w:tcPr>
          <w:p>
            <w:pPr>
              <w:spacing w:before="0" w:after="0" w:line="312" w:lineRule="auto"/>
            </w:pPr>
            <w:r>
              <w:rPr>
                <w:rFonts w:ascii="Calibri" w:hAnsi="Calibri" w:cs="Calibri" w:eastAsia="PingFang SC"/>
                <w:color w:val="3D3A33"/>
                <w:sz w:val="22"/>
                <w:szCs w:val="22"/>
              </w:rPr>
              <w:t xml:space="preserve">Problem structuring</w:t>
            </w:r>
          </w:p>
        </w:tc>
        <w:tc>
          <w:tcPr>
            <w:tcW w:w="3239" w:type="dxa"/>
          </w:tcPr>
          <w:p>
            <w:pPr>
              <w:spacing w:before="0" w:after="0" w:line="312" w:lineRule="auto"/>
            </w:pPr>
            <w:r>
              <w:rPr>
                <w:rFonts w:ascii="Calibri" w:hAnsi="Calibri" w:cs="Calibri" w:eastAsia="PingFang SC"/>
                <w:color w:val="3D3A33"/>
                <w:sz w:val="22"/>
                <w:szCs w:val="22"/>
              </w:rPr>
              <w:t xml:space="preserve">Rich pictures, root definitions and CATWOE</w:t>
            </w:r>
          </w:p>
        </w:tc>
        <w:tc>
          <w:tcPr>
            <w:tcW w:w="4061" w:type="dxa"/>
          </w:tcPr>
          <w:p>
            <w:pPr>
              <w:spacing w:before="0" w:after="0" w:line="312" w:lineRule="auto"/>
            </w:pPr>
            <w:r>
              <w:rPr>
                <w:rFonts w:ascii="Calibri" w:hAnsi="Calibri" w:cs="Calibri" w:eastAsia="PingFang SC"/>
                <w:color w:val="3D3A33"/>
                <w:sz w:val="22"/>
                <w:szCs w:val="22"/>
              </w:rPr>
              <w:t xml:space="preserve">Reveal purposes, assumptions and competing interpretations</w:t>
            </w:r>
          </w:p>
        </w:tc>
      </w:tr>
      <w:tr>
        <w:tc>
          <w:tcPr>
            <w:tcW w:w="2060" w:type="dxa"/>
          </w:tcPr>
          <w:p>
            <w:pPr>
              <w:spacing w:before="0" w:after="0" w:line="312" w:lineRule="auto"/>
            </w:pPr>
            <w:r>
              <w:rPr>
                <w:rFonts w:ascii="Calibri" w:hAnsi="Calibri" w:cs="Calibri" w:eastAsia="PingFang SC"/>
                <w:color w:val="3D3A33"/>
                <w:sz w:val="22"/>
                <w:szCs w:val="22"/>
              </w:rPr>
              <w:t xml:space="preserve">Facilitation and engagement</w:t>
            </w:r>
          </w:p>
        </w:tc>
        <w:tc>
          <w:tcPr>
            <w:tcW w:w="3239" w:type="dxa"/>
          </w:tcPr>
          <w:p>
            <w:pPr>
              <w:spacing w:before="0" w:after="0" w:line="312" w:lineRule="auto"/>
            </w:pPr>
            <w:r>
              <w:rPr>
                <w:rFonts w:ascii="Calibri" w:hAnsi="Calibri" w:cs="Calibri" w:eastAsia="PingFang SC"/>
                <w:color w:val="3D3A33"/>
                <w:sz w:val="22"/>
                <w:szCs w:val="22"/>
              </w:rPr>
              <w:t xml:space="preserve">Stakeholder analysis, mapping and structured dialogue</w:t>
            </w:r>
          </w:p>
        </w:tc>
        <w:tc>
          <w:tcPr>
            <w:tcW w:w="4061" w:type="dxa"/>
          </w:tcPr>
          <w:p>
            <w:pPr>
              <w:spacing w:before="0" w:after="0" w:line="312" w:lineRule="auto"/>
            </w:pPr>
            <w:r>
              <w:rPr>
                <w:rFonts w:ascii="Calibri" w:hAnsi="Calibri" w:cs="Calibri" w:eastAsia="PingFang SC"/>
                <w:color w:val="3D3A33"/>
                <w:sz w:val="22"/>
                <w:szCs w:val="22"/>
              </w:rPr>
              <w:t xml:space="preserve">Identify interests and influence and establish conditions for participation</w:t>
            </w:r>
          </w:p>
        </w:tc>
      </w:tr>
      <w:tr>
        <w:tc>
          <w:tcPr>
            <w:tcW w:w="2060" w:type="dxa"/>
          </w:tcPr>
          <w:p>
            <w:pPr>
              <w:spacing w:before="0" w:after="0" w:line="312" w:lineRule="auto"/>
            </w:pPr>
            <w:r>
              <w:rPr>
                <w:rFonts w:ascii="Calibri" w:hAnsi="Calibri" w:cs="Calibri" w:eastAsia="PingFang SC"/>
                <w:color w:val="3D3A33"/>
                <w:sz w:val="22"/>
                <w:szCs w:val="22"/>
              </w:rPr>
              <w:t xml:space="preserve">Network-based analysis</w:t>
            </w:r>
          </w:p>
        </w:tc>
        <w:tc>
          <w:tcPr>
            <w:tcW w:w="3239" w:type="dxa"/>
          </w:tcPr>
          <w:p>
            <w:pPr>
              <w:spacing w:before="0" w:after="0" w:line="312" w:lineRule="auto"/>
            </w:pPr>
            <w:r>
              <w:rPr>
                <w:rFonts w:ascii="Calibri" w:hAnsi="Calibri" w:cs="Calibri" w:eastAsia="PingFang SC"/>
                <w:color w:val="3D3A33"/>
                <w:sz w:val="22"/>
                <w:szCs w:val="22"/>
              </w:rPr>
              <w:t xml:space="preserve">SNA and stakeholder network maps</w:t>
            </w:r>
          </w:p>
        </w:tc>
        <w:tc>
          <w:tcPr>
            <w:tcW w:w="4061" w:type="dxa"/>
          </w:tcPr>
          <w:p>
            <w:pPr>
              <w:spacing w:before="0" w:after="0" w:line="312" w:lineRule="auto"/>
            </w:pPr>
            <w:r>
              <w:rPr>
                <w:rFonts w:ascii="Calibri" w:hAnsi="Calibri" w:cs="Calibri" w:eastAsia="PingFang SC"/>
                <w:color w:val="3D3A33"/>
                <w:sz w:val="22"/>
                <w:szCs w:val="22"/>
              </w:rPr>
              <w:t xml:space="preserve">Examine relationships, trust, influence and exclusion</w:t>
            </w:r>
          </w:p>
        </w:tc>
      </w:tr>
    </w:tbl>
    <w:p>
      <w:pPr>
        <w:spacing w:before="0" w:after="160" w:line="312" w:lineRule="auto"/>
      </w:pPr>
      <w:r>
        <w:rPr>
          <w:rFonts w:ascii="Calibri" w:hAnsi="Calibri" w:cs="Calibri" w:eastAsia="PingFang SC"/>
          <w:b/>
          <w:color w:val="3D3A33"/>
          <w:sz w:val="22"/>
          <w:szCs w:val="22"/>
        </w:rPr>
        <w:t xml:space="preserve">Boundary critique</w:t>
      </w:r>
      <w:r>
        <w:rPr>
          <w:rFonts w:ascii="Calibri" w:hAnsi="Calibri" w:cs="Calibri" w:eastAsia="PingFang SC"/>
          <w:color w:val="3D3A33"/>
          <w:sz w:val="22"/>
          <w:szCs w:val="22"/>
        </w:rPr>
        <w:t xml:space="preserve"> examines how decisions about who and what count affect an analysis. </w:t>
      </w:r>
      <w:r>
        <w:rPr>
          <w:rFonts w:ascii="Calibri" w:hAnsi="Calibri" w:cs="Calibri" w:eastAsia="PingFang SC"/>
          <w:b/>
          <w:color w:val="3D3A33"/>
          <w:sz w:val="22"/>
          <w:szCs w:val="22"/>
        </w:rPr>
        <w:t xml:space="preserve">Critical Systems Heuristics</w:t>
      </w:r>
      <w:r>
        <w:rPr>
          <w:rFonts w:ascii="Calibri" w:hAnsi="Calibri" w:cs="Calibri" w:eastAsia="PingFang SC"/>
          <w:color w:val="3D3A33"/>
          <w:sz w:val="22"/>
          <w:szCs w:val="22"/>
        </w:rPr>
        <w:t xml:space="preserve"> provides guiding questions for examining the assumptions and interests embedded in those boundaries, including who is included and who bears consequences without a voice.</w:t>
      </w:r>
    </w:p>
    <w:p>
      <w:pPr>
        <w:spacing w:before="0" w:after="160" w:line="312" w:lineRule="auto"/>
      </w:pPr>
      <w:r>
        <w:rPr>
          <w:rFonts w:ascii="Calibri" w:hAnsi="Calibri" w:cs="Calibri" w:eastAsia="PingFang SC"/>
          <w:color w:val="3D3A33"/>
          <w:sz w:val="22"/>
          <w:szCs w:val="22"/>
        </w:rPr>
        <w:t xml:space="preserve">Maps can be developed by collecting participants' accounts of trust, conflict and cooperation, then comparing them. A sudden change, such as withdrawal of government funding, can be used to examine how relationships might alter. Such a scenario is a prospective exploration, not evidence that the change actually occurred. Updating ties after changes shows that relational complexity is dynamic.</w:t>
      </w:r>
    </w:p>
    <w:p>
      <w:pPr>
        <w:spacing w:before="240" w:after="80" w:line="312" w:lineRule="auto"/>
      </w:pPr>
      <w:r>
        <w:rPr>
          <w:rFonts w:ascii="Calibri" w:hAnsi="Calibri" w:cs="Calibri" w:eastAsia="PingFang SC"/>
          <w:b/>
          <w:color w:val="9E3D34"/>
          <w:sz w:val="26"/>
          <w:szCs w:val="26"/>
        </w:rPr>
        <w:t xml:space="preserve">Cases</w:t>
      </w:r>
    </w:p>
    <w:p>
      <w:pPr>
        <w:spacing w:before="240" w:after="80" w:line="312" w:lineRule="auto"/>
      </w:pPr>
      <w:r>
        <w:rPr>
          <w:rFonts w:ascii="Calibri" w:hAnsi="Calibri" w:cs="Calibri" w:eastAsia="PingFang SC"/>
          <w:b/>
          <w:color w:val="175244"/>
          <w:sz w:val="22"/>
          <w:szCs w:val="22"/>
        </w:rPr>
        <w:t xml:space="preserve">Wind Farm Development</w:t>
      </w:r>
    </w:p>
    <w:p>
      <w:pPr>
        <w:spacing w:before="0" w:after="160" w:line="312" w:lineRule="auto"/>
      </w:pPr>
      <w:r>
        <w:rPr>
          <w:rFonts w:ascii="Calibri" w:hAnsi="Calibri" w:cs="Calibri" w:eastAsia="PingFang SC"/>
          <w:color w:val="3D3A33"/>
          <w:sz w:val="22"/>
          <w:szCs w:val="22"/>
        </w:rPr>
        <w:t xml:space="preserve">A large wind farm may have manageable turbine design, grid connection and construction arrangements while facing difficult social relationships: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Local farmers are concerned about land use and noise.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Environmental non-governmental organisations seek biodiversity protection that conflicts with industry schedules.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energy company seeks profitability and has disproportionate influence.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Indigenous groups seek meaningful consultation about cultural heritage sites.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divided local council struggles to establish a common position.</w:t>
      </w:r>
    </w:p>
    <w:p>
      <w:pPr>
        <w:spacing w:before="0" w:after="160" w:line="312" w:lineRule="auto"/>
      </w:pPr>
      <w:r>
        <w:rPr>
          <w:rFonts w:ascii="Calibri" w:hAnsi="Calibri" w:cs="Calibri" w:eastAsia="PingFang SC"/>
          <w:color w:val="3D3A33"/>
          <w:sz w:val="22"/>
          <w:szCs w:val="22"/>
        </w:rPr>
        <w:t xml:space="preserve">Here, fractured relationships, unequal influence and competing interests can undermine progress despite a workable technical design. A </w:t>
      </w:r>
      <w:r>
        <w:rPr>
          <w:rFonts w:ascii="Calibri" w:hAnsi="Calibri" w:cs="Calibri" w:eastAsia="PingFang SC"/>
          <w:b/>
          <w:color w:val="3D3A33"/>
          <w:sz w:val="22"/>
          <w:szCs w:val="22"/>
        </w:rPr>
        <w:t xml:space="preserve">non-governmental organisation (NGO)</w:t>
      </w:r>
      <w:r>
        <w:rPr>
          <w:rFonts w:ascii="Calibri" w:hAnsi="Calibri" w:cs="Calibri" w:eastAsia="PingFang SC"/>
          <w:color w:val="3D3A33"/>
          <w:sz w:val="22"/>
          <w:szCs w:val="22"/>
        </w:rPr>
        <w:t xml:space="preserve"> is an organisation outside government; the environmental groups in this scenario advocate environmental interests.</w:t>
      </w:r>
    </w:p>
    <w:p>
      <w:pPr>
        <w:spacing w:before="240" w:after="80" w:line="312" w:lineRule="auto"/>
      </w:pPr>
      <w:r>
        <w:rPr>
          <w:rFonts w:ascii="Calibri" w:hAnsi="Calibri" w:cs="Calibri" w:eastAsia="PingFang SC"/>
          <w:b/>
          <w:color w:val="175244"/>
          <w:sz w:val="22"/>
          <w:szCs w:val="22"/>
        </w:rPr>
        <w:t xml:space="preserve">A Five-Person Team</w:t>
      </w:r>
    </w:p>
    <w:p>
      <w:pPr>
        <w:spacing w:before="0" w:after="160" w:line="312" w:lineRule="auto"/>
      </w:pPr>
      <w:r>
        <w:rPr>
          <w:rFonts w:ascii="Calibri" w:hAnsi="Calibri" w:cs="Calibri" w:eastAsia="PingFang SC"/>
          <w:color w:val="3D3A33"/>
          <w:sz w:val="22"/>
          <w:szCs w:val="22"/>
        </w:rPr>
        <w:t xml:space="preserve">Maya coordinates a team involving Sam, Lily, Raj and Tom. Cooperative ties connect Maya with Sam, Lily and Raj, and Lily with Raj. Sam and Tom have fallen out. Tom has become quiet and excluded.</w:t>
      </w:r>
    </w:p>
    <w:p>
      <w:pPr>
        <w:spacing w:before="0" w:after="160" w:line="312" w:lineRule="auto"/>
      </w:pPr>
      <w:r>
        <w:rPr>
          <w:rFonts w:ascii="Calibri" w:hAnsi="Calibri" w:cs="Calibri" w:eastAsia="PingFang SC"/>
          <w:color w:val="3D3A33"/>
          <w:sz w:val="22"/>
          <w:szCs w:val="22"/>
        </w:rPr>
        <w:t xml:space="preserve">       [Lily] -------- [Raj]</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[MAYA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[Sam] . . . . ((Tom -))</w:t>
      </w:r>
      <w:r>
        <w:rPr>
          <w:rFonts w:ascii="Calibri" w:hAnsi="Calibri" w:cs="Calibri" w:eastAsia="PingFang SC"/>
          <w:color w:val="3D3A33"/>
          <w:sz w:val="22"/>
          <w:szCs w:val="22"/>
        </w:rPr>
        <w:br/>
      </w:r>
      <w:r>
        <w:rPr>
          <w:rFonts w:ascii="Calibri" w:hAnsi="Calibri" w:cs="Calibri" w:eastAsia="PingFang SC"/>
          <w:color w:val="3D3A33"/>
          <w:sz w:val="22"/>
          <w:szCs w:val="22"/>
        </w:rPr>
        <w:br/>
      </w:r>
      <w:r>
        <w:rPr>
          <w:rFonts w:ascii="Calibri" w:hAnsi="Calibri" w:cs="Calibri" w:eastAsia="PingFang SC"/>
          <w:color w:val="3D3A33"/>
          <w:sz w:val="22"/>
          <w:szCs w:val="22"/>
        </w:rPr>
        <w:t xml:space="preserve">Solid connection: cooperation</w:t>
      </w:r>
      <w:r>
        <w:rPr>
          <w:rFonts w:ascii="Calibri" w:hAnsi="Calibri" w:cs="Calibri" w:eastAsia="PingFang SC"/>
          <w:color w:val="3D3A33"/>
          <w:sz w:val="22"/>
          <w:szCs w:val="22"/>
        </w:rPr>
        <w:br/>
      </w:r>
      <w:r>
        <w:rPr>
          <w:rFonts w:ascii="Calibri" w:hAnsi="Calibri" w:cs="Calibri" w:eastAsia="PingFang SC"/>
          <w:color w:val="3D3A33"/>
          <w:sz w:val="22"/>
          <w:szCs w:val="22"/>
        </w:rPr>
        <w:t xml:space="preserve">Dotted connection: conflict</w:t>
      </w:r>
      <w:r>
        <w:rPr>
          <w:rFonts w:ascii="Calibri" w:hAnsi="Calibri" w:cs="Calibri" w:eastAsia="PingFang SC"/>
          <w:color w:val="3D3A33"/>
          <w:sz w:val="22"/>
          <w:szCs w:val="22"/>
        </w:rPr>
        <w:br/>
      </w:r>
      <w:r>
        <w:rPr>
          <w:rFonts w:ascii="Calibri" w:hAnsi="Calibri" w:cs="Calibri" w:eastAsia="PingFang SC"/>
          <w:color w:val="3D3A33"/>
          <w:sz w:val="22"/>
          <w:szCs w:val="22"/>
        </w:rPr>
        <w:t xml:space="preserve">Maya: central and trusted</w:t>
      </w:r>
      <w:r>
        <w:rPr>
          <w:rFonts w:ascii="Calibri" w:hAnsi="Calibri" w:cs="Calibri" w:eastAsia="PingFang SC"/>
          <w:color w:val="3D3A33"/>
          <w:sz w:val="22"/>
          <w:szCs w:val="22"/>
        </w:rPr>
        <w:br/>
      </w:r>
      <w:r>
        <w:rPr>
          <w:rFonts w:ascii="Calibri" w:hAnsi="Calibri" w:cs="Calibri" w:eastAsia="PingFang SC"/>
          <w:color w:val="3D3A33"/>
          <w:sz w:val="22"/>
          <w:szCs w:val="22"/>
        </w:rPr>
        <w:t xml:space="preserve">Double parentheses: excluded participant</w:t>
      </w:r>
      <w:r>
        <w:rPr>
          <w:rFonts w:ascii="Calibri" w:hAnsi="Calibri" w:cs="Calibri" w:eastAsia="PingFang SC"/>
          <w:color w:val="3D3A33"/>
          <w:sz w:val="22"/>
          <w:szCs w:val="22"/>
        </w:rPr>
        <w:br/>
      </w:r>
      <w:r>
        <w:rPr>
          <w:rFonts w:ascii="Calibri" w:hAnsi="Calibri" w:cs="Calibri" w:eastAsia="PingFang SC"/>
          <w:color w:val="3D3A33"/>
          <w:sz w:val="22"/>
          <w:szCs w:val="22"/>
        </w:rPr>
        <w:t xml:space="preserve">Minus sign: low trust in the depicted situation</w:t>
      </w:r>
    </w:p>
    <w:p>
      <w:pPr>
        <w:spacing w:before="0" w:after="160" w:line="312" w:lineRule="auto"/>
      </w:pPr>
      <w:r>
        <w:rPr>
          <w:rFonts w:ascii="Calibri" w:hAnsi="Calibri" w:cs="Calibri" w:eastAsia="PingFang SC"/>
          <w:color w:val="3D3A33"/>
          <w:sz w:val="22"/>
          <w:szCs w:val="22"/>
        </w:rPr>
        <w:t xml:space="preserve">Coordination is concentrated through Maya. Her departure would therefore threaten continuity. Tom's exclusion also threatens completion of his contribution. The technical work can remain feasible while the social configuration creates delivery risk.</w:t>
      </w:r>
    </w:p>
    <w:p>
      <w:pPr>
        <w:spacing w:before="240" w:after="80" w:line="312" w:lineRule="auto"/>
      </w:pPr>
      <w:r>
        <w:rPr>
          <w:rFonts w:ascii="Calibri" w:hAnsi="Calibri" w:cs="Calibri" w:eastAsia="PingFang SC"/>
          <w:b/>
          <w:color w:val="175244"/>
          <w:sz w:val="22"/>
          <w:szCs w:val="22"/>
        </w:rPr>
        <w:t xml:space="preserve">Marine Park Rollout</w:t>
      </w:r>
    </w:p>
    <w:p>
      <w:pPr>
        <w:spacing w:before="0" w:after="160" w:line="312" w:lineRule="auto"/>
      </w:pPr>
      <w:r>
        <w:rPr>
          <w:rFonts w:ascii="Calibri" w:hAnsi="Calibri" w:cs="Calibri" w:eastAsia="PingFang SC"/>
          <w:color w:val="3D3A33"/>
          <w:sz w:val="22"/>
          <w:szCs w:val="22"/>
        </w:rPr>
        <w:t xml:space="preserve">A state government proposes a coastal marine park to protect biodiversity and encourage tourism.</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964"/>
        <w:gridCol w:w="6396"/>
      </w:tblGrid>
      <w:tr>
        <w:trPr>
          <w:tblHeader/>
        </w:trPr>
        <w:tc>
          <w:tcPr>
            <w:tcW w:w="2964" w:type="dxa"/>
            <w:shd w:val="clear" w:color="auto" w:fill="EAE7DD"/>
          </w:tcPr>
          <w:p>
            <w:pPr>
              <w:spacing w:before="0" w:after="0" w:line="312" w:lineRule="auto"/>
            </w:pPr>
            <w:r>
              <w:rPr>
                <w:rFonts w:ascii="Calibri" w:hAnsi="Calibri" w:cs="Calibri" w:eastAsia="PingFang SC"/>
                <w:b/>
                <w:color w:val="3D3A33"/>
                <w:sz w:val="22"/>
                <w:szCs w:val="22"/>
              </w:rPr>
              <w:t xml:space="preserve">Stakeholder</w:t>
            </w:r>
          </w:p>
        </w:tc>
        <w:tc>
          <w:tcPr>
            <w:tcW w:w="6396" w:type="dxa"/>
            <w:shd w:val="clear" w:color="auto" w:fill="EAE7DD"/>
          </w:tcPr>
          <w:p>
            <w:pPr>
              <w:spacing w:before="0" w:after="0" w:line="312" w:lineRule="auto"/>
            </w:pPr>
            <w:r>
              <w:rPr>
                <w:rFonts w:ascii="Calibri" w:hAnsi="Calibri" w:cs="Calibri" w:eastAsia="PingFang SC"/>
                <w:b/>
                <w:color w:val="3D3A33"/>
                <w:sz w:val="22"/>
                <w:szCs w:val="22"/>
              </w:rPr>
              <w:t xml:space="preserve">Interests and position</w:t>
            </w:r>
          </w:p>
        </w:tc>
      </w:tr>
      <w:tr>
        <w:tc>
          <w:tcPr>
            <w:tcW w:w="2964" w:type="dxa"/>
          </w:tcPr>
          <w:p>
            <w:pPr>
              <w:spacing w:before="0" w:after="0" w:line="312" w:lineRule="auto"/>
            </w:pPr>
            <w:r>
              <w:rPr>
                <w:rFonts w:ascii="Calibri" w:hAnsi="Calibri" w:cs="Calibri" w:eastAsia="PingFang SC"/>
                <w:color w:val="3D3A33"/>
                <w:sz w:val="22"/>
                <w:szCs w:val="22"/>
              </w:rPr>
              <w:t xml:space="preserve">State government</w:t>
            </w:r>
          </w:p>
        </w:tc>
        <w:tc>
          <w:tcPr>
            <w:tcW w:w="6396" w:type="dxa"/>
          </w:tcPr>
          <w:p>
            <w:pPr>
              <w:spacing w:before="0" w:after="0" w:line="312" w:lineRule="auto"/>
            </w:pPr>
            <w:r>
              <w:rPr>
                <w:rFonts w:ascii="Calibri" w:hAnsi="Calibri" w:cs="Calibri" w:eastAsia="PingFang SC"/>
                <w:color w:val="3D3A33"/>
                <w:sz w:val="22"/>
                <w:szCs w:val="22"/>
              </w:rPr>
              <w:t xml:space="preserve">Growth, tourism and favourable public attention</w:t>
            </w:r>
          </w:p>
        </w:tc>
      </w:tr>
      <w:tr>
        <w:tc>
          <w:tcPr>
            <w:tcW w:w="2964" w:type="dxa"/>
          </w:tcPr>
          <w:p>
            <w:pPr>
              <w:spacing w:before="0" w:after="0" w:line="312" w:lineRule="auto"/>
            </w:pPr>
            <w:r>
              <w:rPr>
                <w:rFonts w:ascii="Calibri" w:hAnsi="Calibri" w:cs="Calibri" w:eastAsia="PingFang SC"/>
                <w:color w:val="3D3A33"/>
                <w:sz w:val="22"/>
                <w:szCs w:val="22"/>
              </w:rPr>
              <w:t xml:space="preserve">Tourism board</w:t>
            </w:r>
          </w:p>
        </w:tc>
        <w:tc>
          <w:tcPr>
            <w:tcW w:w="6396" w:type="dxa"/>
          </w:tcPr>
          <w:p>
            <w:pPr>
              <w:spacing w:before="0" w:after="0" w:line="312" w:lineRule="auto"/>
            </w:pPr>
            <w:r>
              <w:rPr>
                <w:rFonts w:ascii="Calibri" w:hAnsi="Calibri" w:cs="Calibri" w:eastAsia="PingFang SC"/>
                <w:color w:val="3D3A33"/>
                <w:sz w:val="22"/>
                <w:szCs w:val="22"/>
              </w:rPr>
              <w:t xml:space="preserve">More visitors and alignment with government promotion</w:t>
            </w:r>
          </w:p>
        </w:tc>
      </w:tr>
      <w:tr>
        <w:tc>
          <w:tcPr>
            <w:tcW w:w="2964" w:type="dxa"/>
          </w:tcPr>
          <w:p>
            <w:pPr>
              <w:spacing w:before="0" w:after="0" w:line="312" w:lineRule="auto"/>
            </w:pPr>
            <w:r>
              <w:rPr>
                <w:rFonts w:ascii="Calibri" w:hAnsi="Calibri" w:cs="Calibri" w:eastAsia="PingFang SC"/>
                <w:color w:val="3D3A33"/>
                <w:sz w:val="22"/>
                <w:szCs w:val="22"/>
              </w:rPr>
              <w:t xml:space="preserve">Fishers' association</w:t>
            </w:r>
          </w:p>
        </w:tc>
        <w:tc>
          <w:tcPr>
            <w:tcW w:w="6396" w:type="dxa"/>
          </w:tcPr>
          <w:p>
            <w:pPr>
              <w:spacing w:before="0" w:after="0" w:line="312" w:lineRule="auto"/>
            </w:pPr>
            <w:r>
              <w:rPr>
                <w:rFonts w:ascii="Calibri" w:hAnsi="Calibri" w:cs="Calibri" w:eastAsia="PingFang SC"/>
                <w:color w:val="3D3A33"/>
                <w:sz w:val="22"/>
                <w:szCs w:val="22"/>
              </w:rPr>
              <w:t xml:space="preserve">Protection of livelihoods threatened by fishing restrictions</w:t>
            </w:r>
          </w:p>
        </w:tc>
      </w:tr>
      <w:tr>
        <w:tc>
          <w:tcPr>
            <w:tcW w:w="2964" w:type="dxa"/>
          </w:tcPr>
          <w:p>
            <w:pPr>
              <w:spacing w:before="0" w:after="0" w:line="312" w:lineRule="auto"/>
            </w:pPr>
            <w:r>
              <w:rPr>
                <w:rFonts w:ascii="Calibri" w:hAnsi="Calibri" w:cs="Calibri" w:eastAsia="PingFang SC"/>
                <w:color w:val="3D3A33"/>
                <w:sz w:val="22"/>
                <w:szCs w:val="22"/>
              </w:rPr>
              <w:t xml:space="preserve">Environmental NGO</w:t>
            </w:r>
          </w:p>
        </w:tc>
        <w:tc>
          <w:tcPr>
            <w:tcW w:w="6396" w:type="dxa"/>
          </w:tcPr>
          <w:p>
            <w:pPr>
              <w:spacing w:before="0" w:after="0" w:line="312" w:lineRule="auto"/>
            </w:pPr>
            <w:r>
              <w:rPr>
                <w:rFonts w:ascii="Calibri" w:hAnsi="Calibri" w:cs="Calibri" w:eastAsia="PingFang SC"/>
                <w:color w:val="3D3A33"/>
                <w:sz w:val="22"/>
                <w:szCs w:val="22"/>
              </w:rPr>
              <w:t xml:space="preserve">Strong conservation measures and strict limits</w:t>
            </w:r>
          </w:p>
        </w:tc>
      </w:tr>
      <w:tr>
        <w:tc>
          <w:tcPr>
            <w:tcW w:w="2964" w:type="dxa"/>
          </w:tcPr>
          <w:p>
            <w:pPr>
              <w:spacing w:before="0" w:after="0" w:line="312" w:lineRule="auto"/>
            </w:pPr>
            <w:r>
              <w:rPr>
                <w:rFonts w:ascii="Calibri" w:hAnsi="Calibri" w:cs="Calibri" w:eastAsia="PingFang SC"/>
                <w:color w:val="3D3A33"/>
                <w:sz w:val="22"/>
                <w:szCs w:val="22"/>
              </w:rPr>
              <w:t xml:space="preserve">Indigenous custodians council</w:t>
            </w:r>
          </w:p>
        </w:tc>
        <w:tc>
          <w:tcPr>
            <w:tcW w:w="6396" w:type="dxa"/>
          </w:tcPr>
          <w:p>
            <w:pPr>
              <w:spacing w:before="0" w:after="0" w:line="312" w:lineRule="auto"/>
            </w:pPr>
            <w:r>
              <w:rPr>
                <w:rFonts w:ascii="Calibri" w:hAnsi="Calibri" w:cs="Calibri" w:eastAsia="PingFang SC"/>
                <w:color w:val="3D3A33"/>
                <w:sz w:val="22"/>
                <w:szCs w:val="22"/>
              </w:rPr>
              <w:t xml:space="preserve">Meaningful authority and participation concerning its Country, despite a history of exclusion</w:t>
            </w:r>
          </w:p>
        </w:tc>
      </w:tr>
      <w:tr>
        <w:tc>
          <w:tcPr>
            <w:tcW w:w="2964" w:type="dxa"/>
          </w:tcPr>
          <w:p>
            <w:pPr>
              <w:spacing w:before="0" w:after="0" w:line="312" w:lineRule="auto"/>
            </w:pPr>
            <w:r>
              <w:rPr>
                <w:rFonts w:ascii="Calibri" w:hAnsi="Calibri" w:cs="Calibri" w:eastAsia="PingFang SC"/>
                <w:color w:val="3D3A33"/>
                <w:sz w:val="22"/>
                <w:szCs w:val="22"/>
              </w:rPr>
              <w:t xml:space="preserve">Marine scientists</w:t>
            </w:r>
          </w:p>
        </w:tc>
        <w:tc>
          <w:tcPr>
            <w:tcW w:w="6396" w:type="dxa"/>
          </w:tcPr>
          <w:p>
            <w:pPr>
              <w:spacing w:before="0" w:after="0" w:line="312" w:lineRule="auto"/>
            </w:pPr>
            <w:r>
              <w:rPr>
                <w:rFonts w:ascii="Calibri" w:hAnsi="Calibri" w:cs="Calibri" w:eastAsia="PingFang SC"/>
                <w:color w:val="3D3A33"/>
                <w:sz w:val="22"/>
                <w:szCs w:val="22"/>
              </w:rPr>
              <w:t xml:space="preserve">Decisions informed by evidence rather than political pressure</w:t>
            </w:r>
          </w:p>
        </w:tc>
      </w:tr>
      <w:tr>
        <w:tc>
          <w:tcPr>
            <w:tcW w:w="2964" w:type="dxa"/>
          </w:tcPr>
          <w:p>
            <w:pPr>
              <w:spacing w:before="0" w:after="0" w:line="312" w:lineRule="auto"/>
            </w:pPr>
            <w:r>
              <w:rPr>
                <w:rFonts w:ascii="Calibri" w:hAnsi="Calibri" w:cs="Calibri" w:eastAsia="PingFang SC"/>
                <w:color w:val="3D3A33"/>
                <w:sz w:val="22"/>
                <w:szCs w:val="22"/>
              </w:rPr>
              <w:t xml:space="preserve">National media organisation</w:t>
            </w:r>
          </w:p>
        </w:tc>
        <w:tc>
          <w:tcPr>
            <w:tcW w:w="6396" w:type="dxa"/>
          </w:tcPr>
          <w:p>
            <w:pPr>
              <w:spacing w:before="0" w:after="0" w:line="312" w:lineRule="auto"/>
            </w:pPr>
            <w:r>
              <w:rPr>
                <w:rFonts w:ascii="Calibri" w:hAnsi="Calibri" w:cs="Calibri" w:eastAsia="PingFang SC"/>
                <w:color w:val="3D3A33"/>
                <w:sz w:val="22"/>
                <w:szCs w:val="22"/>
              </w:rPr>
              <w:t xml:space="preserve">Coverage that may amplify conflict or build support</w:t>
            </w:r>
          </w:p>
        </w:tc>
      </w:tr>
    </w:tbl>
    <w:p>
      <w:pPr>
        <w:spacing w:before="0" w:after="160" w:line="312" w:lineRule="auto"/>
      </w:pPr>
      <w:r>
        <w:rPr>
          <w:rFonts w:ascii="Calibri" w:hAnsi="Calibri" w:cs="Calibri" w:eastAsia="PingFang SC"/>
          <w:color w:val="3D3A33"/>
          <w:sz w:val="22"/>
          <w:szCs w:val="22"/>
        </w:rPr>
        <w:t xml:space="preserve">Government and tourism interests align in this scenario. Fishers and the environmental organisation disagree over restrictions. These given relationships do not establish every participant's ties; a complete map would require further inquiry rather than assumed alliances.</w:t>
      </w:r>
    </w:p>
    <w:p>
      <w:pPr>
        <w:spacing w:before="240" w:after="80" w:line="312" w:lineRule="auto"/>
      </w:pPr>
      <w:r>
        <w:rPr>
          <w:rFonts w:ascii="Calibri" w:hAnsi="Calibri" w:cs="Calibri" w:eastAsia="PingFang SC"/>
          <w:b/>
          <w:color w:val="175244"/>
          <w:sz w:val="22"/>
          <w:szCs w:val="22"/>
        </w:rPr>
        <w:t xml:space="preserve">Campus Redevelopment</w:t>
      </w:r>
    </w:p>
    <w:p>
      <w:pPr>
        <w:spacing w:before="0" w:after="160" w:line="312" w:lineRule="auto"/>
      </w:pPr>
      <w:r>
        <w:rPr>
          <w:rFonts w:ascii="Calibri" w:hAnsi="Calibri" w:cs="Calibri" w:eastAsia="PingFang SC"/>
          <w:color w:val="3D3A33"/>
          <w:sz w:val="22"/>
          <w:szCs w:val="22"/>
        </w:rPr>
        <w:t xml:space="preserve">A university plans new teaching spaces, a student centre and expanded accommodation.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480"/>
        <w:gridCol w:w="5880"/>
      </w:tblGrid>
      <w:tr>
        <w:trPr>
          <w:tblHeader/>
        </w:trPr>
        <w:tc>
          <w:tcPr>
            <w:tcW w:w="3480" w:type="dxa"/>
            <w:shd w:val="clear" w:color="auto" w:fill="EAE7DD"/>
          </w:tcPr>
          <w:p>
            <w:pPr>
              <w:spacing w:before="0" w:after="0" w:line="312" w:lineRule="auto"/>
            </w:pPr>
            <w:r>
              <w:rPr>
                <w:rFonts w:ascii="Calibri" w:hAnsi="Calibri" w:cs="Calibri" w:eastAsia="PingFang SC"/>
                <w:b/>
                <w:color w:val="3D3A33"/>
                <w:sz w:val="22"/>
                <w:szCs w:val="22"/>
              </w:rPr>
              <w:t xml:space="preserve">Stakeholder</w:t>
            </w:r>
          </w:p>
        </w:tc>
        <w:tc>
          <w:tcPr>
            <w:tcW w:w="5880" w:type="dxa"/>
            <w:shd w:val="clear" w:color="auto" w:fill="EAE7DD"/>
          </w:tcPr>
          <w:p>
            <w:pPr>
              <w:spacing w:before="0" w:after="0" w:line="312" w:lineRule="auto"/>
            </w:pPr>
            <w:r>
              <w:rPr>
                <w:rFonts w:ascii="Calibri" w:hAnsi="Calibri" w:cs="Calibri" w:eastAsia="PingFang SC"/>
                <w:b/>
                <w:color w:val="3D3A33"/>
                <w:sz w:val="22"/>
                <w:szCs w:val="22"/>
              </w:rPr>
              <w:t xml:space="preserve">Interests and position</w:t>
            </w:r>
          </w:p>
        </w:tc>
      </w:tr>
      <w:tr>
        <w:tc>
          <w:tcPr>
            <w:tcW w:w="3480" w:type="dxa"/>
          </w:tcPr>
          <w:p>
            <w:pPr>
              <w:spacing w:before="0" w:after="0" w:line="312" w:lineRule="auto"/>
            </w:pPr>
            <w:r>
              <w:rPr>
                <w:rFonts w:ascii="Calibri" w:hAnsi="Calibri" w:cs="Calibri" w:eastAsia="PingFang SC"/>
                <w:color w:val="3D3A33"/>
                <w:sz w:val="22"/>
                <w:szCs w:val="22"/>
              </w:rPr>
              <w:t xml:space="preserve">University executive</w:t>
            </w:r>
          </w:p>
        </w:tc>
        <w:tc>
          <w:tcPr>
            <w:tcW w:w="5880" w:type="dxa"/>
          </w:tcPr>
          <w:p>
            <w:pPr>
              <w:spacing w:before="0" w:after="0" w:line="312" w:lineRule="auto"/>
            </w:pPr>
            <w:r>
              <w:rPr>
                <w:rFonts w:ascii="Calibri" w:hAnsi="Calibri" w:cs="Calibri" w:eastAsia="PingFang SC"/>
                <w:color w:val="3D3A33"/>
                <w:sz w:val="22"/>
                <w:szCs w:val="22"/>
              </w:rPr>
              <w:t xml:space="preserve">Reputation, donor satisfaction and timely delivery</w:t>
            </w:r>
          </w:p>
        </w:tc>
      </w:tr>
      <w:tr>
        <w:tc>
          <w:tcPr>
            <w:tcW w:w="3480" w:type="dxa"/>
          </w:tcPr>
          <w:p>
            <w:pPr>
              <w:spacing w:before="0" w:after="0" w:line="312" w:lineRule="auto"/>
            </w:pPr>
            <w:r>
              <w:rPr>
                <w:rFonts w:ascii="Calibri" w:hAnsi="Calibri" w:cs="Calibri" w:eastAsia="PingFang SC"/>
                <w:color w:val="3D3A33"/>
                <w:sz w:val="22"/>
                <w:szCs w:val="22"/>
              </w:rPr>
              <w:t xml:space="preserve">Alumni donors network</w:t>
            </w:r>
          </w:p>
        </w:tc>
        <w:tc>
          <w:tcPr>
            <w:tcW w:w="5880" w:type="dxa"/>
          </w:tcPr>
          <w:p>
            <w:pPr>
              <w:spacing w:before="0" w:after="0" w:line="312" w:lineRule="auto"/>
            </w:pPr>
            <w:r>
              <w:rPr>
                <w:rFonts w:ascii="Calibri" w:hAnsi="Calibri" w:cs="Calibri" w:eastAsia="PingFang SC"/>
                <w:color w:val="3D3A33"/>
                <w:sz w:val="22"/>
                <w:szCs w:val="22"/>
              </w:rPr>
              <w:t xml:space="preserve">Prestigious facilities and naming recognition</w:t>
            </w:r>
          </w:p>
        </w:tc>
      </w:tr>
      <w:tr>
        <w:tc>
          <w:tcPr>
            <w:tcW w:w="3480" w:type="dxa"/>
          </w:tcPr>
          <w:p>
            <w:pPr>
              <w:spacing w:before="0" w:after="0" w:line="312" w:lineRule="auto"/>
            </w:pPr>
            <w:r>
              <w:rPr>
                <w:rFonts w:ascii="Calibri" w:hAnsi="Calibri" w:cs="Calibri" w:eastAsia="PingFang SC"/>
                <w:color w:val="3D3A33"/>
                <w:sz w:val="22"/>
                <w:szCs w:val="22"/>
              </w:rPr>
              <w:t xml:space="preserve">Student union</w:t>
            </w:r>
          </w:p>
        </w:tc>
        <w:tc>
          <w:tcPr>
            <w:tcW w:w="5880" w:type="dxa"/>
          </w:tcPr>
          <w:p>
            <w:pPr>
              <w:spacing w:before="0" w:after="0" w:line="312" w:lineRule="auto"/>
            </w:pPr>
            <w:r>
              <w:rPr>
                <w:rFonts w:ascii="Calibri" w:hAnsi="Calibri" w:cs="Calibri" w:eastAsia="PingFang SC"/>
                <w:color w:val="3D3A33"/>
                <w:sz w:val="22"/>
                <w:szCs w:val="22"/>
              </w:rPr>
              <w:t xml:space="preserve">Affordable spaces and meaningful rather than symbolic influence</w:t>
            </w:r>
          </w:p>
        </w:tc>
      </w:tr>
      <w:tr>
        <w:tc>
          <w:tcPr>
            <w:tcW w:w="3480" w:type="dxa"/>
          </w:tcPr>
          <w:p>
            <w:pPr>
              <w:spacing w:before="0" w:after="0" w:line="312" w:lineRule="auto"/>
            </w:pPr>
            <w:r>
              <w:rPr>
                <w:rFonts w:ascii="Calibri" w:hAnsi="Calibri" w:cs="Calibri" w:eastAsia="PingFang SC"/>
                <w:color w:val="3D3A33"/>
                <w:sz w:val="22"/>
                <w:szCs w:val="22"/>
              </w:rPr>
              <w:t xml:space="preserve">Local council</w:t>
            </w:r>
          </w:p>
        </w:tc>
        <w:tc>
          <w:tcPr>
            <w:tcW w:w="5880" w:type="dxa"/>
          </w:tcPr>
          <w:p>
            <w:pPr>
              <w:spacing w:before="0" w:after="0" w:line="312" w:lineRule="auto"/>
            </w:pPr>
            <w:r>
              <w:rPr>
                <w:rFonts w:ascii="Calibri" w:hAnsi="Calibri" w:cs="Calibri" w:eastAsia="PingFang SC"/>
                <w:color w:val="3D3A33"/>
                <w:sz w:val="22"/>
                <w:szCs w:val="22"/>
              </w:rPr>
              <w:t xml:space="preserve">Planning approval, traffic, noise and community effects</w:t>
            </w:r>
          </w:p>
        </w:tc>
      </w:tr>
      <w:tr>
        <w:tc>
          <w:tcPr>
            <w:tcW w:w="3480" w:type="dxa"/>
          </w:tcPr>
          <w:p>
            <w:pPr>
              <w:spacing w:before="0" w:after="0" w:line="312" w:lineRule="auto"/>
            </w:pPr>
            <w:r>
              <w:rPr>
                <w:rFonts w:ascii="Calibri" w:hAnsi="Calibri" w:cs="Calibri" w:eastAsia="PingFang SC"/>
                <w:color w:val="3D3A33"/>
                <w:sz w:val="22"/>
                <w:szCs w:val="22"/>
              </w:rPr>
              <w:t xml:space="preserve">Contractors and developers</w:t>
            </w:r>
          </w:p>
        </w:tc>
        <w:tc>
          <w:tcPr>
            <w:tcW w:w="5880" w:type="dxa"/>
          </w:tcPr>
          <w:p>
            <w:pPr>
              <w:spacing w:before="0" w:after="0" w:line="312" w:lineRule="auto"/>
            </w:pPr>
            <w:r>
              <w:rPr>
                <w:rFonts w:ascii="Calibri" w:hAnsi="Calibri" w:cs="Calibri" w:eastAsia="PingFang SC"/>
                <w:color w:val="3D3A33"/>
                <w:sz w:val="22"/>
                <w:szCs w:val="22"/>
              </w:rPr>
              <w:t xml:space="preserve">Cost and schedule control, with resistance to expensive additions</w:t>
            </w:r>
          </w:p>
        </w:tc>
      </w:tr>
      <w:tr>
        <w:tc>
          <w:tcPr>
            <w:tcW w:w="3480" w:type="dxa"/>
          </w:tcPr>
          <w:p>
            <w:pPr>
              <w:spacing w:before="0" w:after="0" w:line="312" w:lineRule="auto"/>
            </w:pPr>
            <w:r>
              <w:rPr>
                <w:rFonts w:ascii="Calibri" w:hAnsi="Calibri" w:cs="Calibri" w:eastAsia="PingFang SC"/>
                <w:color w:val="3D3A33"/>
                <w:sz w:val="22"/>
                <w:szCs w:val="22"/>
              </w:rPr>
              <w:t xml:space="preserve">Campus sustainability group</w:t>
            </w:r>
          </w:p>
        </w:tc>
        <w:tc>
          <w:tcPr>
            <w:tcW w:w="5880" w:type="dxa"/>
          </w:tcPr>
          <w:p>
            <w:pPr>
              <w:spacing w:before="0" w:after="0" w:line="312" w:lineRule="auto"/>
            </w:pPr>
            <w:r>
              <w:rPr>
                <w:rFonts w:ascii="Calibri" w:hAnsi="Calibri" w:cs="Calibri" w:eastAsia="PingFang SC"/>
                <w:color w:val="3D3A33"/>
                <w:sz w:val="22"/>
                <w:szCs w:val="22"/>
              </w:rPr>
              <w:t xml:space="preserve">Ambitious environmental standards</w:t>
            </w:r>
          </w:p>
        </w:tc>
      </w:tr>
      <w:tr>
        <w:tc>
          <w:tcPr>
            <w:tcW w:w="3480" w:type="dxa"/>
          </w:tcPr>
          <w:p>
            <w:pPr>
              <w:spacing w:before="0" w:after="0" w:line="312" w:lineRule="auto"/>
            </w:pPr>
            <w:r>
              <w:rPr>
                <w:rFonts w:ascii="Calibri" w:hAnsi="Calibri" w:cs="Calibri" w:eastAsia="PingFang SC"/>
                <w:color w:val="3D3A33"/>
                <w:sz w:val="22"/>
                <w:szCs w:val="22"/>
              </w:rPr>
              <w:t xml:space="preserve">Local business association</w:t>
            </w:r>
          </w:p>
        </w:tc>
        <w:tc>
          <w:tcPr>
            <w:tcW w:w="5880" w:type="dxa"/>
          </w:tcPr>
          <w:p>
            <w:pPr>
              <w:spacing w:before="0" w:after="0" w:line="312" w:lineRule="auto"/>
            </w:pPr>
            <w:r>
              <w:rPr>
                <w:rFonts w:ascii="Calibri" w:hAnsi="Calibri" w:cs="Calibri" w:eastAsia="PingFang SC"/>
                <w:color w:val="3D3A33"/>
                <w:sz w:val="22"/>
                <w:szCs w:val="22"/>
              </w:rPr>
              <w:t xml:space="preserve">More customers without disruptive construction effects</w:t>
            </w:r>
          </w:p>
        </w:tc>
      </w:tr>
    </w:tbl>
    <w:p>
      <w:pPr>
        <w:spacing w:before="0" w:after="160" w:line="312" w:lineRule="auto"/>
      </w:pPr>
      <w:r>
        <w:rPr>
          <w:rFonts w:ascii="Calibri" w:hAnsi="Calibri" w:cs="Calibri" w:eastAsia="PingFang SC"/>
          <w:color w:val="3D3A33"/>
          <w:sz w:val="22"/>
          <w:szCs w:val="22"/>
        </w:rPr>
        <w:t xml:space="preserve">The executive and donor network align around prestige. Contractors and the sustainability group face tension between cost control and environmental ambition. A network map helps examine which interests can coordinate and which voices are omitted.</w:t>
      </w:r>
    </w:p>
    <w:p>
      <w:pPr>
        <w:spacing w:before="240" w:after="80" w:line="312" w:lineRule="auto"/>
      </w:pPr>
      <w:r>
        <w:rPr>
          <w:rFonts w:ascii="Calibri" w:hAnsi="Calibri" w:cs="Calibri" w:eastAsia="PingFang SC"/>
          <w:b/>
          <w:color w:val="9E3D34"/>
          <w:sz w:val="26"/>
          <w:szCs w:val="26"/>
        </w:rPr>
        <w:t xml:space="preserve">Influence, Contagion and Emergence</w:t>
      </w:r>
    </w:p>
    <w:p>
      <w:pPr>
        <w:spacing w:before="0" w:after="160" w:line="312" w:lineRule="auto"/>
      </w:pPr>
      <w:r>
        <w:rPr>
          <w:rFonts w:ascii="Calibri" w:hAnsi="Calibri" w:cs="Calibri" w:eastAsia="PingFang SC"/>
          <w:color w:val="3D3A33"/>
          <w:sz w:val="22"/>
          <w:szCs w:val="22"/>
        </w:rPr>
        <w:t xml:space="preserve">Social influence can extend beyond direct contacts. A person may be affected by changes transmitted through a contact's other relationships. The </w:t>
      </w:r>
      <w:r>
        <w:rPr>
          <w:rFonts w:ascii="Calibri" w:hAnsi="Calibri" w:cs="Calibri" w:eastAsia="PingFang SC"/>
          <w:b/>
          <w:color w:val="3D3A33"/>
          <w:sz w:val="22"/>
          <w:szCs w:val="22"/>
        </w:rPr>
        <w:t xml:space="preserve">widower effect</w:t>
      </w:r>
      <w:r>
        <w:rPr>
          <w:rFonts w:ascii="Calibri" w:hAnsi="Calibri" w:cs="Calibri" w:eastAsia="PingFang SC"/>
          <w:color w:val="3D3A33"/>
          <w:sz w:val="22"/>
          <w:szCs w:val="22"/>
        </w:rPr>
        <w:t xml:space="preserve"> describes an association between losing a spouse and elevated mortality risk for the surviving partner; it motivates inquiry into health effects arising through relationships.</w:t>
      </w:r>
    </w:p>
    <w:p>
      <w:pPr>
        <w:spacing w:before="0" w:after="160" w:line="312" w:lineRule="auto"/>
      </w:pPr>
      <w:r>
        <w:rPr>
          <w:rFonts w:ascii="Calibri" w:hAnsi="Calibri" w:cs="Calibri" w:eastAsia="PingFang SC"/>
          <w:color w:val="3D3A33"/>
          <w:sz w:val="22"/>
          <w:szCs w:val="22"/>
        </w:rPr>
        <w:t xml:space="preserve">Network studies have examined clustering in body weight, smoking, drinking, voting, divorce, altruism and emotions. </w:t>
      </w:r>
      <w:r>
        <w:rPr>
          <w:rFonts w:ascii="Calibri" w:hAnsi="Calibri" w:cs="Calibri" w:eastAsia="PingFang SC"/>
          <w:b/>
          <w:color w:val="3D3A33"/>
          <w:sz w:val="22"/>
          <w:szCs w:val="22"/>
        </w:rPr>
        <w:t xml:space="preserve">Clustering</w:t>
      </w:r>
      <w:r>
        <w:rPr>
          <w:rFonts w:ascii="Calibri" w:hAnsi="Calibri" w:cs="Calibri" w:eastAsia="PingFang SC"/>
          <w:color w:val="3D3A33"/>
          <w:sz w:val="22"/>
          <w:szCs w:val="22"/>
        </w:rPr>
        <w:t xml:space="preserve"> means similar characteristics appear together in connected parts of a network. At least three explanations must be considered: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48"/>
        <w:gridCol w:w="7112"/>
      </w:tblGrid>
      <w:tr>
        <w:trPr>
          <w:tblHeader/>
        </w:trPr>
        <w:tc>
          <w:tcPr>
            <w:tcW w:w="2248"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c>
          <w:tcPr>
            <w:tcW w:w="7112"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2248" w:type="dxa"/>
          </w:tcPr>
          <w:p>
            <w:pPr>
              <w:spacing w:before="0" w:after="0" w:line="312" w:lineRule="auto"/>
            </w:pPr>
            <w:r>
              <w:rPr>
                <w:rFonts w:ascii="Calibri" w:hAnsi="Calibri" w:cs="Calibri" w:eastAsia="PingFang SC"/>
                <w:color w:val="3D3A33"/>
                <w:sz w:val="22"/>
                <w:szCs w:val="22"/>
              </w:rPr>
              <w:t xml:space="preserve">Induction or social influence</w:t>
            </w:r>
          </w:p>
        </w:tc>
        <w:tc>
          <w:tcPr>
            <w:tcW w:w="7112" w:type="dxa"/>
          </w:tcPr>
          <w:p>
            <w:pPr>
              <w:spacing w:before="0" w:after="0" w:line="312" w:lineRule="auto"/>
            </w:pPr>
            <w:r>
              <w:rPr>
                <w:rFonts w:ascii="Calibri" w:hAnsi="Calibri" w:cs="Calibri" w:eastAsia="PingFang SC"/>
                <w:color w:val="3D3A33"/>
                <w:sz w:val="22"/>
                <w:szCs w:val="22"/>
              </w:rPr>
              <w:t xml:space="preserve">People influence one another's behaviour, norms or states</w:t>
            </w:r>
          </w:p>
        </w:tc>
      </w:tr>
      <w:tr>
        <w:tc>
          <w:tcPr>
            <w:tcW w:w="2248" w:type="dxa"/>
          </w:tcPr>
          <w:p>
            <w:pPr>
              <w:spacing w:before="0" w:after="0" w:line="312" w:lineRule="auto"/>
            </w:pPr>
            <w:r>
              <w:rPr>
                <w:rFonts w:ascii="Calibri" w:hAnsi="Calibri" w:cs="Calibri" w:eastAsia="PingFang SC"/>
                <w:color w:val="3D3A33"/>
                <w:sz w:val="22"/>
                <w:szCs w:val="22"/>
              </w:rPr>
              <w:t xml:space="preserve">Homophily</w:t>
            </w:r>
          </w:p>
        </w:tc>
        <w:tc>
          <w:tcPr>
            <w:tcW w:w="7112" w:type="dxa"/>
          </w:tcPr>
          <w:p>
            <w:pPr>
              <w:spacing w:before="0" w:after="0" w:line="312" w:lineRule="auto"/>
            </w:pPr>
            <w:r>
              <w:rPr>
                <w:rFonts w:ascii="Calibri" w:hAnsi="Calibri" w:cs="Calibri" w:eastAsia="PingFang SC"/>
                <w:color w:val="3D3A33"/>
                <w:sz w:val="22"/>
                <w:szCs w:val="22"/>
              </w:rPr>
              <w:t xml:space="preserve">Similar people preferentially form relationships</w:t>
            </w:r>
          </w:p>
        </w:tc>
      </w:tr>
      <w:tr>
        <w:tc>
          <w:tcPr>
            <w:tcW w:w="2248" w:type="dxa"/>
          </w:tcPr>
          <w:p>
            <w:pPr>
              <w:spacing w:before="0" w:after="0" w:line="312" w:lineRule="auto"/>
            </w:pPr>
            <w:r>
              <w:rPr>
                <w:rFonts w:ascii="Calibri" w:hAnsi="Calibri" w:cs="Calibri" w:eastAsia="PingFang SC"/>
                <w:color w:val="3D3A33"/>
                <w:sz w:val="22"/>
                <w:szCs w:val="22"/>
              </w:rPr>
              <w:t xml:space="preserve">Confounding</w:t>
            </w:r>
          </w:p>
        </w:tc>
        <w:tc>
          <w:tcPr>
            <w:tcW w:w="7112" w:type="dxa"/>
          </w:tcPr>
          <w:p>
            <w:pPr>
              <w:spacing w:before="0" w:after="0" w:line="312" w:lineRule="auto"/>
            </w:pPr>
            <w:r>
              <w:rPr>
                <w:rFonts w:ascii="Calibri" w:hAnsi="Calibri" w:cs="Calibri" w:eastAsia="PingFang SC"/>
                <w:color w:val="3D3A33"/>
                <w:sz w:val="22"/>
                <w:szCs w:val="22"/>
              </w:rPr>
              <w:t xml:space="preserve">Shared conditions influence connected people, creating an apparent relationship between their characteristics</w:t>
            </w:r>
          </w:p>
        </w:tc>
      </w:tr>
    </w:tbl>
    <w:p>
      <w:pPr>
        <w:spacing w:before="0" w:after="160" w:line="312" w:lineRule="auto"/>
      </w:pPr>
      <w:r>
        <w:rPr>
          <w:rFonts w:ascii="Calibri" w:hAnsi="Calibri" w:cs="Calibri" w:eastAsia="PingFang SC"/>
          <w:color w:val="3D3A33"/>
          <w:sz w:val="22"/>
          <w:szCs w:val="22"/>
        </w:rPr>
        <w:t xml:space="preserve">An association among connected people does not, by itself, distinguish these mechanisms. Claims that influence reliably extends exactly three relationship steps should not be treated as a universal law.</w:t>
      </w:r>
    </w:p>
    <w:p>
      <w:pPr>
        <w:spacing w:before="0" w:after="160" w:line="312" w:lineRule="auto"/>
      </w:pPr>
      <w:r>
        <w:rPr>
          <w:rFonts w:ascii="Calibri" w:hAnsi="Calibri" w:cs="Calibri" w:eastAsia="PingFang SC"/>
          <w:b/>
          <w:color w:val="3D3A33"/>
          <w:sz w:val="22"/>
          <w:szCs w:val="22"/>
        </w:rPr>
        <w:t xml:space="preserve">Emotional contagion</w:t>
      </w:r>
      <w:r>
        <w:rPr>
          <w:rFonts w:ascii="Calibri" w:hAnsi="Calibri" w:cs="Calibri" w:eastAsia="PingFang SC"/>
          <w:color w:val="3D3A33"/>
          <w:sz w:val="22"/>
          <w:szCs w:val="22"/>
        </w:rPr>
        <w:t xml:space="preserve"> describes the spread of emotional expression or responses through social interaction. Behavioural imitation and changing norms can also transmit influence. A </w:t>
      </w:r>
      <w:r>
        <w:rPr>
          <w:rFonts w:ascii="Calibri" w:hAnsi="Calibri" w:cs="Calibri" w:eastAsia="PingFang SC"/>
          <w:b/>
          <w:color w:val="3D3A33"/>
          <w:sz w:val="22"/>
          <w:szCs w:val="22"/>
        </w:rPr>
        <w:t xml:space="preserve">multicentric</w:t>
      </w:r>
      <w:r>
        <w:rPr>
          <w:rFonts w:ascii="Calibri" w:hAnsi="Calibri" w:cs="Calibri" w:eastAsia="PingFang SC"/>
          <w:color w:val="3D3A33"/>
          <w:sz w:val="22"/>
          <w:szCs w:val="22"/>
        </w:rPr>
        <w:t xml:space="preserve"> process has multiple centres rather than a single starting individual.</w:t>
      </w:r>
    </w:p>
    <w:p>
      <w:pPr>
        <w:spacing w:before="0" w:after="160" w:line="312" w:lineRule="auto"/>
      </w:pPr>
      <w:r>
        <w:rPr>
          <w:rFonts w:ascii="Calibri" w:hAnsi="Calibri" w:cs="Calibri" w:eastAsia="PingFang SC"/>
          <w:color w:val="3D3A33"/>
          <w:sz w:val="22"/>
          <w:szCs w:val="22"/>
        </w:rPr>
        <w:t xml:space="preserve">Networks change as people enter or leave and ties form or break. They can retain patterns beyond individual members. Happiness and unhappiness may cluster, and network position can affect exposure to support, information or distress; clustering alone still does not establish causation.</w:t>
      </w:r>
    </w:p>
    <w:p>
      <w:pPr>
        <w:spacing w:before="0" w:after="160" w:line="312" w:lineRule="auto"/>
      </w:pPr>
      <w:r>
        <w:rPr>
          <w:rFonts w:ascii="Calibri" w:hAnsi="Calibri" w:cs="Calibri" w:eastAsia="PingFang SC"/>
          <w:b/>
          <w:color w:val="3D3A33"/>
          <w:sz w:val="22"/>
          <w:szCs w:val="22"/>
        </w:rPr>
        <w:t xml:space="preserve">Social capital</w:t>
      </w:r>
      <w:r>
        <w:rPr>
          <w:rFonts w:ascii="Calibri" w:hAnsi="Calibri" w:cs="Calibri" w:eastAsia="PingFang SC"/>
          <w:color w:val="3D3A33"/>
          <w:sz w:val="22"/>
          <w:szCs w:val="22"/>
        </w:rPr>
        <w:t xml:space="preserve"> is the value accessible through social relationships and their structure. The contrast between graphite and diamond offers an analogy: the same basic units can have different properties because they are connected differently. Likewise, collective capability depends on ties as well as individual qualities.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superorganism</w:t>
      </w:r>
      <w:r>
        <w:rPr>
          <w:rFonts w:ascii="Calibri" w:hAnsi="Calibri" w:cs="Calibri" w:eastAsia="PingFang SC"/>
          <w:color w:val="3D3A33"/>
          <w:sz w:val="22"/>
          <w:szCs w:val="22"/>
        </w:rPr>
        <w:t xml:space="preserve"> is a collective interpreted as having coordinated properties that exceed those of isolated members. Examples such as coordinated animal groups illustrate </w:t>
      </w:r>
      <w:r>
        <w:rPr>
          <w:rFonts w:ascii="Calibri" w:hAnsi="Calibri" w:cs="Calibri" w:eastAsia="PingFang SC"/>
          <w:b/>
          <w:color w:val="3D3A33"/>
          <w:sz w:val="22"/>
          <w:szCs w:val="22"/>
        </w:rPr>
        <w:t xml:space="preserve">emergence</w:t>
      </w:r>
      <w:r>
        <w:rPr>
          <w:rFonts w:ascii="Calibri" w:hAnsi="Calibri" w:cs="Calibri" w:eastAsia="PingFang SC"/>
          <w:color w:val="3D3A33"/>
          <w:sz w:val="22"/>
          <w:szCs w:val="22"/>
        </w:rPr>
        <w:t xml:space="preserve">: group-level patterns arise from interaction. Human networks can similarly affect innovation, bank runs and collective action. A </w:t>
      </w:r>
      <w:r>
        <w:rPr>
          <w:rFonts w:ascii="Calibri" w:hAnsi="Calibri" w:cs="Calibri" w:eastAsia="PingFang SC"/>
          <w:b/>
          <w:color w:val="3D3A33"/>
          <w:sz w:val="22"/>
          <w:szCs w:val="22"/>
        </w:rPr>
        <w:t xml:space="preserve">complex adaptive system</w:t>
      </w:r>
      <w:r>
        <w:rPr>
          <w:rFonts w:ascii="Calibri" w:hAnsi="Calibri" w:cs="Calibri" w:eastAsia="PingFang SC"/>
          <w:color w:val="3D3A33"/>
          <w:sz w:val="22"/>
          <w:szCs w:val="22"/>
        </w:rPr>
        <w:t xml:space="preserve"> is a system whose interacting participants adapt, generating changing collective patterns.</w:t>
      </w:r>
    </w:p>
    <w:p>
      <w:pPr>
        <w:spacing w:before="0" w:after="160" w:line="312" w:lineRule="auto"/>
      </w:pPr>
      <w:r>
        <w:rPr>
          <w:rFonts w:ascii="Calibri" w:hAnsi="Calibri" w:cs="Calibri" w:eastAsia="PingFang SC"/>
          <w:color w:val="3D3A33"/>
          <w:sz w:val="22"/>
          <w:szCs w:val="22"/>
        </w:rPr>
        <w:t xml:space="preserve">Networks carry both benefits and harms, including ideas, kindness, misinformation, violence and disease. For projects, the practical implication is to examine both the architecture of relationships and what moves through it, including trust, distrust, knowledge and influence.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